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403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29007"/>
      </w:tblGrid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proofErr w:type="spellStart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Spp</w:t>
            </w:r>
            <w:proofErr w:type="spellEnd"/>
          </w:p>
        </w:tc>
        <w:tc>
          <w:tcPr>
            <w:tcW w:w="290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Scientific species names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proofErr w:type="spellStart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Spp_id</w:t>
            </w:r>
            <w:proofErr w:type="spellEnd"/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Species id number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proofErr w:type="spellStart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Sexual_system</w:t>
            </w:r>
            <w:proofErr w:type="spellEnd"/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0D4B" w:rsidRDefault="00225DE6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Sexual system of corals: have both female and male sexes in the same colony or </w:t>
            </w:r>
          </w:p>
          <w:p w:rsidR="00225DE6" w:rsidRPr="00225DE6" w:rsidRDefault="005D0D4B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polyps = Hermaphrodite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; have only one of the sexes in the same colony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or polyps =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gonochoric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proofErr w:type="spellStart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Reprod_mode</w:t>
            </w:r>
            <w:proofErr w:type="spellEnd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 (2)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Reproductive mode of corals: release gametes in the water column 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>= Spawning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;</w:t>
            </w:r>
          </w:p>
          <w:p w:rsidR="00225DE6" w:rsidRPr="00225DE6" w:rsidRDefault="00225DE6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release larva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>e in the water column = brooding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eproductive 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period (3)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Period of coral reproduction: once a year = Annual (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1), within a 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period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= seasonal (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2),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every tide = monthly (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3)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rowth 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rate (cm/</w:t>
            </w:r>
            <w:proofErr w:type="spellStart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yr</w:t>
            </w:r>
            <w:proofErr w:type="spellEnd"/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) (4)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Annual extension rate/coral growth rate (cm per year)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9A2913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Growth rate </w:t>
            </w:r>
            <w:r w:rsidR="009A2913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(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4</w:t>
            </w:r>
            <w:r w:rsidR="009A2913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Which growth forms grow slow or fast: Massive, plate-like solitary and others = slow 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growth rates; branching = fast growth rate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rowth 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form (5)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Refers to patterns of growth forms in corals: Plate like, massive, branching, solitary, 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other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Light s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cattering (6)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D4B" w:rsidRDefault="00225DE6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Light scattering of 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coral growth forms:  massive, plate </w:t>
            </w:r>
            <w:bookmarkStart w:id="0" w:name="_GoBack"/>
            <w:bookmarkEnd w:id="0"/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>and others = m</w:t>
            </w:r>
            <w:r w:rsidR="00ED4C37">
              <w:rPr>
                <w:rFonts w:ascii="Calibri" w:eastAsia="Times New Roman" w:hAnsi="Calibri" w:cs="Calibri"/>
                <w:color w:val="000000"/>
                <w:lang w:val="en-US" w:eastAsia="pt-BR"/>
              </w:rPr>
              <w:t>oderate;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branching and </w:t>
            </w:r>
          </w:p>
          <w:p w:rsidR="00225DE6" w:rsidRPr="00225DE6" w:rsidRDefault="005D0D4B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solitary =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high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 xml:space="preserve">Light 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tolerance (6a)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D4B" w:rsidRDefault="005D0D4B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Light tolerance of coral growth forms to bleaching : branching and solitary corals = low; plate like,</w:t>
            </w:r>
          </w:p>
          <w:p w:rsidR="00225DE6" w:rsidRPr="00225DE6" w:rsidRDefault="005D0D4B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phaceloid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= m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oderate, 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massive corals = high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S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imbiodinium (7)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Simbiodinium clade and subclade found associated to coral species</w:t>
            </w:r>
          </w:p>
        </w:tc>
      </w:tr>
      <w:tr w:rsidR="00225DE6" w:rsidRPr="00225DE6" w:rsidTr="00225DE6">
        <w:trPr>
          <w:trHeight w:val="435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Generalist/specialist (8)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Corals that host </w:t>
            </w: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zooxanthaelle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: Diverse assemblages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= generalist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; Restricted to few </w:t>
            </w:r>
          </w:p>
          <w:p w:rsidR="00225DE6" w:rsidRPr="00225DE6" w:rsidRDefault="00225DE6" w:rsidP="005D0D4B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clades </w:t>
            </w:r>
            <w:r w:rsidR="005D0D4B">
              <w:rPr>
                <w:rFonts w:ascii="Calibri" w:eastAsia="Times New Roman" w:hAnsi="Calibri" w:cs="Calibri"/>
                <w:color w:val="000000"/>
                <w:lang w:val="en-US" w:eastAsia="pt-BR"/>
              </w:rPr>
              <w:t>= specialist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Clade resistance (9)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Thermal tolerance of </w:t>
            </w: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simbiodinium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. H = high; M= medium; L= low; High, medium and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low categories are according to scores in Swain et al., 2017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Score (9a)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Scores referred to Thermal tolerance (9): </w:t>
            </w:r>
            <w:r w:rsidR="005D0D4B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Symbiosis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with 1 </w:t>
            </w: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zooxanthaelle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with medium 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score = (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1); associations with more than 1 </w:t>
            </w: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zooxanthaelle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with medium score = (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2); 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associations with 1 </w:t>
            </w: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zooxanthaelle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with high score = (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3); associations with more than 1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zooxanthaelle</w:t>
            </w:r>
            <w:proofErr w:type="spellEnd"/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with high score = (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4); No-information Available = NA (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0)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Depth lower limit (10)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Maximum depth recorded for each species (in meters)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Depth (10a)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Scores equivalent to categories for maximum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lower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depth recorded for the species; lower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>(L)</w:t>
            </w:r>
          </w:p>
          <w:p w:rsidR="00225DE6" w:rsidRPr="00225DE6" w:rsidRDefault="00F8620D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than 10 meters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(score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1); medium depth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(M), between 10 and 33 meters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(score </w:t>
            </w:r>
            <w:r w:rsidR="00225DE6"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2); deeper</w:t>
            </w:r>
          </w:p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medium depth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(M+), between 50 and 75 meters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=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3); Depth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(D)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from 90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to 102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=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4); </w:t>
            </w:r>
          </w:p>
          <w:p w:rsidR="00225DE6" w:rsidRPr="00225DE6" w:rsidRDefault="00225DE6" w:rsidP="00F8620D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and super depth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(D+) from 125 to 180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= </w:t>
            </w:r>
            <w:r w:rsidR="00F8620D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(score </w:t>
            </w: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5)</w:t>
            </w:r>
          </w:p>
        </w:tc>
      </w:tr>
      <w:tr w:rsidR="00225DE6" w:rsidRPr="00225DE6" w:rsidTr="00225DE6">
        <w:trPr>
          <w:trHeight w:val="300"/>
        </w:trPr>
        <w:tc>
          <w:tcPr>
            <w:tcW w:w="239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</w:t>
            </w:r>
            <w:r w:rsidRPr="00225DE6"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eferences</w:t>
            </w:r>
          </w:p>
        </w:tc>
        <w:tc>
          <w:tcPr>
            <w:tcW w:w="29007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DE6" w:rsidRPr="00225DE6" w:rsidRDefault="00225DE6" w:rsidP="00225DE6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225DE6">
              <w:rPr>
                <w:rFonts w:ascii="Calibri" w:eastAsia="Times New Roman" w:hAnsi="Calibri" w:cs="Calibri"/>
                <w:color w:val="000000"/>
                <w:lang w:val="en-US" w:eastAsia="pt-BR"/>
              </w:rPr>
              <w:t>References used: organized according to each species id and trait number</w:t>
            </w:r>
          </w:p>
        </w:tc>
      </w:tr>
    </w:tbl>
    <w:p w:rsidR="00F345BE" w:rsidRDefault="00F345BE"/>
    <w:sectPr w:rsidR="00F3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E6"/>
    <w:rsid w:val="00225DE6"/>
    <w:rsid w:val="005D0D4B"/>
    <w:rsid w:val="009A2913"/>
    <w:rsid w:val="00ED4C37"/>
    <w:rsid w:val="00F345BE"/>
    <w:rsid w:val="00F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B07A8-6302-4961-B82A-2CC8664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Bleuel</dc:creator>
  <cp:keywords/>
  <dc:description/>
  <cp:lastModifiedBy>Jessica Bleuel</cp:lastModifiedBy>
  <cp:revision>2</cp:revision>
  <dcterms:created xsi:type="dcterms:W3CDTF">2020-07-27T10:30:00Z</dcterms:created>
  <dcterms:modified xsi:type="dcterms:W3CDTF">2020-07-27T11:08:00Z</dcterms:modified>
</cp:coreProperties>
</file>