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DFB33" w14:textId="77777777" w:rsidR="00E2526E" w:rsidRPr="00CC328B" w:rsidRDefault="00561305" w:rsidP="005C61EE">
      <w:pPr>
        <w:spacing w:after="0" w:line="360" w:lineRule="auto"/>
        <w:ind w:left="221" w:hanging="10"/>
        <w:jc w:val="center"/>
        <w:rPr>
          <w:rFonts w:ascii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ОТЗЫВ РЕЦЕНЗЕНТА</w:t>
      </w:r>
    </w:p>
    <w:p w14:paraId="12CA8E80" w14:textId="77777777" w:rsidR="00E2526E" w:rsidRPr="00CC328B" w:rsidRDefault="00561305" w:rsidP="005C61EE">
      <w:pPr>
        <w:spacing w:after="229" w:line="360" w:lineRule="auto"/>
        <w:ind w:left="221" w:right="5" w:hanging="10"/>
        <w:jc w:val="center"/>
        <w:rPr>
          <w:rFonts w:ascii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ВЫПУСКНОЙ КВАЛИФИКАЦИОННОЙ РАБОТЫ</w:t>
      </w:r>
    </w:p>
    <w:p w14:paraId="093CFAFA" w14:textId="5658D62F" w:rsidR="00E2526E" w:rsidRPr="00CC328B" w:rsidRDefault="00561305" w:rsidP="005C61EE">
      <w:pPr>
        <w:spacing w:after="13" w:line="360" w:lineRule="auto"/>
        <w:ind w:left="9" w:right="144" w:hanging="10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Тема выпускной квалификационной работы</w:t>
      </w:r>
      <w:r w:rsidR="00CC328B" w:rsidRPr="00CC328B">
        <w:rPr>
          <w:rFonts w:ascii="Times New Roman" w:hAnsi="Times New Roman" w:cs="Times New Roman"/>
          <w:sz w:val="24"/>
        </w:rPr>
        <w:t>:</w:t>
      </w:r>
      <w:r w:rsidR="00CC328B" w:rsidRPr="00CC328B">
        <w:rPr>
          <w:rFonts w:ascii="Times New Roman" w:hAnsi="Times New Roman" w:cs="Times New Roman"/>
          <w:sz w:val="24"/>
          <w:u w:val="single"/>
        </w:rPr>
        <w:t xml:space="preserve"> «Электронно-возбужденные состояния в кластерах меди, защищенных </w:t>
      </w:r>
      <w:proofErr w:type="spellStart"/>
      <w:r w:rsidR="00CC328B" w:rsidRPr="00CC328B">
        <w:rPr>
          <w:rFonts w:ascii="Times New Roman" w:hAnsi="Times New Roman" w:cs="Times New Roman"/>
          <w:sz w:val="24"/>
          <w:u w:val="single"/>
        </w:rPr>
        <w:t>тиолятами</w:t>
      </w:r>
      <w:proofErr w:type="spellEnd"/>
      <w:r w:rsidR="00CC328B" w:rsidRPr="00CC328B">
        <w:rPr>
          <w:rFonts w:ascii="Times New Roman" w:hAnsi="Times New Roman" w:cs="Times New Roman"/>
          <w:sz w:val="24"/>
          <w:u w:val="single"/>
        </w:rPr>
        <w:t>»</w:t>
      </w:r>
    </w:p>
    <w:p w14:paraId="0374EE5D" w14:textId="5214071A" w:rsidR="00E2526E" w:rsidRPr="00CC328B" w:rsidRDefault="00561305" w:rsidP="005C61EE">
      <w:pPr>
        <w:spacing w:after="13" w:line="360" w:lineRule="auto"/>
        <w:ind w:left="9" w:hanging="10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Автор (ФИО)</w:t>
      </w:r>
      <w:r w:rsidR="00CC328B" w:rsidRPr="00CC328B">
        <w:rPr>
          <w:rFonts w:ascii="Times New Roman" w:eastAsia="Times New Roman" w:hAnsi="Times New Roman" w:cs="Times New Roman"/>
          <w:sz w:val="24"/>
        </w:rPr>
        <w:t>: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="00CC328B" w:rsidRPr="00CC328B">
        <w:rPr>
          <w:rFonts w:ascii="Times New Roman" w:eastAsiaTheme="minorEastAsia" w:hAnsi="Times New Roman" w:cs="Times New Roman"/>
          <w:sz w:val="24"/>
          <w:u w:val="single"/>
        </w:rPr>
        <w:t>Андреев Иван Николаевич</w:t>
      </w:r>
    </w:p>
    <w:p w14:paraId="047DD0E3" w14:textId="4DB34B04" w:rsidR="00E2526E" w:rsidRPr="00CC328B" w:rsidRDefault="00561305" w:rsidP="005C61EE">
      <w:pPr>
        <w:spacing w:after="13" w:line="360" w:lineRule="auto"/>
        <w:ind w:left="9" w:hanging="10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Образовательная программа</w:t>
      </w:r>
      <w:r w:rsidR="00CC328B" w:rsidRPr="00CC328B">
        <w:rPr>
          <w:rFonts w:ascii="Times New Roman" w:eastAsia="Times New Roman" w:hAnsi="Times New Roman" w:cs="Times New Roman"/>
          <w:sz w:val="24"/>
        </w:rPr>
        <w:t>: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="00CC328B" w:rsidRPr="00CC328B">
        <w:rPr>
          <w:rFonts w:ascii="Times New Roman" w:hAnsi="Times New Roman" w:cs="Times New Roman"/>
          <w:noProof/>
          <w:sz w:val="24"/>
          <w:u w:val="single"/>
        </w:rPr>
        <w:t>03.03.01 «Прикладные физика и математика»</w:t>
      </w:r>
    </w:p>
    <w:p w14:paraId="69C3435E" w14:textId="4B6228F1" w:rsidR="00E2526E" w:rsidRPr="00CC328B" w:rsidRDefault="00561305" w:rsidP="005C61EE">
      <w:pPr>
        <w:spacing w:after="13" w:line="360" w:lineRule="auto"/>
        <w:ind w:left="9" w:hanging="10"/>
        <w:jc w:val="both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Уровень</w:t>
      </w:r>
      <w:r w:rsidR="00CC328B" w:rsidRPr="00CC328B">
        <w:rPr>
          <w:rFonts w:ascii="Times New Roman" w:eastAsia="Times New Roman" w:hAnsi="Times New Roman" w:cs="Times New Roman"/>
          <w:sz w:val="24"/>
        </w:rPr>
        <w:t>: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бакалавриат</w:t>
      </w:r>
    </w:p>
    <w:p w14:paraId="274CBAC5" w14:textId="30E0E905" w:rsidR="00E2526E" w:rsidRPr="00CC328B" w:rsidRDefault="00561305" w:rsidP="005C61EE">
      <w:pPr>
        <w:spacing w:after="13" w:line="360" w:lineRule="auto"/>
        <w:ind w:left="9" w:hanging="10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Научный руководитель</w:t>
      </w:r>
      <w:r w:rsidR="00CC328B" w:rsidRPr="00CC328B">
        <w:rPr>
          <w:rFonts w:ascii="Times New Roman" w:eastAsia="Times New Roman" w:hAnsi="Times New Roman" w:cs="Times New Roman"/>
          <w:sz w:val="24"/>
        </w:rPr>
        <w:t>: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Буглак Андрей Андреевич, к.х.н.</w:t>
      </w:r>
    </w:p>
    <w:p w14:paraId="2077DBC8" w14:textId="77777777" w:rsidR="00CC328B" w:rsidRDefault="00561305" w:rsidP="005C61EE">
      <w:pPr>
        <w:spacing w:after="13" w:line="360" w:lineRule="auto"/>
        <w:ind w:left="-1" w:right="990" w:firstLine="1507"/>
        <w:jc w:val="both"/>
        <w:rPr>
          <w:rFonts w:ascii="Times New Roman" w:eastAsia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 xml:space="preserve">(Ф.И.О., ученое звание, ученая степень) </w:t>
      </w:r>
    </w:p>
    <w:p w14:paraId="09DD1220" w14:textId="4617F752" w:rsidR="00E2526E" w:rsidRPr="00CC328B" w:rsidRDefault="00561305" w:rsidP="005C61EE">
      <w:pPr>
        <w:spacing w:after="13" w:line="360" w:lineRule="auto"/>
        <w:ind w:left="-1" w:right="990"/>
        <w:jc w:val="both"/>
        <w:rPr>
          <w:rFonts w:ascii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Рецензент</w:t>
      </w:r>
      <w:r w:rsidR="00CC328B" w:rsidRPr="00CC328B">
        <w:rPr>
          <w:rFonts w:ascii="Times New Roman" w:eastAsia="Times New Roman" w:hAnsi="Times New Roman" w:cs="Times New Roman"/>
          <w:sz w:val="24"/>
        </w:rPr>
        <w:t>: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Ксенофонтов Александр Андреевич</w:t>
      </w:r>
      <w:r w:rsidR="00CC328B" w:rsidRPr="00CC328B">
        <w:rPr>
          <w:rFonts w:ascii="Times New Roman" w:hAnsi="Times New Roman" w:cs="Times New Roman"/>
          <w:sz w:val="24"/>
          <w:u w:val="single"/>
        </w:rPr>
        <w:t xml:space="preserve">, к.х.н., </w:t>
      </w:r>
      <w:r w:rsidR="00CC328B" w:rsidRPr="00CC328B">
        <w:rPr>
          <w:rFonts w:ascii="Times New Roman" w:hAnsi="Times New Roman" w:cs="Times New Roman"/>
          <w:sz w:val="24"/>
          <w:u w:val="single"/>
        </w:rPr>
        <w:tab/>
        <w:t xml:space="preserve">старший научный сотрудник Института химии растворов им. Г.А. </w:t>
      </w:r>
      <w:proofErr w:type="spellStart"/>
      <w:r w:rsidR="00CC328B" w:rsidRPr="00CC328B">
        <w:rPr>
          <w:rFonts w:ascii="Times New Roman" w:hAnsi="Times New Roman" w:cs="Times New Roman"/>
          <w:sz w:val="24"/>
          <w:u w:val="single"/>
        </w:rPr>
        <w:t>Крестова</w:t>
      </w:r>
      <w:proofErr w:type="spellEnd"/>
      <w:r w:rsidR="00CC328B" w:rsidRPr="00CC328B">
        <w:rPr>
          <w:rFonts w:ascii="Times New Roman" w:hAnsi="Times New Roman" w:cs="Times New Roman"/>
          <w:sz w:val="24"/>
          <w:u w:val="single"/>
        </w:rPr>
        <w:t xml:space="preserve"> РАН</w:t>
      </w:r>
    </w:p>
    <w:p w14:paraId="010D11CC" w14:textId="77777777" w:rsidR="00E2526E" w:rsidRPr="00CC328B" w:rsidRDefault="00561305" w:rsidP="005C61EE">
      <w:pPr>
        <w:spacing w:after="271" w:line="360" w:lineRule="auto"/>
        <w:ind w:left="1522" w:hanging="10"/>
        <w:rPr>
          <w:rFonts w:ascii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(Ф.И.О., место работы, должность, ученое звание, ученая степень)</w:t>
      </w:r>
    </w:p>
    <w:p w14:paraId="37E0D242" w14:textId="22751A4C" w:rsidR="007561EC" w:rsidRPr="007561EC" w:rsidRDefault="00561305" w:rsidP="005C61EE">
      <w:pPr>
        <w:spacing w:after="13" w:line="360" w:lineRule="auto"/>
        <w:ind w:left="9" w:hanging="10"/>
        <w:rPr>
          <w:rFonts w:ascii="Times New Roman" w:eastAsia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Отмеченные достоинства работы</w:t>
      </w:r>
      <w:r w:rsidR="007561EC">
        <w:rPr>
          <w:rFonts w:ascii="Times New Roman" w:eastAsia="Times New Roman" w:hAnsi="Times New Roman" w:cs="Times New Roman"/>
          <w:sz w:val="24"/>
        </w:rPr>
        <w:t>:</w:t>
      </w:r>
    </w:p>
    <w:p w14:paraId="4F0DEC5F" w14:textId="77777777" w:rsidR="002A3E71" w:rsidRPr="002A3E71" w:rsidRDefault="002A3E71" w:rsidP="002A3E71">
      <w:pPr>
        <w:spacing w:after="13" w:line="360" w:lineRule="auto"/>
        <w:ind w:left="9" w:firstLine="699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 xml:space="preserve">Выпускная квалификационная работа Андреева Ивана Николаевича выполнена на высоком научно-методическом уровне с применением современных методов квантовой химии. Работа посвящена актуальному теоретическому исследованию электронно-возбужденных состояний малых кластеров меди, защищенных </w:t>
      </w:r>
      <w:proofErr w:type="spellStart"/>
      <w:r w:rsidRPr="002A3E71">
        <w:rPr>
          <w:rFonts w:ascii="Times New Roman" w:hAnsi="Times New Roman" w:cs="Times New Roman"/>
          <w:sz w:val="24"/>
          <w:u w:val="single"/>
        </w:rPr>
        <w:t>тиолятами</w:t>
      </w:r>
      <w:proofErr w:type="spellEnd"/>
      <w:r w:rsidRPr="002A3E71">
        <w:rPr>
          <w:rFonts w:ascii="Times New Roman" w:hAnsi="Times New Roman" w:cs="Times New Roman"/>
          <w:sz w:val="24"/>
          <w:u w:val="single"/>
        </w:rPr>
        <w:t>. Как известно, данные кластеры могут образовываться в растворе в результате взаимодействия с цистеином, глутатионом и другими тиолами.</w:t>
      </w:r>
    </w:p>
    <w:p w14:paraId="00E9938A" w14:textId="26067E46" w:rsidR="0052015C" w:rsidRDefault="002A3E71" w:rsidP="002A3E71">
      <w:pPr>
        <w:spacing w:after="13" w:line="360" w:lineRule="auto"/>
        <w:ind w:firstLine="708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 xml:space="preserve">В бакалаврской работе на примере модельных систем (взаимодействие меди с </w:t>
      </w:r>
      <w:proofErr w:type="spellStart"/>
      <w:r w:rsidRPr="002A3E71">
        <w:rPr>
          <w:rFonts w:ascii="Times New Roman" w:hAnsi="Times New Roman" w:cs="Times New Roman"/>
          <w:sz w:val="24"/>
          <w:u w:val="single"/>
        </w:rPr>
        <w:t>метилтиогруппами</w:t>
      </w:r>
      <w:proofErr w:type="spellEnd"/>
      <w:r w:rsidRPr="002A3E71">
        <w:rPr>
          <w:rFonts w:ascii="Times New Roman" w:hAnsi="Times New Roman" w:cs="Times New Roman"/>
          <w:sz w:val="24"/>
          <w:u w:val="single"/>
        </w:rPr>
        <w:t>) исследованы кластеры размером до пяти атомов меди. Автором успешно выполнена оптимизация геометрии структур как в газовой фазе, так и с учетом влияния растворителя (воды). Рассчитаны энергии их вертикальных возбуждений в рамках теории функционала плотности (TD-DFT), а также высокоуровневым методом связанных кластеров (EOM-CCSD). Достоверность полученных результатов и обоснованность выводов не вызывают сомнений.</w:t>
      </w:r>
    </w:p>
    <w:p w14:paraId="6226FABA" w14:textId="77777777" w:rsidR="0052015C" w:rsidRDefault="0052015C">
      <w:pPr>
        <w:spacing w:line="278" w:lineRule="auto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br w:type="page"/>
      </w:r>
    </w:p>
    <w:p w14:paraId="06BCE0CC" w14:textId="77777777" w:rsidR="007561EC" w:rsidRDefault="00561305" w:rsidP="005C61EE">
      <w:pPr>
        <w:spacing w:after="13" w:line="360" w:lineRule="auto"/>
        <w:ind w:left="9" w:hanging="10"/>
        <w:rPr>
          <w:rFonts w:ascii="Times New Roman" w:eastAsia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lastRenderedPageBreak/>
        <w:t>Отмеченные недостатки работы</w:t>
      </w:r>
      <w:r w:rsidR="007561EC">
        <w:rPr>
          <w:rFonts w:ascii="Times New Roman" w:eastAsia="Times New Roman" w:hAnsi="Times New Roman" w:cs="Times New Roman"/>
          <w:sz w:val="24"/>
        </w:rPr>
        <w:t>:</w:t>
      </w:r>
    </w:p>
    <w:p w14:paraId="76D077CE" w14:textId="77777777" w:rsidR="002A3E71" w:rsidRDefault="002A3E71" w:rsidP="002A3E71">
      <w:pPr>
        <w:spacing w:after="13" w:line="360" w:lineRule="auto"/>
        <w:ind w:left="9" w:firstLine="699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 xml:space="preserve">Несмотря на </w:t>
      </w:r>
      <w:r>
        <w:rPr>
          <w:rFonts w:ascii="Times New Roman" w:hAnsi="Times New Roman" w:cs="Times New Roman"/>
          <w:sz w:val="24"/>
          <w:u w:val="single"/>
        </w:rPr>
        <w:t>отмеченные</w:t>
      </w:r>
      <w:r w:rsidRPr="002A3E71">
        <w:rPr>
          <w:rFonts w:ascii="Times New Roman" w:hAnsi="Times New Roman" w:cs="Times New Roman"/>
          <w:sz w:val="24"/>
          <w:u w:val="single"/>
        </w:rPr>
        <w:t xml:space="preserve"> достоинства работы, при ознакомлении с текстом возникло несколько вопросов методологического характера:</w:t>
      </w:r>
    </w:p>
    <w:p w14:paraId="53B0C17D" w14:textId="77777777" w:rsidR="002A3E71" w:rsidRDefault="002A3E71" w:rsidP="002A3E71">
      <w:pPr>
        <w:pStyle w:val="ListParagraph"/>
        <w:numPr>
          <w:ilvl w:val="0"/>
          <w:numId w:val="3"/>
        </w:numPr>
        <w:spacing w:after="13"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 xml:space="preserve">Геометрическая оптимизация всех рассмотренных комплексов меди была проведена в приближении MP2, в то время как анализ вертикальных возбуждений выполнялся с использованием </w:t>
      </w:r>
      <w:r>
        <w:rPr>
          <w:rFonts w:ascii="Times New Roman" w:hAnsi="Times New Roman" w:cs="Times New Roman"/>
          <w:sz w:val="24"/>
          <w:u w:val="single"/>
        </w:rPr>
        <w:t xml:space="preserve">метода </w:t>
      </w:r>
      <w:r w:rsidRPr="002A3E71">
        <w:rPr>
          <w:rFonts w:ascii="Times New Roman" w:hAnsi="Times New Roman" w:cs="Times New Roman"/>
          <w:sz w:val="24"/>
          <w:u w:val="single"/>
        </w:rPr>
        <w:t>TDDFT. Чем обоснован выбор такой расчетной схемы и насколько методологически согласован совместный анализ результатов, полученных методами, принципиально по-разному учитывающими электронную корреляцию?</w:t>
      </w:r>
    </w:p>
    <w:p w14:paraId="499D755B" w14:textId="77777777" w:rsidR="002A3E71" w:rsidRDefault="002A3E71" w:rsidP="002A3E71">
      <w:pPr>
        <w:pStyle w:val="ListParagraph"/>
        <w:numPr>
          <w:ilvl w:val="0"/>
          <w:numId w:val="3"/>
        </w:numPr>
        <w:spacing w:after="13"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 xml:space="preserve">Для большинства рассмотренных в работе функционалов использовалась дисперсионная поправка Гримме уровня D3, тогда как для функционала </w:t>
      </w:r>
      <w:r>
        <w:rPr>
          <w:rFonts w:ascii="Times New Roman" w:hAnsi="Times New Roman" w:cs="Times New Roman"/>
          <w:sz w:val="24"/>
          <w:u w:val="single"/>
        </w:rPr>
        <w:t>ω</w:t>
      </w:r>
      <w:r w:rsidRPr="002A3E71">
        <w:rPr>
          <w:rFonts w:ascii="Times New Roman" w:hAnsi="Times New Roman" w:cs="Times New Roman"/>
          <w:sz w:val="24"/>
          <w:u w:val="single"/>
        </w:rPr>
        <w:t>B97X-D по умолчанию применяется поправка D2. Насколько корректно прямое сравнение полученных результатов в данном случае?</w:t>
      </w:r>
    </w:p>
    <w:p w14:paraId="1E0E1754" w14:textId="77777777" w:rsidR="002A3E71" w:rsidRDefault="002A3E71" w:rsidP="002A3E71">
      <w:pPr>
        <w:pStyle w:val="ListParagraph"/>
        <w:numPr>
          <w:ilvl w:val="0"/>
          <w:numId w:val="3"/>
        </w:numPr>
        <w:spacing w:after="13"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>Почему в качестве референса для оценки точности был выбран теоретический спектр, рассчитанный методом EOM-CCSD, а не экспериментальные спектры поглощения? Представляется, что расчет величины RMSE более объективно проводить по отношению к экспериментальным данным (в тех случаях, когда они доступны).</w:t>
      </w:r>
    </w:p>
    <w:p w14:paraId="5C2F837B" w14:textId="14098F6D" w:rsidR="00CB1649" w:rsidRDefault="002A3E71" w:rsidP="002A3E71">
      <w:pPr>
        <w:pStyle w:val="ListParagraph"/>
        <w:numPr>
          <w:ilvl w:val="0"/>
          <w:numId w:val="3"/>
        </w:numPr>
        <w:spacing w:after="13" w:line="36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2A3E71">
        <w:rPr>
          <w:rFonts w:ascii="Times New Roman" w:hAnsi="Times New Roman" w:cs="Times New Roman"/>
          <w:sz w:val="24"/>
          <w:u w:val="single"/>
        </w:rPr>
        <w:t>Какое спиновое состояние принималось для комплексов меди при моделировании их основного и электронно-возбужденных состояний?</w:t>
      </w:r>
    </w:p>
    <w:p w14:paraId="4DD0018B" w14:textId="77777777" w:rsidR="00962C1C" w:rsidRPr="00962C1C" w:rsidRDefault="00962C1C" w:rsidP="00962C1C">
      <w:pPr>
        <w:pStyle w:val="ListParagraph"/>
        <w:spacing w:after="13" w:line="360" w:lineRule="auto"/>
        <w:ind w:left="1068"/>
        <w:jc w:val="both"/>
        <w:rPr>
          <w:rFonts w:ascii="Times New Roman" w:hAnsi="Times New Roman" w:cs="Times New Roman"/>
          <w:sz w:val="24"/>
          <w:u w:val="single"/>
        </w:rPr>
      </w:pPr>
    </w:p>
    <w:p w14:paraId="1D98E90D" w14:textId="77777777" w:rsidR="007561EC" w:rsidRDefault="00561305" w:rsidP="005C61EE">
      <w:pPr>
        <w:spacing w:after="13" w:line="360" w:lineRule="auto"/>
        <w:ind w:left="9" w:hanging="10"/>
        <w:rPr>
          <w:rFonts w:ascii="Times New Roman" w:eastAsia="Times New Roman" w:hAnsi="Times New Roman" w:cs="Times New Roman"/>
          <w:sz w:val="24"/>
        </w:rPr>
      </w:pPr>
      <w:r w:rsidRPr="00CC328B">
        <w:rPr>
          <w:rFonts w:ascii="Times New Roman" w:eastAsia="Times New Roman" w:hAnsi="Times New Roman" w:cs="Times New Roman"/>
          <w:sz w:val="24"/>
        </w:rPr>
        <w:t>Заключение рецензента</w:t>
      </w:r>
      <w:r w:rsidR="007561EC">
        <w:rPr>
          <w:rFonts w:ascii="Times New Roman" w:eastAsia="Times New Roman" w:hAnsi="Times New Roman" w:cs="Times New Roman"/>
          <w:sz w:val="24"/>
        </w:rPr>
        <w:t>:</w:t>
      </w:r>
    </w:p>
    <w:p w14:paraId="13545851" w14:textId="5A96612B" w:rsidR="00962C1C" w:rsidRDefault="00962C1C" w:rsidP="005C61EE">
      <w:pPr>
        <w:spacing w:after="13" w:line="360" w:lineRule="auto"/>
        <w:ind w:left="9" w:firstLine="699"/>
        <w:jc w:val="both"/>
        <w:rPr>
          <w:rFonts w:ascii="Times New Roman" w:hAnsi="Times New Roman" w:cs="Times New Roman"/>
          <w:sz w:val="24"/>
          <w:u w:val="single"/>
        </w:rPr>
      </w:pPr>
      <w:r w:rsidRPr="00962C1C">
        <w:rPr>
          <w:rFonts w:ascii="Times New Roman" w:hAnsi="Times New Roman" w:cs="Times New Roman"/>
          <w:sz w:val="24"/>
          <w:u w:val="single"/>
        </w:rPr>
        <w:t>Поставленные выше вопросы не носят принципиального характера и не снижают теоретической и практической значимости исследования. Выпускная работа представляет собой законченн</w:t>
      </w:r>
      <w:r w:rsidR="00536C6A">
        <w:rPr>
          <w:rFonts w:ascii="Times New Roman" w:hAnsi="Times New Roman" w:cs="Times New Roman"/>
          <w:sz w:val="24"/>
          <w:u w:val="single"/>
        </w:rPr>
        <w:t>ый</w:t>
      </w:r>
      <w:r w:rsidRPr="00962C1C">
        <w:rPr>
          <w:rFonts w:ascii="Times New Roman" w:hAnsi="Times New Roman" w:cs="Times New Roman"/>
          <w:sz w:val="24"/>
          <w:u w:val="single"/>
        </w:rPr>
        <w:t xml:space="preserve"> научно-квалификационн</w:t>
      </w:r>
      <w:r w:rsidR="00536C6A">
        <w:rPr>
          <w:rFonts w:ascii="Times New Roman" w:hAnsi="Times New Roman" w:cs="Times New Roman"/>
          <w:sz w:val="24"/>
          <w:u w:val="single"/>
        </w:rPr>
        <w:t>ый</w:t>
      </w:r>
      <w:r w:rsidRPr="00962C1C">
        <w:rPr>
          <w:rFonts w:ascii="Times New Roman" w:hAnsi="Times New Roman" w:cs="Times New Roman"/>
          <w:sz w:val="24"/>
          <w:u w:val="single"/>
        </w:rPr>
        <w:t xml:space="preserve"> </w:t>
      </w:r>
      <w:r w:rsidR="00536C6A">
        <w:rPr>
          <w:rFonts w:ascii="Times New Roman" w:hAnsi="Times New Roman" w:cs="Times New Roman"/>
          <w:sz w:val="24"/>
          <w:u w:val="single"/>
        </w:rPr>
        <w:t>труд</w:t>
      </w:r>
      <w:r w:rsidRPr="00962C1C">
        <w:rPr>
          <w:rFonts w:ascii="Times New Roman" w:hAnsi="Times New Roman" w:cs="Times New Roman"/>
          <w:sz w:val="24"/>
          <w:u w:val="single"/>
        </w:rPr>
        <w:t>, выполненн</w:t>
      </w:r>
      <w:r w:rsidR="00536C6A">
        <w:rPr>
          <w:rFonts w:ascii="Times New Roman" w:hAnsi="Times New Roman" w:cs="Times New Roman"/>
          <w:sz w:val="24"/>
          <w:u w:val="single"/>
        </w:rPr>
        <w:t>ый</w:t>
      </w:r>
      <w:r w:rsidRPr="00962C1C">
        <w:rPr>
          <w:rFonts w:ascii="Times New Roman" w:hAnsi="Times New Roman" w:cs="Times New Roman"/>
          <w:sz w:val="24"/>
          <w:u w:val="single"/>
        </w:rPr>
        <w:t xml:space="preserve"> на актуальную тему, а ее автор, Андреев Иван Николаевич, заслуживает отличной оценки и присвоения квалификации бакалавра по направлению подготовки по специальности 03.03.01 «Прикладные физика и математика».</w:t>
      </w:r>
    </w:p>
    <w:p w14:paraId="20952880" w14:textId="77777777" w:rsidR="007561EC" w:rsidRDefault="007561EC" w:rsidP="00962C1C">
      <w:pPr>
        <w:spacing w:after="13" w:line="360" w:lineRule="auto"/>
        <w:rPr>
          <w:rFonts w:ascii="Times New Roman" w:hAnsi="Times New Roman" w:cs="Times New Roman"/>
          <w:sz w:val="24"/>
        </w:rPr>
      </w:pPr>
    </w:p>
    <w:p w14:paraId="3A2850F5" w14:textId="695B7900" w:rsidR="00E2526E" w:rsidRPr="00CC328B" w:rsidRDefault="00561305" w:rsidP="005C61EE">
      <w:pPr>
        <w:spacing w:after="13" w:line="360" w:lineRule="auto"/>
        <w:ind w:left="9" w:hanging="10"/>
        <w:rPr>
          <w:rFonts w:ascii="Times New Roman" w:hAnsi="Times New Roman" w:cs="Times New Roman"/>
          <w:sz w:val="24"/>
          <w:u w:val="single"/>
        </w:rPr>
      </w:pPr>
      <w:r w:rsidRPr="00CC328B">
        <w:rPr>
          <w:rFonts w:ascii="Times New Roman" w:eastAsia="Times New Roman" w:hAnsi="Times New Roman" w:cs="Times New Roman"/>
          <w:sz w:val="24"/>
        </w:rPr>
        <w:t>Рецензент</w:t>
      </w:r>
      <w:r w:rsidR="00CC328B">
        <w:rPr>
          <w:rFonts w:ascii="Times New Roman" w:eastAsia="Times New Roman" w:hAnsi="Times New Roman" w:cs="Times New Roman"/>
          <w:sz w:val="24"/>
        </w:rPr>
        <w:t xml:space="preserve"> 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>Ксенофонтов Александр Андреевич</w:t>
      </w:r>
      <w:proofErr w:type="gramStart"/>
      <w:r w:rsidR="00CC328B">
        <w:rPr>
          <w:rFonts w:ascii="Times New Roman" w:eastAsia="Times New Roman" w:hAnsi="Times New Roman" w:cs="Times New Roman"/>
          <w:sz w:val="24"/>
        </w:rPr>
        <w:t xml:space="preserve">   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>«</w:t>
      </w:r>
      <w:proofErr w:type="gramEnd"/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  20  » </w:t>
      </w:r>
      <w:r w:rsidR="007561EC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мая  </w:t>
      </w:r>
      <w:r w:rsidRPr="00CC328B">
        <w:rPr>
          <w:rFonts w:ascii="Times New Roman" w:eastAsia="Times New Roman" w:hAnsi="Times New Roman" w:cs="Times New Roman"/>
          <w:sz w:val="24"/>
          <w:u w:val="single"/>
        </w:rPr>
        <w:t>20</w:t>
      </w:r>
      <w:r w:rsidR="00CC328B" w:rsidRPr="00CC328B">
        <w:rPr>
          <w:rFonts w:ascii="Times New Roman" w:eastAsia="Times New Roman" w:hAnsi="Times New Roman" w:cs="Times New Roman"/>
          <w:sz w:val="24"/>
          <w:u w:val="single"/>
        </w:rPr>
        <w:t xml:space="preserve">26 </w:t>
      </w:r>
      <w:r w:rsidRPr="00CC328B">
        <w:rPr>
          <w:rFonts w:ascii="Times New Roman" w:hAnsi="Times New Roman" w:cs="Times New Roman"/>
          <w:noProof/>
          <w:sz w:val="24"/>
          <w:u w:val="single"/>
        </w:rPr>
        <w:drawing>
          <wp:inline distT="0" distB="0" distL="0" distR="0" wp14:anchorId="2460A3F2" wp14:editId="2A7E4685">
            <wp:extent cx="85353" cy="70118"/>
            <wp:effectExtent l="0" t="0" r="0" b="0"/>
            <wp:docPr id="2525" name="Picture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Picture 25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53" cy="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26E" w:rsidRPr="00CC328B">
      <w:pgSz w:w="11905" w:h="16837"/>
      <w:pgMar w:top="1440" w:right="1037" w:bottom="1440" w:left="16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6230"/>
    <w:multiLevelType w:val="hybridMultilevel"/>
    <w:tmpl w:val="352C56CA"/>
    <w:lvl w:ilvl="0" w:tplc="2854AA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4EA3478"/>
    <w:multiLevelType w:val="hybridMultilevel"/>
    <w:tmpl w:val="EFA2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C45CB"/>
    <w:multiLevelType w:val="hybridMultilevel"/>
    <w:tmpl w:val="38D6C336"/>
    <w:lvl w:ilvl="0" w:tplc="80AA6F3E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815484409">
    <w:abstractNumId w:val="2"/>
  </w:num>
  <w:num w:numId="2" w16cid:durableId="1242061032">
    <w:abstractNumId w:val="1"/>
  </w:num>
  <w:num w:numId="3" w16cid:durableId="162962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6E"/>
    <w:rsid w:val="002A3E71"/>
    <w:rsid w:val="0052015C"/>
    <w:rsid w:val="00536C6A"/>
    <w:rsid w:val="00561305"/>
    <w:rsid w:val="005C61EE"/>
    <w:rsid w:val="007561EC"/>
    <w:rsid w:val="00962C1C"/>
    <w:rsid w:val="009E67B6"/>
    <w:rsid w:val="00AE4BCD"/>
    <w:rsid w:val="00CB1649"/>
    <w:rsid w:val="00CC328B"/>
    <w:rsid w:val="00E2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14F28"/>
  <w15:docId w15:val="{FF84FE48-B546-4B2B-BE3C-1296771D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Буглак</dc:creator>
  <cp:keywords/>
  <cp:lastModifiedBy>Ivan Andreev</cp:lastModifiedBy>
  <cp:revision>7</cp:revision>
  <dcterms:created xsi:type="dcterms:W3CDTF">2026-05-14T10:12:00Z</dcterms:created>
  <dcterms:modified xsi:type="dcterms:W3CDTF">2026-05-19T08:13:00Z</dcterms:modified>
</cp:coreProperties>
</file>