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EasyLinker运行环境搭建</w:t>
      </w:r>
    </w:p>
    <w:p>
      <w:pPr>
        <w:pStyle w:val="2"/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drawing>
          <wp:inline distT="0" distB="0" distL="114300" distR="114300">
            <wp:extent cx="1190625" cy="1000125"/>
            <wp:effectExtent l="0" t="0" r="0" b="889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一·基础环境安装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Java运行环境安装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软件是基于Java开发的，所以需要安装Java环境，关于如何安装Java，网上教程大把，不熟悉的朋友可在百度或者谷歌上面搜索，10分钟搞定。在这里不做赘述，提醒一下，Java版本最好用1.7以上的，低版本没有尝试，出问题不讲解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MySQL数据库安装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衷是在服务器部署，所以用了MySQL这种关系数据库。V1.0仅支持MySQL部署，因此需要安装MySQL数据库，这里版本选择5.0以上的，低版本没有试过，有问题不做讲解。安装MySQL的教程也有很多，百度谷歌都可以找到，不做赘述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ActiveMQ服务器安装</w:t>
      </w:r>
    </w:p>
    <w:p>
      <w:pPr>
        <w:numPr>
          <w:numId w:val="0"/>
        </w:numPr>
        <w:ind w:firstLine="42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简介：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JMS（</w: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"http://lib.csdn.net/base/java" \o "Java 知识库" \t "http://blog.csdn.net/clj198606061111/article/details/_blank" </w:instrTex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Java </w: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Messaging Service）是</w: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"http://lib.csdn.net/base/java" \o "Java 知识库" \t "http://blog.csdn.net/clj198606061111/article/details/_blank" </w:instrTex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Java</w: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平台上有关面向消息中间件的技术规</w:t>
      </w:r>
      <w:bookmarkStart w:id="5" w:name="_GoBack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范，它便于消息系统中的Java应用程序进行消息交换,并且通过提供标准的产生、发送、接</w:t>
      </w:r>
      <w:bookmarkEnd w:id="5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收消息的接口简化企业应用的开发，ActiveMQ而是这个规范的一个具体实现。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</w:t>
      </w:r>
      <w:r>
        <w:rPr>
          <w:rFonts w:hint="default"/>
          <w:sz w:val="24"/>
          <w:szCs w:val="24"/>
          <w:lang w:val="en-US" w:eastAsia="zh-CN"/>
        </w:rPr>
        <w:t>下载</w:t>
      </w:r>
    </w:p>
    <w:p>
      <w:pPr>
        <w:numPr>
          <w:ilvl w:val="0"/>
          <w:numId w:val="0"/>
        </w:numPr>
        <w:ind w:firstLine="42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到官网下载最新版本，有windows版本和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"http://lib.csdn.net/base/linux" \o "Linux知识库" \t "http://blog.csdn.net/clj198606061111/article/details/_blank"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Linux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版本的。</w:t>
      </w:r>
    </w:p>
    <w:p>
      <w:pPr>
        <w:numPr>
          <w:ilvl w:val="0"/>
          <w:numId w:val="0"/>
        </w:numPr>
        <w:ind w:firstLine="42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"http://activemq.apache.org/download.html" \t "http://blog.csdn.net/clj198606061111/article/details/_blank"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http://activemq.apache.org/download.html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windows版本：</w:t>
      </w:r>
      <w:bookmarkStart w:id="0" w:name="OLE_LINK12"/>
      <w:bookmarkEnd w:id="0"/>
      <w:bookmarkStart w:id="1" w:name="OLE_LINK4"/>
      <w:bookmarkEnd w:id="1"/>
      <w:bookmarkStart w:id="2" w:name="OLE_LINK3"/>
      <w:bookmarkEnd w:id="2"/>
      <w:bookmarkStart w:id="3" w:name="OLE_LINK2"/>
      <w:bookmarkEnd w:id="3"/>
      <w:bookmarkStart w:id="4" w:name="OLE_LINK1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apache-activemq-5.10-20140603.133406-78-bin.zip</w:t>
      </w:r>
      <w:bookmarkEnd w:id="4"/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"http://lib.csdn.net/base/linux" \o "Linux知识库" \t "http://blog.csdn.net/clj198606061111/article/details/_blank"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linux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版本：apache-activemq-5.10-20140603.133406-78-bin.tar.gz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</w:t>
      </w:r>
      <w:r>
        <w:rPr>
          <w:rFonts w:hint="default"/>
          <w:sz w:val="24"/>
          <w:szCs w:val="24"/>
          <w:lang w:val="en-US" w:eastAsia="zh-CN"/>
        </w:rPr>
        <w:t>  windows下部署</w:t>
      </w:r>
      <w:r>
        <w:rPr>
          <w:rFonts w:hint="eastAsia"/>
          <w:sz w:val="24"/>
          <w:szCs w:val="24"/>
          <w:lang w:val="en-US" w:eastAsia="zh-CN"/>
        </w:rPr>
        <w:t xml:space="preserve">（Linux下部署教程也有，请自行百度）   </w:t>
      </w:r>
    </w:p>
    <w:p>
      <w:pPr>
        <w:numPr>
          <w:ilvl w:val="0"/>
          <w:numId w:val="0"/>
        </w:numPr>
        <w:ind w:firstLine="42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ActiveMQ部署其实很简单，和所有Java一样，要跑java程序就必须先安装JDK并配置好环境变量，这个很简单。</w:t>
      </w:r>
    </w:p>
    <w:p>
      <w:pPr>
        <w:numPr>
          <w:ilvl w:val="0"/>
          <w:numId w:val="0"/>
        </w:numPr>
        <w:ind w:firstLine="42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然后解压下载的apache-activemq-5.10-20140603.133406-78-bin.zip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版本可能有变化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压缩包到一个目录，得到解压后的目录结构如下图：</w:t>
      </w:r>
    </w:p>
    <w:p>
      <w:pPr>
        <w:numPr>
          <w:ilvl w:val="0"/>
          <w:numId w:val="0"/>
        </w:numPr>
        <w:ind w:firstLine="42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"http://img.blog.csdn.net/20140726155401776?watermark/2/text/aHR0cDovL2Jsb2cuY3Nkbi5uZXQvY2xqMTk4NjA2MDYxMTEx/font/5a6L5L2T/fontsize/400/fill/I0JBQkFCMA==/dissolve/70/gravity/SouthEast"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843530" cy="1914525"/>
            <wp:effectExtent l="0" t="0" r="1397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进入bin目录，发现有win32和win64两个文件夹，这2个文件夹分别对应windows32位和windows64位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"http://lib.csdn.net/base/operatingsystem" \o "操作系统知识库" \t "http://blog.csdn.net/clj198606061111/article/details/_blank"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操作系统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的启动脚本。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"http://img.blog.csdn.net/20140726155428234?watermark/2/text/aHR0cDovL2Jsb2cuY3Nkbi5uZXQvY2xqMTk4NjA2MDYxMTEx/font/5a6L5L2T/fontsize/400/fill/I0JBQkFCMA==/dissolve/70/gravity/SouthEast"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852420" cy="1314450"/>
            <wp:effectExtent l="0" t="0" r="508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我的实验环境是windowsXP，就进入win32目录，会看到如下目录结构。</w:t>
      </w:r>
    </w:p>
    <w:p>
      <w:pPr>
        <w:numPr>
          <w:ilvl w:val="0"/>
          <w:numId w:val="0"/>
        </w:num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如果是64位机器就进入win64目录。然后在这个位置打开CMD命令窗口，输入:activemq.bat .start。如果前面的步骤正常，窗口会有输出如下，说明成功了。</w:t>
      </w:r>
    </w:p>
    <w:p>
      <w:pPr>
        <w:numPr>
          <w:ilvl w:val="0"/>
          <w:numId w:val="0"/>
        </w:numPr>
        <w:ind w:firstLine="42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"http://img.blog.csdn.net/20140726155458170?watermark/2/text/aHR0cDovL2Jsb2cuY3Nkbi5uZXQvY2xqMTk4NjA2MDYxMTEx/font/5a6L5L2T/fontsize/400/fill/I0JBQkFCMA==/dissolve/70/gravity/SouthEast"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934210" cy="1156335"/>
            <wp:effectExtent l="0" t="0" r="8890" b="571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115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"http://img.blog.csdn.net/20140726155527436?watermark/2/text/aHR0cDovL2Jsb2cuY3Nkbi5uZXQvY2xqMTk4NjA2MDYxMTEx/font/5a6L5L2T/fontsize/400/fill/I0JBQkFCMA==/dissolve/70/gravity/SouthEast"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078730" cy="2550795"/>
            <wp:effectExtent l="0" t="0" r="7620" b="190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8730" cy="255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ActiveMQ默认启动到8161端口，启动完了后在浏览器地址栏输入：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"http://localhost:8161/admin" \t "http://blog.csdn.net/clj198606061111/article/details/_blank"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http://localhost:8161/admin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要求输入用户名密码，默认用户名密码为admin、admin，这个用户名密码是在conf/users.properties中配置的。输入用户名密码后便可看到如下图的ActiveMQ控制台界面了。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"http://img.blog.csdn.net/20140726155339359?watermark/2/text/aHR0cDovL2Jsb2cuY3Nkbi5uZXQvY2xqMTk4NjA2MDYxMTEx/font/5a6L5L2T/fontsize/400/fill/I0JBQkFCMA==/dissolve/70/gravity/SouthEast"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353050" cy="2262505"/>
            <wp:effectExtent l="0" t="0" r="0" b="444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6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numPr>
          <w:numId w:val="0"/>
        </w:numPr>
        <w:ind w:firstLine="42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二·Activemq配置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ActiveMQ默认的账户是:admin:admin,如果有需要，可以自己改配置文件里面的值。此时ActiveMQ所在的主机的IP地址很重要，先记下来，后面会用到。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三·软件运行配置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①数据库</w:t>
      </w:r>
    </w:p>
    <w:p>
      <w:pPr>
        <w:ind w:firstLine="420"/>
      </w:pPr>
      <w:r>
        <w:drawing>
          <wp:inline distT="0" distB="0" distL="114300" distR="114300">
            <wp:extent cx="5267960" cy="1069975"/>
            <wp:effectExtent l="0" t="0" r="8890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配置好账户密码数据库，软件会自己建表。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②activemq配置</w:t>
      </w:r>
    </w:p>
    <w:p>
      <w:pPr>
        <w:ind w:firstLine="420"/>
      </w:pPr>
      <w:r>
        <w:drawing>
          <wp:inline distT="0" distB="0" distL="114300" distR="114300">
            <wp:extent cx="5271770" cy="1108710"/>
            <wp:effectExtent l="0" t="0" r="5080" b="152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IP，端口很重要，账户根据自己的修改。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0221E"/>
    <w:multiLevelType w:val="singleLevel"/>
    <w:tmpl w:val="59A0221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D1502"/>
    <w:rsid w:val="1B231C2E"/>
    <w:rsid w:val="3C9F7EF6"/>
    <w:rsid w:val="3EB85302"/>
    <w:rsid w:val="400965F3"/>
    <w:rsid w:val="47FE0259"/>
    <w:rsid w:val="6C8E2F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2017-08-25T13:44:52Z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