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Phoenix CAP Policy Analysis</w:t>
      </w:r>
    </w:p>
    <w:p>
      <w:pPr>
        <w:jc w:val="center"/>
      </w:pPr>
      <w:r>
        <w:rPr>
          <w:i/>
        </w:rPr>
        <w:t>N/A</w:t>
        <w:br/>
        <w:t>2026-04-13</w:t>
      </w:r>
    </w:p>
    <w:p/>
    <w:p>
      <w:pPr>
        <w:pStyle w:val="Heading1"/>
      </w:pPr>
      <w:r>
        <w:t>POLICY MEMO</w:t>
      </w:r>
    </w:p>
    <w:p>
      <w:r>
        <w:rPr>
          <w:b/>
        </w:rPr>
        <w:t xml:space="preserve">TO: </w:t>
      </w:r>
      <w:r>
        <w:t>City Manager, City of Phoenix</w:t>
      </w:r>
    </w:p>
    <w:p>
      <w:r>
        <w:rPr>
          <w:b/>
        </w:rPr>
        <w:t xml:space="preserve">CC: </w:t>
      </w:r>
      <w:r>
        <w:t>Director, Office of Equity, City of Phoenix</w:t>
      </w:r>
    </w:p>
    <w:p>
      <w:r>
        <w:rPr>
          <w:b/>
        </w:rPr>
        <w:t xml:space="preserve">DATE: </w:t>
      </w:r>
      <w:r>
        <w:t>2026-04-13</w:t>
      </w:r>
    </w:p>
    <w:p>
      <w:r>
        <w:rPr>
          <w:b/>
        </w:rPr>
        <w:t xml:space="preserve">RE: </w:t>
      </w:r>
      <w:r>
        <w:t>Launching Zero-Waste Pilot Programs in Phoenix Neighborhoods</w:t>
      </w:r>
    </w:p>
    <w:p/>
    <w:p>
      <w:pPr>
        <w:pStyle w:val="Heading2"/>
      </w:pPr>
      <w:r>
        <w:t>Issue</w:t>
      </w:r>
    </w:p>
    <w:p>
      <w:r>
        <w:t>The City of Phoenix has an opportunity to advance its Climate Action Plan (CAP) goals by creating zero-waste pilot programs in 10 neighborhoods across the city.</w:t>
      </w:r>
    </w:p>
    <w:p>
      <w:pPr>
        <w:pStyle w:val="Heading2"/>
      </w:pPr>
      <w:r>
        <w:t>Background</w:t>
      </w:r>
    </w:p>
    <w:p>
      <w:r>
        <w:t>The Phoenix CAP includes strategies to increase the citywide waste diversion rate to 40% by 2025 and 80% by 2050 (CAP Goal WR1, p.94). However, the plan does not provide details on piloting zero-waste initiatives at the neighborhood scale. Implementing such pilots could help the city test innovative approaches to waste reduction and recycling, while also ensuring equitable distribution of environmental benefits.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Alignment: The zero-waste pilot idea is partly aligned with the CAP's "Waste as a Resource" (WR) goals and strategies, but the plan lacks specifics on neighborhood-level pilots.</w:t>
      </w:r>
    </w:p>
    <w:p>
      <w:pPr>
        <w:pStyle w:val="ListBullet"/>
      </w:pPr>
      <w:r>
        <w:t>Equity: Targeting zero-waste pilots in 10 Phoenix neighborhoods could help advance the CAP's equity objectives by ensuring these initiatives reach communities most in need of waste reduction and recycling services.</w:t>
      </w:r>
    </w:p>
    <w:p>
      <w:pPr>
        <w:pStyle w:val="ListBullet"/>
      </w:pPr>
      <w:r>
        <w:t>Risk/Barrier: The fiscal feasibility of the zero-waste pilots is uncertain, as the CAP does not outline dedicated funding sources for this type of program.</w:t>
      </w:r>
    </w:p>
    <w:p>
      <w:pPr>
        <w:pStyle w:val="ListBullet"/>
      </w:pPr>
      <w:r>
        <w:t>Fiscal/Jurisdictional: The city would have the authority to implement zero-waste pilots without requiring state-level action.</w:t>
      </w:r>
    </w:p>
    <w:p>
      <w:pPr>
        <w:pStyle w:val="Heading2"/>
      </w:pPr>
      <w:r>
        <w:t>Recommendation</w:t>
      </w:r>
    </w:p>
    <w:p>
      <w:r>
        <w:t>We recommend that the City of Phoenix launch a zero-waste pilot program in 10 neighborhoods to support the CAP's waste reduction and equity goals.</w:t>
      </w:r>
    </w:p>
    <w:p>
      <w:pPr>
        <w:pStyle w:val="Heading2"/>
      </w:pPr>
      <w:r>
        <w:t>Next Steps</w:t>
      </w:r>
    </w:p>
    <w:p>
      <w:pPr>
        <w:pStyle w:val="ListNumber"/>
      </w:pPr>
      <w:r>
        <w:t>Action: Establish the Zero-Waste Neighborhood Pilot Program</w:t>
      </w:r>
    </w:p>
    <w:p>
      <w:pPr>
        <w:pStyle w:val="ListNumber"/>
      </w:pPr>
      <w:r>
        <w:t>Lead: Public Works Department, Office of Environmental Programs</w:t>
      </w:r>
    </w:p>
    <w:p>
      <w:pPr>
        <w:pStyle w:val="ListNumber"/>
      </w:pPr>
      <w:r>
        <w:t>Timeframe: 0-12 months</w:t>
      </w:r>
    </w:p>
    <w:p>
      <w:pPr>
        <w:pStyle w:val="ListNumber"/>
      </w:pPr>
      <w:r>
        <w:t>Action: Implement Zero-Waste Pilot Programs in 10 Neighborhoods</w:t>
      </w:r>
    </w:p>
    <w:p>
      <w:pPr>
        <w:pStyle w:val="ListNumber"/>
      </w:pPr>
      <w:r>
        <w:t>Lead: Public Works Department, Office of Environmental Programs</w:t>
      </w:r>
    </w:p>
    <w:p>
      <w:pPr>
        <w:pStyle w:val="ListNumber"/>
      </w:pPr>
      <w:r>
        <w:t>Timeframe: 1-3 years</w:t>
      </w:r>
    </w:p>
    <w:p>
      <w:pPr>
        <w:pStyle w:val="ListNumber"/>
      </w:pPr>
      <w:r>
        <w:t>Action: Evaluate Pilot Outcomes and Develop Citywide Expansion Plan</w:t>
      </w:r>
    </w:p>
    <w:p>
      <w:pPr>
        <w:pStyle w:val="ListNumber"/>
      </w:pPr>
      <w:r>
        <w:t>Lead: Public Works Department, Office of Environmental Programs</w:t>
      </w:r>
    </w:p>
    <w:p>
      <w:pPr>
        <w:pStyle w:val="ListNumber"/>
      </w:pPr>
      <w:r>
        <w:t>Timeframe: 1-3 years</w:t>
      </w:r>
    </w:p>
    <w:p>
      <w:pPr>
        <w:pStyle w:val="Heading2"/>
      </w:pPr>
      <w:r>
        <w:t>Citations</w:t>
      </w:r>
    </w:p>
    <w:p>
      <w:pPr>
        <w:pStyle w:val="ListBullet"/>
      </w:pPr>
      <w:r>
        <w:t>CAP Policy Analysis Team DATE</w:t>
      </w:r>
    </w:p>
    <w:p>
      <w:pPr>
        <w:pStyle w:val="ListBullet"/>
      </w:pPr>
      <w:r>
        <w:t>CAP includes strategies to increase the citywide waste diversion rate to 40</w:t>
      </w:r>
    </w:p>
    <w:p>
      <w:pPr>
        <w:pStyle w:val="ListBullet"/>
      </w:pPr>
      <w:r>
        <w:t>CAP Goal WR1, p.94</w:t>
      </w:r>
    </w:p>
    <w:p>
      <w:pPr>
        <w:pStyle w:val="ListBullet"/>
      </w:pPr>
      <w:r>
        <w:t>CAP does not outline dedicated funding sources for this type of program. Fiscal</w:t>
      </w:r>
    </w:p>
    <w:p>
      <w:r>
        <w:t>Word count: 291</w:t>
      </w:r>
    </w:p>
    <w:p>
      <w:r>
        <w:br w:type="page"/>
      </w:r>
    </w:p>
    <w:p>
      <w:pPr>
        <w:pStyle w:val="Heading1"/>
      </w:pPr>
      <w:r>
        <w:t>STAGE 1 ASSESSMENT</w:t>
      </w:r>
    </w:p>
    <w:p/>
    <w:p>
      <w:r>
        <w:br w:type="page"/>
      </w:r>
    </w:p>
    <w:p>
      <w:pPr>
        <w:pStyle w:val="Heading1"/>
      </w:pPr>
      <w:r>
        <w:t>STAGE 2 ROADMAP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