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A9897" w14:textId="2AF7EAD6" w:rsidR="00012627" w:rsidRPr="007D0212" w:rsidRDefault="007D0212">
      <w:pPr>
        <w:rPr>
          <w:rFonts w:ascii="Gill Sans MT" w:hAnsi="Gill Sans MT"/>
          <w:b/>
          <w:bCs/>
          <w:sz w:val="32"/>
          <w:szCs w:val="32"/>
        </w:rPr>
      </w:pPr>
      <w:r w:rsidRPr="007D0212">
        <w:rPr>
          <w:rFonts w:ascii="Gill Sans MT" w:hAnsi="Gill Sans MT"/>
          <w:b/>
          <w:bCs/>
          <w:sz w:val="32"/>
          <w:szCs w:val="32"/>
        </w:rPr>
        <w:t xml:space="preserve">PROJECT PROPOSAL: PREDICTIVE MODELING AND SPATIAL ANALYSIS OF HOUSING PRICES IN THE SAN FRANSICO BAY AREA </w:t>
      </w:r>
    </w:p>
    <w:p w14:paraId="0BDF1C6E" w14:textId="68BD2ABD" w:rsidR="007D0212" w:rsidRPr="007D0212" w:rsidRDefault="007D0212" w:rsidP="007D0212">
      <w:pPr>
        <w:pStyle w:val="ListParagraph"/>
        <w:numPr>
          <w:ilvl w:val="0"/>
          <w:numId w:val="1"/>
        </w:numPr>
        <w:rPr>
          <w:rFonts w:ascii="Gill Sans MT" w:hAnsi="Gill Sans MT"/>
          <w:sz w:val="28"/>
          <w:szCs w:val="28"/>
        </w:rPr>
      </w:pPr>
      <w:r w:rsidRPr="007D0212">
        <w:rPr>
          <w:rFonts w:ascii="Gill Sans MT" w:hAnsi="Gill Sans MT"/>
          <w:b/>
          <w:bCs/>
          <w:sz w:val="28"/>
          <w:szCs w:val="28"/>
        </w:rPr>
        <w:t>Dataset overview:</w:t>
      </w:r>
      <w:r w:rsidRPr="007D0212">
        <w:rPr>
          <w:rFonts w:ascii="Gill Sans MT" w:hAnsi="Gill Sans MT"/>
          <w:sz w:val="28"/>
          <w:szCs w:val="28"/>
        </w:rPr>
        <w:t xml:space="preserve"> </w:t>
      </w:r>
      <w:r w:rsidRPr="007D0212">
        <w:rPr>
          <w:rFonts w:ascii="Gill Sans MT" w:hAnsi="Gill Sans MT"/>
          <w:sz w:val="28"/>
          <w:szCs w:val="28"/>
        </w:rPr>
        <w:t>Th</w:t>
      </w:r>
      <w:r w:rsidRPr="007D0212">
        <w:rPr>
          <w:rFonts w:ascii="Gill Sans MT" w:hAnsi="Gill Sans MT"/>
          <w:sz w:val="28"/>
          <w:szCs w:val="28"/>
        </w:rPr>
        <w:t>e dataset</w:t>
      </w:r>
      <w:r w:rsidRPr="007D0212">
        <w:rPr>
          <w:rFonts w:ascii="Gill Sans MT" w:hAnsi="Gill Sans MT"/>
          <w:sz w:val="28"/>
          <w:szCs w:val="28"/>
        </w:rPr>
        <w:t xml:space="preserve"> uses a subset of housing sales data from Zillow’s Research platform, focusing specifically on properties in the San Francisco Bay Area. The dataset includes property-level details such as location (city, zip, coordinates), size (lot and built square footage), number of bedrooms, year built, date of sale, and sale price.</w:t>
      </w:r>
    </w:p>
    <w:p w14:paraId="55DEF437" w14:textId="5E47EB8D" w:rsidR="007D0212" w:rsidRPr="007D0212" w:rsidRDefault="007D0212" w:rsidP="007D0212">
      <w:pPr>
        <w:pStyle w:val="ListParagraph"/>
        <w:numPr>
          <w:ilvl w:val="0"/>
          <w:numId w:val="1"/>
        </w:numPr>
        <w:rPr>
          <w:rFonts w:ascii="Gill Sans MT" w:hAnsi="Gill Sans MT"/>
          <w:sz w:val="28"/>
          <w:szCs w:val="28"/>
        </w:rPr>
      </w:pPr>
      <w:r w:rsidRPr="007D0212">
        <w:rPr>
          <w:rFonts w:ascii="Gill Sans MT" w:hAnsi="Gill Sans MT"/>
          <w:b/>
          <w:bCs/>
          <w:sz w:val="28"/>
          <w:szCs w:val="28"/>
        </w:rPr>
        <w:t>Context and motivation:</w:t>
      </w:r>
      <w:r w:rsidRPr="007D0212">
        <w:rPr>
          <w:rFonts w:ascii="Gill Sans MT" w:hAnsi="Gill Sans MT"/>
          <w:sz w:val="28"/>
          <w:szCs w:val="28"/>
        </w:rPr>
        <w:t xml:space="preserve"> </w:t>
      </w:r>
    </w:p>
    <w:p w14:paraId="4E565E28" w14:textId="77777777" w:rsidR="007D0212" w:rsidRPr="007D0212" w:rsidRDefault="007D0212" w:rsidP="007D0212">
      <w:pPr>
        <w:pStyle w:val="ListParagraph"/>
        <w:rPr>
          <w:rFonts w:ascii="Gill Sans MT" w:hAnsi="Gill Sans MT"/>
          <w:sz w:val="28"/>
          <w:szCs w:val="28"/>
        </w:rPr>
      </w:pPr>
      <w:r w:rsidRPr="007D0212">
        <w:rPr>
          <w:rFonts w:ascii="Gill Sans MT" w:hAnsi="Gill Sans MT"/>
          <w:sz w:val="28"/>
          <w:szCs w:val="28"/>
        </w:rPr>
        <w:t>The San Francisco Bay Area is one of the most competitive and expensive real estate markets in the world, shaped by tech industry growth, urban development, and socioeconomic disparities. While traditional models predict prices based on property features, this project goes further by:</w:t>
      </w:r>
    </w:p>
    <w:p w14:paraId="62670590" w14:textId="6CEDD680" w:rsidR="007D0212" w:rsidRPr="007D0212" w:rsidRDefault="007D0212" w:rsidP="007D0212">
      <w:pPr>
        <w:pStyle w:val="ListParagraph"/>
        <w:numPr>
          <w:ilvl w:val="0"/>
          <w:numId w:val="2"/>
        </w:numPr>
        <w:rPr>
          <w:rFonts w:ascii="Gill Sans MT" w:hAnsi="Gill Sans MT"/>
          <w:sz w:val="28"/>
          <w:szCs w:val="28"/>
        </w:rPr>
      </w:pPr>
      <w:r w:rsidRPr="007D0212">
        <w:rPr>
          <w:rFonts w:ascii="Gill Sans MT" w:hAnsi="Gill Sans MT"/>
          <w:b/>
          <w:bCs/>
          <w:sz w:val="28"/>
          <w:szCs w:val="28"/>
        </w:rPr>
        <w:t>Incorporating spatial trends</w:t>
      </w:r>
      <w:r w:rsidRPr="007D0212">
        <w:rPr>
          <w:rFonts w:ascii="Gill Sans MT" w:hAnsi="Gill Sans MT"/>
          <w:b/>
          <w:bCs/>
          <w:sz w:val="28"/>
          <w:szCs w:val="28"/>
        </w:rPr>
        <w:t xml:space="preserve"> </w:t>
      </w:r>
      <w:r w:rsidRPr="007D0212">
        <w:rPr>
          <w:rFonts w:ascii="Gill Sans MT" w:hAnsi="Gill Sans MT"/>
          <w:sz w:val="28"/>
          <w:szCs w:val="28"/>
        </w:rPr>
        <w:t>(</w:t>
      </w:r>
      <w:r w:rsidRPr="007D0212">
        <w:rPr>
          <w:rFonts w:ascii="Gill Sans MT" w:hAnsi="Gill Sans MT"/>
          <w:sz w:val="28"/>
          <w:szCs w:val="28"/>
        </w:rPr>
        <w:t>proximity to tech hubs, public transit, or high-crime areas).</w:t>
      </w:r>
    </w:p>
    <w:p w14:paraId="254D47C5" w14:textId="282CEE48" w:rsidR="007D0212" w:rsidRPr="007D0212" w:rsidRDefault="007D0212" w:rsidP="007D0212">
      <w:pPr>
        <w:pStyle w:val="ListParagraph"/>
        <w:numPr>
          <w:ilvl w:val="0"/>
          <w:numId w:val="2"/>
        </w:numPr>
        <w:rPr>
          <w:rFonts w:ascii="Gill Sans MT" w:hAnsi="Gill Sans MT"/>
          <w:sz w:val="28"/>
          <w:szCs w:val="28"/>
        </w:rPr>
      </w:pPr>
      <w:r w:rsidRPr="007D0212">
        <w:rPr>
          <w:rFonts w:ascii="Gill Sans MT" w:hAnsi="Gill Sans MT"/>
          <w:b/>
          <w:bCs/>
          <w:sz w:val="28"/>
          <w:szCs w:val="28"/>
        </w:rPr>
        <w:t>Exploring ethical implications</w:t>
      </w:r>
      <w:r w:rsidRPr="007D0212">
        <w:rPr>
          <w:rFonts w:ascii="Gill Sans MT" w:hAnsi="Gill Sans MT"/>
          <w:sz w:val="28"/>
          <w:szCs w:val="28"/>
        </w:rPr>
        <w:t xml:space="preserve"> of algorithmic pricing </w:t>
      </w:r>
      <w:r w:rsidRPr="007D0212">
        <w:rPr>
          <w:rFonts w:ascii="Gill Sans MT" w:hAnsi="Gill Sans MT"/>
          <w:sz w:val="28"/>
          <w:szCs w:val="28"/>
        </w:rPr>
        <w:t>(</w:t>
      </w:r>
      <w:r w:rsidRPr="007D0212">
        <w:rPr>
          <w:rFonts w:ascii="Gill Sans MT" w:hAnsi="Gill Sans MT"/>
          <w:sz w:val="28"/>
          <w:szCs w:val="28"/>
        </w:rPr>
        <w:t>gentrification risks, bias in valuation).</w:t>
      </w:r>
    </w:p>
    <w:p w14:paraId="20C71DF8" w14:textId="77777777" w:rsidR="007D0212" w:rsidRPr="007D0212" w:rsidRDefault="007D0212" w:rsidP="007D0212">
      <w:pPr>
        <w:pStyle w:val="ListParagraph"/>
        <w:numPr>
          <w:ilvl w:val="0"/>
          <w:numId w:val="2"/>
        </w:numPr>
        <w:rPr>
          <w:rFonts w:ascii="Gill Sans MT" w:hAnsi="Gill Sans MT"/>
          <w:sz w:val="28"/>
          <w:szCs w:val="28"/>
        </w:rPr>
      </w:pPr>
      <w:r w:rsidRPr="007D0212">
        <w:rPr>
          <w:rFonts w:ascii="Gill Sans MT" w:hAnsi="Gill Sans MT"/>
          <w:b/>
          <w:bCs/>
          <w:sz w:val="28"/>
          <w:szCs w:val="28"/>
        </w:rPr>
        <w:t>Leveraging advanced techniques</w:t>
      </w:r>
      <w:r w:rsidRPr="007D0212">
        <w:rPr>
          <w:rFonts w:ascii="Gill Sans MT" w:hAnsi="Gill Sans MT"/>
          <w:sz w:val="28"/>
          <w:szCs w:val="28"/>
        </w:rPr>
        <w:t> like </w:t>
      </w:r>
      <w:r w:rsidRPr="007D0212">
        <w:rPr>
          <w:rFonts w:ascii="Gill Sans MT" w:hAnsi="Gill Sans MT"/>
          <w:b/>
          <w:bCs/>
          <w:sz w:val="28"/>
          <w:szCs w:val="28"/>
        </w:rPr>
        <w:t>geospatial clustering</w:t>
      </w:r>
      <w:r w:rsidRPr="007D0212">
        <w:rPr>
          <w:rFonts w:ascii="Gill Sans MT" w:hAnsi="Gill Sans MT"/>
          <w:sz w:val="28"/>
          <w:szCs w:val="28"/>
        </w:rPr>
        <w:t> and </w:t>
      </w:r>
      <w:r w:rsidRPr="007D0212">
        <w:rPr>
          <w:rFonts w:ascii="Gill Sans MT" w:hAnsi="Gill Sans MT"/>
          <w:b/>
          <w:bCs/>
          <w:sz w:val="28"/>
          <w:szCs w:val="28"/>
        </w:rPr>
        <w:t>ensemble modeling</w:t>
      </w:r>
      <w:r w:rsidRPr="007D0212">
        <w:rPr>
          <w:rFonts w:ascii="Gill Sans MT" w:hAnsi="Gill Sans MT"/>
          <w:sz w:val="28"/>
          <w:szCs w:val="28"/>
        </w:rPr>
        <w:t> for higher accuracy.</w:t>
      </w:r>
    </w:p>
    <w:p w14:paraId="75F065DC" w14:textId="63332506" w:rsidR="007D0212" w:rsidRPr="007D0212" w:rsidRDefault="007D0212" w:rsidP="007D0212">
      <w:pPr>
        <w:pStyle w:val="ListParagraph"/>
        <w:numPr>
          <w:ilvl w:val="0"/>
          <w:numId w:val="1"/>
        </w:numPr>
        <w:rPr>
          <w:rFonts w:ascii="Gill Sans MT" w:hAnsi="Gill Sans MT"/>
          <w:sz w:val="28"/>
          <w:szCs w:val="28"/>
        </w:rPr>
      </w:pPr>
      <w:r w:rsidRPr="007D0212">
        <w:rPr>
          <w:rFonts w:ascii="Gill Sans MT" w:hAnsi="Gill Sans MT"/>
          <w:b/>
          <w:bCs/>
          <w:sz w:val="28"/>
          <w:szCs w:val="28"/>
        </w:rPr>
        <w:t>Initial Observations</w:t>
      </w:r>
      <w:r w:rsidRPr="007D0212">
        <w:rPr>
          <w:rFonts w:ascii="Gill Sans MT" w:hAnsi="Gill Sans MT"/>
          <w:b/>
          <w:bCs/>
          <w:sz w:val="28"/>
          <w:szCs w:val="28"/>
        </w:rPr>
        <w:t>:</w:t>
      </w:r>
      <w:r w:rsidRPr="007D0212">
        <w:rPr>
          <w:rFonts w:ascii="Gill Sans MT" w:hAnsi="Gill Sans MT"/>
          <w:sz w:val="28"/>
          <w:szCs w:val="28"/>
        </w:rPr>
        <w:t xml:space="preserve"> </w:t>
      </w:r>
      <w:r w:rsidRPr="007D0212">
        <w:rPr>
          <w:rFonts w:ascii="Gill Sans MT" w:hAnsi="Gill Sans MT"/>
          <w:sz w:val="28"/>
          <w:szCs w:val="28"/>
        </w:rPr>
        <w:br/>
        <w:t xml:space="preserve"> </w:t>
      </w:r>
      <w:r w:rsidRPr="007D0212">
        <w:rPr>
          <w:rFonts w:ascii="Gill Sans MT" w:hAnsi="Gill Sans MT"/>
          <w:sz w:val="28"/>
          <w:szCs w:val="28"/>
        </w:rPr>
        <w:tab/>
      </w:r>
      <w:r w:rsidRPr="007D0212">
        <w:rPr>
          <w:rFonts w:ascii="Gill Sans MT" w:hAnsi="Gill Sans MT"/>
          <w:sz w:val="28"/>
          <w:szCs w:val="28"/>
        </w:rPr>
        <w:t xml:space="preserve">The dataset contains 8,000+ rows with several key features: Numerical: price, </w:t>
      </w:r>
      <w:proofErr w:type="spellStart"/>
      <w:r w:rsidRPr="007D0212">
        <w:rPr>
          <w:rFonts w:ascii="Gill Sans MT" w:hAnsi="Gill Sans MT"/>
          <w:sz w:val="28"/>
          <w:szCs w:val="28"/>
        </w:rPr>
        <w:t>br</w:t>
      </w:r>
      <w:proofErr w:type="spellEnd"/>
      <w:r w:rsidRPr="007D0212">
        <w:rPr>
          <w:rFonts w:ascii="Gill Sans MT" w:hAnsi="Gill Sans MT"/>
          <w:sz w:val="28"/>
          <w:szCs w:val="28"/>
        </w:rPr>
        <w:t xml:space="preserve"> (bedrooms), </w:t>
      </w:r>
      <w:proofErr w:type="spellStart"/>
      <w:r w:rsidRPr="007D0212">
        <w:rPr>
          <w:rFonts w:ascii="Gill Sans MT" w:hAnsi="Gill Sans MT"/>
          <w:sz w:val="28"/>
          <w:szCs w:val="28"/>
        </w:rPr>
        <w:t>lsqft</w:t>
      </w:r>
      <w:proofErr w:type="spellEnd"/>
      <w:r w:rsidRPr="007D0212">
        <w:rPr>
          <w:rFonts w:ascii="Gill Sans MT" w:hAnsi="Gill Sans MT"/>
          <w:sz w:val="28"/>
          <w:szCs w:val="28"/>
        </w:rPr>
        <w:t xml:space="preserve"> (lot size), </w:t>
      </w:r>
      <w:proofErr w:type="spellStart"/>
      <w:r w:rsidRPr="007D0212">
        <w:rPr>
          <w:rFonts w:ascii="Gill Sans MT" w:hAnsi="Gill Sans MT"/>
          <w:sz w:val="28"/>
          <w:szCs w:val="28"/>
        </w:rPr>
        <w:t>bsqft</w:t>
      </w:r>
      <w:proofErr w:type="spellEnd"/>
      <w:r w:rsidRPr="007D0212">
        <w:rPr>
          <w:rFonts w:ascii="Gill Sans MT" w:hAnsi="Gill Sans MT"/>
          <w:sz w:val="28"/>
          <w:szCs w:val="28"/>
        </w:rPr>
        <w:t xml:space="preserve"> (built area), year (built year), and geographic coordinates (</w:t>
      </w:r>
      <w:proofErr w:type="spellStart"/>
      <w:r w:rsidRPr="007D0212">
        <w:rPr>
          <w:rFonts w:ascii="Gill Sans MT" w:hAnsi="Gill Sans MT"/>
          <w:sz w:val="28"/>
          <w:szCs w:val="28"/>
        </w:rPr>
        <w:t>lat</w:t>
      </w:r>
      <w:proofErr w:type="spellEnd"/>
      <w:r w:rsidRPr="007D0212">
        <w:rPr>
          <w:rFonts w:ascii="Gill Sans MT" w:hAnsi="Gill Sans MT"/>
          <w:sz w:val="28"/>
          <w:szCs w:val="28"/>
        </w:rPr>
        <w:t>, long). Categorical: county, city, zip, street. Missing data exists in several fields like bedrooms (</w:t>
      </w:r>
      <w:proofErr w:type="spellStart"/>
      <w:r w:rsidRPr="007D0212">
        <w:rPr>
          <w:rFonts w:ascii="Gill Sans MT" w:hAnsi="Gill Sans MT"/>
          <w:sz w:val="28"/>
          <w:szCs w:val="28"/>
        </w:rPr>
        <w:t>br</w:t>
      </w:r>
      <w:proofErr w:type="spellEnd"/>
      <w:r w:rsidRPr="007D0212">
        <w:rPr>
          <w:rFonts w:ascii="Gill Sans MT" w:hAnsi="Gill Sans MT"/>
          <w:sz w:val="28"/>
          <w:szCs w:val="28"/>
        </w:rPr>
        <w:t>), lot size (</w:t>
      </w:r>
      <w:proofErr w:type="spellStart"/>
      <w:r w:rsidRPr="007D0212">
        <w:rPr>
          <w:rFonts w:ascii="Gill Sans MT" w:hAnsi="Gill Sans MT"/>
          <w:sz w:val="28"/>
          <w:szCs w:val="28"/>
        </w:rPr>
        <w:t>lsqft</w:t>
      </w:r>
      <w:proofErr w:type="spellEnd"/>
      <w:r w:rsidRPr="007D0212">
        <w:rPr>
          <w:rFonts w:ascii="Gill Sans MT" w:hAnsi="Gill Sans MT"/>
          <w:sz w:val="28"/>
          <w:szCs w:val="28"/>
        </w:rPr>
        <w:t>), built square footage (</w:t>
      </w:r>
      <w:proofErr w:type="spellStart"/>
      <w:r w:rsidRPr="007D0212">
        <w:rPr>
          <w:rFonts w:ascii="Gill Sans MT" w:hAnsi="Gill Sans MT"/>
          <w:sz w:val="28"/>
          <w:szCs w:val="28"/>
        </w:rPr>
        <w:t>bsqft</w:t>
      </w:r>
      <w:proofErr w:type="spellEnd"/>
      <w:r w:rsidRPr="007D0212">
        <w:rPr>
          <w:rFonts w:ascii="Gill Sans MT" w:hAnsi="Gill Sans MT"/>
          <w:sz w:val="28"/>
          <w:szCs w:val="28"/>
        </w:rPr>
        <w:t xml:space="preserve">), and year. Sale prices range widely, from below $100K to over $1M+, reflecting the region's diversity. A histogram of housing prices shows a right-skewed distribution, indicating </w:t>
      </w:r>
      <w:r w:rsidRPr="007D0212">
        <w:rPr>
          <w:rFonts w:ascii="Gill Sans MT" w:hAnsi="Gill Sans MT"/>
          <w:sz w:val="28"/>
          <w:szCs w:val="28"/>
        </w:rPr>
        <w:t>many</w:t>
      </w:r>
      <w:r w:rsidRPr="007D0212">
        <w:rPr>
          <w:rFonts w:ascii="Gill Sans MT" w:hAnsi="Gill Sans MT"/>
          <w:sz w:val="28"/>
          <w:szCs w:val="28"/>
        </w:rPr>
        <w:t xml:space="preserve"> mid-priced homes and fewer high-end sales.</w:t>
      </w:r>
    </w:p>
    <w:p w14:paraId="5B6E2CAF" w14:textId="77777777" w:rsidR="007D0212" w:rsidRPr="007D0212" w:rsidRDefault="007D0212" w:rsidP="007D0212">
      <w:pPr>
        <w:pStyle w:val="ListParagraph"/>
        <w:numPr>
          <w:ilvl w:val="0"/>
          <w:numId w:val="1"/>
        </w:numPr>
        <w:rPr>
          <w:rFonts w:ascii="Gill Sans MT" w:hAnsi="Gill Sans MT"/>
          <w:sz w:val="28"/>
          <w:szCs w:val="28"/>
        </w:rPr>
      </w:pPr>
      <w:r w:rsidRPr="007D0212">
        <w:rPr>
          <w:rFonts w:ascii="Gill Sans MT" w:hAnsi="Gill Sans MT"/>
          <w:b/>
          <w:bCs/>
          <w:sz w:val="28"/>
          <w:szCs w:val="28"/>
        </w:rPr>
        <w:t>Objective of the Study</w:t>
      </w:r>
      <w:r w:rsidRPr="007D0212">
        <w:rPr>
          <w:rFonts w:ascii="Gill Sans MT" w:hAnsi="Gill Sans MT"/>
          <w:sz w:val="28"/>
          <w:szCs w:val="28"/>
        </w:rPr>
        <w:t xml:space="preserve"> </w:t>
      </w:r>
      <w:r w:rsidRPr="007D0212">
        <w:rPr>
          <w:rFonts w:ascii="Gill Sans MT" w:hAnsi="Gill Sans MT"/>
          <w:sz w:val="28"/>
          <w:szCs w:val="28"/>
        </w:rPr>
        <w:t>:</w:t>
      </w:r>
    </w:p>
    <w:p w14:paraId="2608BF42" w14:textId="3145BCF1" w:rsidR="007D0212" w:rsidRPr="007D0212" w:rsidRDefault="007D0212" w:rsidP="007D0212">
      <w:pPr>
        <w:pStyle w:val="ListParagraph"/>
        <w:ind w:firstLine="720"/>
        <w:rPr>
          <w:rFonts w:ascii="Gill Sans MT" w:hAnsi="Gill Sans MT"/>
          <w:sz w:val="28"/>
          <w:szCs w:val="28"/>
        </w:rPr>
      </w:pPr>
      <w:r w:rsidRPr="007D0212">
        <w:rPr>
          <w:rFonts w:ascii="Gill Sans MT" w:hAnsi="Gill Sans MT"/>
          <w:sz w:val="28"/>
          <w:szCs w:val="28"/>
        </w:rPr>
        <w:t>The primary goal is to analyze and predict housing prices using property attributes and location. This analysis will help uncover the key factors that drive home prices in the Bay Area and build a model that can estimate price based on those features.</w:t>
      </w:r>
    </w:p>
    <w:p w14:paraId="08569B6C" w14:textId="66AF0390" w:rsidR="007D0212" w:rsidRPr="007D0212" w:rsidRDefault="007D0212" w:rsidP="007D0212">
      <w:pPr>
        <w:pStyle w:val="ListParagraph"/>
        <w:numPr>
          <w:ilvl w:val="0"/>
          <w:numId w:val="1"/>
        </w:numPr>
        <w:rPr>
          <w:rFonts w:ascii="Gill Sans MT" w:hAnsi="Gill Sans MT"/>
          <w:b/>
          <w:bCs/>
          <w:sz w:val="28"/>
          <w:szCs w:val="28"/>
        </w:rPr>
      </w:pPr>
      <w:r w:rsidRPr="007D0212">
        <w:rPr>
          <w:rFonts w:ascii="Gill Sans MT" w:hAnsi="Gill Sans MT"/>
          <w:b/>
          <w:bCs/>
          <w:sz w:val="28"/>
          <w:szCs w:val="28"/>
        </w:rPr>
        <w:t>Key Research Questions</w:t>
      </w:r>
      <w:r w:rsidRPr="007D0212">
        <w:rPr>
          <w:rFonts w:ascii="Gill Sans MT" w:hAnsi="Gill Sans MT"/>
          <w:b/>
          <w:bCs/>
          <w:sz w:val="28"/>
          <w:szCs w:val="28"/>
        </w:rPr>
        <w:t>:</w:t>
      </w:r>
    </w:p>
    <w:p w14:paraId="7D9523EB" w14:textId="77777777" w:rsidR="007D0212" w:rsidRPr="007D0212" w:rsidRDefault="007D0212" w:rsidP="007D0212">
      <w:pPr>
        <w:pStyle w:val="ListParagraph"/>
        <w:rPr>
          <w:rFonts w:ascii="Gill Sans MT" w:hAnsi="Gill Sans MT"/>
          <w:sz w:val="28"/>
          <w:szCs w:val="28"/>
        </w:rPr>
      </w:pPr>
      <w:r w:rsidRPr="007D0212">
        <w:rPr>
          <w:rFonts w:ascii="Gill Sans MT" w:hAnsi="Gill Sans MT"/>
          <w:b/>
          <w:bCs/>
          <w:sz w:val="28"/>
          <w:szCs w:val="28"/>
        </w:rPr>
        <w:t>Feature Importance:</w:t>
      </w:r>
      <w:r w:rsidRPr="007D0212">
        <w:rPr>
          <w:rFonts w:ascii="Gill Sans MT" w:hAnsi="Gill Sans MT"/>
          <w:sz w:val="28"/>
          <w:szCs w:val="28"/>
        </w:rPr>
        <w:t xml:space="preserve"> Which structural (bedrooms, </w:t>
      </w:r>
      <w:proofErr w:type="spellStart"/>
      <w:r w:rsidRPr="007D0212">
        <w:rPr>
          <w:rFonts w:ascii="Gill Sans MT" w:hAnsi="Gill Sans MT"/>
          <w:sz w:val="28"/>
          <w:szCs w:val="28"/>
        </w:rPr>
        <w:t>sqft</w:t>
      </w:r>
      <w:proofErr w:type="spellEnd"/>
      <w:r w:rsidRPr="007D0212">
        <w:rPr>
          <w:rFonts w:ascii="Gill Sans MT" w:hAnsi="Gill Sans MT"/>
          <w:sz w:val="28"/>
          <w:szCs w:val="28"/>
        </w:rPr>
        <w:t>) and locational (city, zip, proximity to key areas) factors most influence pricing?</w:t>
      </w:r>
    </w:p>
    <w:p w14:paraId="5D8FFC95" w14:textId="77777777" w:rsidR="007D0212" w:rsidRPr="007D0212" w:rsidRDefault="007D0212" w:rsidP="007D0212">
      <w:pPr>
        <w:pStyle w:val="ListParagraph"/>
        <w:rPr>
          <w:rFonts w:ascii="Gill Sans MT" w:hAnsi="Gill Sans MT"/>
          <w:sz w:val="28"/>
          <w:szCs w:val="28"/>
        </w:rPr>
      </w:pPr>
      <w:r w:rsidRPr="007D0212">
        <w:rPr>
          <w:rFonts w:ascii="Gill Sans MT" w:hAnsi="Gill Sans MT"/>
          <w:b/>
          <w:bCs/>
          <w:sz w:val="28"/>
          <w:szCs w:val="28"/>
        </w:rPr>
        <w:t>Spatial Trends:</w:t>
      </w:r>
      <w:r w:rsidRPr="007D0212">
        <w:rPr>
          <w:rFonts w:ascii="Gill Sans MT" w:hAnsi="Gill Sans MT"/>
          <w:sz w:val="28"/>
          <w:szCs w:val="28"/>
        </w:rPr>
        <w:t> Can we identify "hidden gem" neighborhoods where prices are undervalued relative to amenities?</w:t>
      </w:r>
    </w:p>
    <w:p w14:paraId="77D9D709" w14:textId="77777777" w:rsidR="007D0212" w:rsidRPr="007D0212" w:rsidRDefault="007D0212" w:rsidP="007D0212">
      <w:pPr>
        <w:pStyle w:val="ListParagraph"/>
        <w:rPr>
          <w:rFonts w:ascii="Gill Sans MT" w:hAnsi="Gill Sans MT"/>
          <w:sz w:val="28"/>
          <w:szCs w:val="28"/>
        </w:rPr>
      </w:pPr>
      <w:r w:rsidRPr="007D0212">
        <w:rPr>
          <w:rFonts w:ascii="Gill Sans MT" w:hAnsi="Gill Sans MT"/>
          <w:b/>
          <w:bCs/>
          <w:sz w:val="28"/>
          <w:szCs w:val="28"/>
        </w:rPr>
        <w:t>Model Robustness:</w:t>
      </w:r>
      <w:r w:rsidRPr="007D0212">
        <w:rPr>
          <w:rFonts w:ascii="Gill Sans MT" w:hAnsi="Gill Sans MT"/>
          <w:sz w:val="28"/>
          <w:szCs w:val="28"/>
        </w:rPr>
        <w:t> How do different imputation strategies (mean vs. predictive modeling) affect price predictions?</w:t>
      </w:r>
    </w:p>
    <w:p w14:paraId="7B1B7E95" w14:textId="77777777" w:rsidR="007D0212" w:rsidRPr="007D0212" w:rsidRDefault="007D0212" w:rsidP="007D0212">
      <w:pPr>
        <w:pStyle w:val="ListParagraph"/>
        <w:rPr>
          <w:rFonts w:ascii="Gill Sans MT" w:hAnsi="Gill Sans MT"/>
          <w:sz w:val="28"/>
          <w:szCs w:val="28"/>
        </w:rPr>
      </w:pPr>
      <w:r w:rsidRPr="007D0212">
        <w:rPr>
          <w:rFonts w:ascii="Gill Sans MT" w:hAnsi="Gill Sans MT"/>
          <w:b/>
          <w:bCs/>
          <w:sz w:val="28"/>
          <w:szCs w:val="28"/>
        </w:rPr>
        <w:lastRenderedPageBreak/>
        <w:t>Ethical Impact:</w:t>
      </w:r>
      <w:r w:rsidRPr="007D0212">
        <w:rPr>
          <w:rFonts w:ascii="Gill Sans MT" w:hAnsi="Gill Sans MT"/>
          <w:sz w:val="28"/>
          <w:szCs w:val="28"/>
        </w:rPr>
        <w:t> Does the model inadvertently favor certain demographics or neighborhoods, reinforcing housing inequality?</w:t>
      </w:r>
    </w:p>
    <w:p w14:paraId="078A913C" w14:textId="59406777" w:rsidR="007D0212" w:rsidRPr="007D0212" w:rsidRDefault="007D0212" w:rsidP="007D0212">
      <w:pPr>
        <w:pStyle w:val="ListParagraph"/>
        <w:numPr>
          <w:ilvl w:val="0"/>
          <w:numId w:val="1"/>
        </w:numPr>
        <w:rPr>
          <w:rFonts w:ascii="Gill Sans MT" w:hAnsi="Gill Sans MT"/>
          <w:b/>
          <w:bCs/>
          <w:sz w:val="28"/>
          <w:szCs w:val="28"/>
        </w:rPr>
      </w:pPr>
      <w:r w:rsidRPr="007D0212">
        <w:rPr>
          <w:rFonts w:ascii="Gill Sans MT" w:hAnsi="Gill Sans MT"/>
          <w:b/>
          <w:bCs/>
          <w:sz w:val="28"/>
          <w:szCs w:val="28"/>
        </w:rPr>
        <w:t>Hypotheses to Test</w:t>
      </w:r>
      <w:r>
        <w:rPr>
          <w:rFonts w:ascii="Gill Sans MT" w:hAnsi="Gill Sans MT"/>
          <w:b/>
          <w:bCs/>
          <w:sz w:val="28"/>
          <w:szCs w:val="28"/>
        </w:rPr>
        <w:t>:</w:t>
      </w:r>
      <w:r w:rsidRPr="007D0212">
        <w:rPr>
          <w:rFonts w:ascii="Gill Sans MT" w:hAnsi="Gill Sans MT"/>
          <w:noProof/>
          <w:sz w:val="28"/>
          <w:szCs w:val="28"/>
        </w:rPr>
        <w:t xml:space="preserve"> </w:t>
      </w:r>
      <w:r>
        <w:rPr>
          <w:rFonts w:ascii="Gill Sans MT" w:hAnsi="Gill Sans MT"/>
          <w:noProof/>
          <w:sz w:val="28"/>
          <w:szCs w:val="28"/>
        </w:rPr>
        <w:drawing>
          <wp:inline distT="0" distB="0" distL="0" distR="0" wp14:anchorId="5F60C4DC" wp14:editId="2C70CB10">
            <wp:extent cx="161607" cy="161607"/>
            <wp:effectExtent l="0" t="0" r="0" b="0"/>
            <wp:docPr id="590276262" name="Graphic 1" descr="Clipboar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76262" name="Graphic 590276262" descr="Clipboard with solid fill"/>
                    <pic:cNvPicPr/>
                  </pic:nvPicPr>
                  <pic:blipFill>
                    <a:blip r:embed="rId5">
                      <a:extLst>
                        <a:ext uri="{96DAC541-7B7A-43D3-8B79-37D633B846F1}">
                          <asvg:svgBlip xmlns:asvg="http://schemas.microsoft.com/office/drawing/2016/SVG/main" r:embed="rId6"/>
                        </a:ext>
                      </a:extLst>
                    </a:blip>
                    <a:stretch>
                      <a:fillRect/>
                    </a:stretch>
                  </pic:blipFill>
                  <pic:spPr>
                    <a:xfrm flipH="1">
                      <a:off x="0" y="0"/>
                      <a:ext cx="167874" cy="167874"/>
                    </a:xfrm>
                    <a:prstGeom prst="rect">
                      <a:avLst/>
                    </a:prstGeom>
                  </pic:spPr>
                </pic:pic>
              </a:graphicData>
            </a:graphic>
          </wp:inline>
        </w:drawing>
      </w:r>
    </w:p>
    <w:p w14:paraId="69F256C7" w14:textId="26CFC56C" w:rsidR="007D0212" w:rsidRPr="007D0212" w:rsidRDefault="007D0212" w:rsidP="007D0212">
      <w:pPr>
        <w:pStyle w:val="ListParagraph"/>
        <w:rPr>
          <w:rFonts w:ascii="Gill Sans MT" w:hAnsi="Gill Sans MT"/>
          <w:sz w:val="28"/>
          <w:szCs w:val="28"/>
        </w:rPr>
      </w:pPr>
      <w:r w:rsidRPr="007D0212">
        <w:rPr>
          <w:rFonts w:ascii="Segoe UI Emoji" w:hAnsi="Segoe UI Emoji" w:cs="Segoe UI Emoji"/>
          <w:sz w:val="28"/>
          <w:szCs w:val="28"/>
        </w:rPr>
        <w:t>✅</w:t>
      </w:r>
      <w:r w:rsidRPr="007D0212">
        <w:rPr>
          <w:rFonts w:ascii="Gill Sans MT" w:hAnsi="Gill Sans MT"/>
          <w:sz w:val="28"/>
          <w:szCs w:val="28"/>
        </w:rPr>
        <w:t> </w:t>
      </w:r>
      <w:r w:rsidRPr="007D0212">
        <w:rPr>
          <w:rFonts w:ascii="Gill Sans MT" w:hAnsi="Gill Sans MT"/>
          <w:b/>
          <w:bCs/>
          <w:sz w:val="28"/>
          <w:szCs w:val="28"/>
        </w:rPr>
        <w:t>H1:</w:t>
      </w:r>
      <w:r w:rsidRPr="007D0212">
        <w:rPr>
          <w:rFonts w:ascii="Gill Sans MT" w:hAnsi="Gill Sans MT"/>
          <w:sz w:val="28"/>
          <w:szCs w:val="28"/>
        </w:rPr>
        <w:t> Built square footage (</w:t>
      </w:r>
      <w:proofErr w:type="spellStart"/>
      <w:r w:rsidRPr="007D0212">
        <w:rPr>
          <w:rFonts w:ascii="Gill Sans MT" w:hAnsi="Gill Sans MT"/>
          <w:sz w:val="28"/>
          <w:szCs w:val="28"/>
        </w:rPr>
        <w:t>bsqft</w:t>
      </w:r>
      <w:proofErr w:type="spellEnd"/>
      <w:r w:rsidRPr="007D0212">
        <w:rPr>
          <w:rFonts w:ascii="Gill Sans MT" w:hAnsi="Gill Sans MT"/>
          <w:sz w:val="28"/>
          <w:szCs w:val="28"/>
        </w:rPr>
        <w:t>) and lot size (</w:t>
      </w:r>
      <w:proofErr w:type="spellStart"/>
      <w:r w:rsidRPr="007D0212">
        <w:rPr>
          <w:rFonts w:ascii="Gill Sans MT" w:hAnsi="Gill Sans MT"/>
          <w:sz w:val="28"/>
          <w:szCs w:val="28"/>
        </w:rPr>
        <w:t>lsqft</w:t>
      </w:r>
      <w:proofErr w:type="spellEnd"/>
      <w:r w:rsidRPr="007D0212">
        <w:rPr>
          <w:rFonts w:ascii="Gill Sans MT" w:hAnsi="Gill Sans MT"/>
          <w:sz w:val="28"/>
          <w:szCs w:val="28"/>
        </w:rPr>
        <w:t>) have a nonlinear relationship with price (diminishing returns after a threshold).</w:t>
      </w:r>
      <w:r w:rsidRPr="007D0212">
        <w:rPr>
          <w:rFonts w:ascii="Gill Sans MT" w:hAnsi="Gill Sans MT"/>
          <w:sz w:val="28"/>
          <w:szCs w:val="28"/>
        </w:rPr>
        <w:br/>
      </w:r>
      <w:r w:rsidRPr="007D0212">
        <w:rPr>
          <w:rFonts w:ascii="Segoe UI Emoji" w:hAnsi="Segoe UI Emoji" w:cs="Segoe UI Emoji"/>
          <w:sz w:val="28"/>
          <w:szCs w:val="28"/>
        </w:rPr>
        <w:t>✅</w:t>
      </w:r>
      <w:r w:rsidRPr="007D0212">
        <w:rPr>
          <w:rFonts w:ascii="Gill Sans MT" w:hAnsi="Gill Sans MT" w:cs="Gill Sans MT"/>
          <w:sz w:val="28"/>
          <w:szCs w:val="28"/>
        </w:rPr>
        <w:t> </w:t>
      </w:r>
      <w:r w:rsidRPr="007D0212">
        <w:rPr>
          <w:rFonts w:ascii="Gill Sans MT" w:hAnsi="Gill Sans MT"/>
          <w:b/>
          <w:bCs/>
          <w:sz w:val="28"/>
          <w:szCs w:val="28"/>
        </w:rPr>
        <w:t>H2:</w:t>
      </w:r>
      <w:r w:rsidRPr="007D0212">
        <w:rPr>
          <w:rFonts w:ascii="Gill Sans MT" w:hAnsi="Gill Sans MT"/>
          <w:sz w:val="28"/>
          <w:szCs w:val="28"/>
        </w:rPr>
        <w:t> Proximity to tech hubs (e.g., Palo Alto, SF) increases prices, but crime rates and school quality modulate this effect.</w:t>
      </w:r>
      <w:r w:rsidRPr="007D0212">
        <w:rPr>
          <w:rFonts w:ascii="Gill Sans MT" w:hAnsi="Gill Sans MT"/>
          <w:sz w:val="28"/>
          <w:szCs w:val="28"/>
        </w:rPr>
        <w:br/>
      </w:r>
      <w:r w:rsidRPr="007D0212">
        <w:rPr>
          <w:rFonts w:ascii="Segoe UI Emoji" w:hAnsi="Segoe UI Emoji" w:cs="Segoe UI Emoji"/>
          <w:sz w:val="28"/>
          <w:szCs w:val="28"/>
        </w:rPr>
        <w:t>✅</w:t>
      </w:r>
      <w:r w:rsidRPr="007D0212">
        <w:rPr>
          <w:rFonts w:ascii="Gill Sans MT" w:hAnsi="Gill Sans MT" w:cs="Gill Sans MT"/>
          <w:sz w:val="28"/>
          <w:szCs w:val="28"/>
        </w:rPr>
        <w:t> </w:t>
      </w:r>
      <w:r w:rsidRPr="007D0212">
        <w:rPr>
          <w:rFonts w:ascii="Gill Sans MT" w:hAnsi="Gill Sans MT"/>
          <w:b/>
          <w:bCs/>
          <w:sz w:val="28"/>
          <w:szCs w:val="28"/>
        </w:rPr>
        <w:t>H3:</w:t>
      </w:r>
      <w:r w:rsidRPr="007D0212">
        <w:rPr>
          <w:rFonts w:ascii="Gill Sans MT" w:hAnsi="Gill Sans MT"/>
          <w:sz w:val="28"/>
          <w:szCs w:val="28"/>
        </w:rPr>
        <w:t xml:space="preserve"> Tree-based models </w:t>
      </w:r>
      <w:r w:rsidR="000B1913">
        <w:rPr>
          <w:rFonts w:ascii="Gill Sans MT" w:hAnsi="Gill Sans MT"/>
          <w:sz w:val="28"/>
          <w:szCs w:val="28"/>
        </w:rPr>
        <w:t>(</w:t>
      </w:r>
      <w:r w:rsidRPr="007D0212">
        <w:rPr>
          <w:rFonts w:ascii="Gill Sans MT" w:hAnsi="Gill Sans MT"/>
          <w:sz w:val="28"/>
          <w:szCs w:val="28"/>
        </w:rPr>
        <w:t>Random Forest) outperform linear regression due to complex feature interactions.</w:t>
      </w:r>
      <w:r w:rsidRPr="007D0212">
        <w:rPr>
          <w:rFonts w:ascii="Gill Sans MT" w:hAnsi="Gill Sans MT"/>
          <w:sz w:val="28"/>
          <w:szCs w:val="28"/>
        </w:rPr>
        <w:br/>
      </w:r>
      <w:r w:rsidRPr="007D0212">
        <w:rPr>
          <w:rFonts w:ascii="Segoe UI Emoji" w:hAnsi="Segoe UI Emoji" w:cs="Segoe UI Emoji"/>
          <w:sz w:val="28"/>
          <w:szCs w:val="28"/>
        </w:rPr>
        <w:t>✅</w:t>
      </w:r>
      <w:r w:rsidRPr="007D0212">
        <w:rPr>
          <w:rFonts w:ascii="Gill Sans MT" w:hAnsi="Gill Sans MT" w:cs="Gill Sans MT"/>
          <w:sz w:val="28"/>
          <w:szCs w:val="28"/>
        </w:rPr>
        <w:t> </w:t>
      </w:r>
      <w:r w:rsidRPr="007D0212">
        <w:rPr>
          <w:rFonts w:ascii="Gill Sans MT" w:hAnsi="Gill Sans MT"/>
          <w:b/>
          <w:bCs/>
          <w:sz w:val="28"/>
          <w:szCs w:val="28"/>
        </w:rPr>
        <w:t>H4:</w:t>
      </w:r>
      <w:r w:rsidRPr="007D0212">
        <w:rPr>
          <w:rFonts w:ascii="Gill Sans MT" w:hAnsi="Gill Sans MT"/>
          <w:sz w:val="28"/>
          <w:szCs w:val="28"/>
        </w:rPr>
        <w:t> Imputing missing values via </w:t>
      </w:r>
      <w:r w:rsidRPr="007D0212">
        <w:rPr>
          <w:rFonts w:ascii="Gill Sans MT" w:hAnsi="Gill Sans MT"/>
          <w:b/>
          <w:bCs/>
          <w:sz w:val="28"/>
          <w:szCs w:val="28"/>
        </w:rPr>
        <w:t>k-NN or MICE</w:t>
      </w:r>
      <w:r w:rsidRPr="007D0212">
        <w:rPr>
          <w:rFonts w:ascii="Gill Sans MT" w:hAnsi="Gill Sans MT"/>
          <w:sz w:val="28"/>
          <w:szCs w:val="28"/>
        </w:rPr>
        <w:t> yields better results than simple mean/median imputation.</w:t>
      </w:r>
    </w:p>
    <w:p w14:paraId="3B52CF7D" w14:textId="4E6CCC9A" w:rsidR="007D0212" w:rsidRPr="000B1913" w:rsidRDefault="007D0212" w:rsidP="007D0212">
      <w:pPr>
        <w:pStyle w:val="ListParagraph"/>
        <w:numPr>
          <w:ilvl w:val="0"/>
          <w:numId w:val="1"/>
        </w:numPr>
        <w:rPr>
          <w:rFonts w:ascii="Gill Sans MT" w:hAnsi="Gill Sans MT"/>
          <w:sz w:val="28"/>
          <w:szCs w:val="28"/>
        </w:rPr>
      </w:pPr>
      <w:r>
        <w:rPr>
          <w:rFonts w:ascii="Gill Sans MT" w:hAnsi="Gill Sans MT"/>
          <w:b/>
          <w:bCs/>
          <w:sz w:val="28"/>
          <w:szCs w:val="28"/>
        </w:rPr>
        <w:t xml:space="preserve">Methodology: </w:t>
      </w:r>
    </w:p>
    <w:p w14:paraId="729754F3" w14:textId="77777777" w:rsidR="000B1913" w:rsidRPr="000B1913" w:rsidRDefault="000B1913" w:rsidP="000B1913">
      <w:pPr>
        <w:ind w:left="360"/>
        <w:rPr>
          <w:rFonts w:ascii="Gill Sans MT" w:hAnsi="Gill Sans MT"/>
          <w:b/>
          <w:bCs/>
          <w:sz w:val="28"/>
          <w:szCs w:val="28"/>
        </w:rPr>
      </w:pPr>
      <w:r w:rsidRPr="000B1913">
        <w:rPr>
          <w:rFonts w:ascii="Segoe UI Emoji" w:hAnsi="Segoe UI Emoji" w:cs="Segoe UI Emoji"/>
          <w:b/>
          <w:bCs/>
          <w:sz w:val="28"/>
          <w:szCs w:val="28"/>
        </w:rPr>
        <w:t>📊</w:t>
      </w:r>
      <w:r w:rsidRPr="000B1913">
        <w:rPr>
          <w:rFonts w:ascii="Gill Sans MT" w:hAnsi="Gill Sans MT"/>
          <w:b/>
          <w:bCs/>
          <w:sz w:val="28"/>
          <w:szCs w:val="28"/>
        </w:rPr>
        <w:t xml:space="preserve"> Data Preprocessing</w:t>
      </w:r>
    </w:p>
    <w:p w14:paraId="32A2E809" w14:textId="77777777" w:rsidR="000B1913" w:rsidRPr="000B1913" w:rsidRDefault="000B1913" w:rsidP="000B1913">
      <w:pPr>
        <w:numPr>
          <w:ilvl w:val="0"/>
          <w:numId w:val="4"/>
        </w:numPr>
        <w:rPr>
          <w:rFonts w:ascii="Gill Sans MT" w:hAnsi="Gill Sans MT"/>
          <w:sz w:val="28"/>
          <w:szCs w:val="28"/>
        </w:rPr>
      </w:pPr>
      <w:r w:rsidRPr="000B1913">
        <w:rPr>
          <w:rFonts w:ascii="Gill Sans MT" w:hAnsi="Gill Sans MT"/>
          <w:sz w:val="28"/>
          <w:szCs w:val="28"/>
        </w:rPr>
        <w:t>Missing Data Handling</w:t>
      </w:r>
      <w:r w:rsidRPr="000B1913">
        <w:rPr>
          <w:rFonts w:ascii="Gill Sans MT" w:hAnsi="Gill Sans MT"/>
          <w:b/>
          <w:bCs/>
          <w:sz w:val="28"/>
          <w:szCs w:val="28"/>
        </w:rPr>
        <w:t>:</w:t>
      </w:r>
      <w:r w:rsidRPr="000B1913">
        <w:rPr>
          <w:rFonts w:ascii="Gill Sans MT" w:hAnsi="Gill Sans MT"/>
          <w:sz w:val="28"/>
          <w:szCs w:val="28"/>
        </w:rPr>
        <w:t> Compare traditional imputation (mean/median) vs. machine learning-based imputation (MICE, k-NN).</w:t>
      </w:r>
    </w:p>
    <w:p w14:paraId="2EAC818E" w14:textId="77777777" w:rsidR="000B1913" w:rsidRPr="000B1913" w:rsidRDefault="000B1913" w:rsidP="000B1913">
      <w:pPr>
        <w:numPr>
          <w:ilvl w:val="0"/>
          <w:numId w:val="4"/>
        </w:numPr>
        <w:rPr>
          <w:rFonts w:ascii="Gill Sans MT" w:hAnsi="Gill Sans MT"/>
          <w:sz w:val="28"/>
          <w:szCs w:val="28"/>
        </w:rPr>
      </w:pPr>
      <w:r w:rsidRPr="000B1913">
        <w:rPr>
          <w:rFonts w:ascii="Gill Sans MT" w:hAnsi="Gill Sans MT"/>
          <w:sz w:val="28"/>
          <w:szCs w:val="28"/>
        </w:rPr>
        <w:t>Outlier Treatment: Winsorize extreme prices to reduce skewness.</w:t>
      </w:r>
    </w:p>
    <w:p w14:paraId="2AF2E7B9" w14:textId="77777777" w:rsidR="000B1913" w:rsidRPr="000B1913" w:rsidRDefault="000B1913" w:rsidP="000B1913">
      <w:pPr>
        <w:ind w:left="360"/>
        <w:rPr>
          <w:rFonts w:ascii="Gill Sans MT" w:hAnsi="Gill Sans MT"/>
          <w:b/>
          <w:bCs/>
          <w:sz w:val="28"/>
          <w:szCs w:val="28"/>
        </w:rPr>
      </w:pPr>
      <w:r w:rsidRPr="000B1913">
        <w:rPr>
          <w:rFonts w:ascii="Segoe UI Emoji" w:hAnsi="Segoe UI Emoji" w:cs="Segoe UI Emoji"/>
          <w:b/>
          <w:bCs/>
          <w:sz w:val="28"/>
          <w:szCs w:val="28"/>
        </w:rPr>
        <w:t>🌍</w:t>
      </w:r>
      <w:r w:rsidRPr="000B1913">
        <w:rPr>
          <w:rFonts w:ascii="Gill Sans MT" w:hAnsi="Gill Sans MT"/>
          <w:b/>
          <w:bCs/>
          <w:sz w:val="28"/>
          <w:szCs w:val="28"/>
        </w:rPr>
        <w:t xml:space="preserve"> Geospatial Feature Engineering</w:t>
      </w:r>
    </w:p>
    <w:p w14:paraId="43B07475" w14:textId="6585AA3F" w:rsidR="000B1913" w:rsidRPr="000B1913" w:rsidRDefault="000B1913" w:rsidP="000B1913">
      <w:pPr>
        <w:numPr>
          <w:ilvl w:val="0"/>
          <w:numId w:val="5"/>
        </w:numPr>
        <w:rPr>
          <w:rFonts w:ascii="Gill Sans MT" w:hAnsi="Gill Sans MT"/>
          <w:sz w:val="28"/>
          <w:szCs w:val="28"/>
        </w:rPr>
      </w:pPr>
      <w:r w:rsidRPr="000B1913">
        <w:rPr>
          <w:rFonts w:ascii="Gill Sans MT" w:hAnsi="Gill Sans MT"/>
          <w:b/>
          <w:bCs/>
          <w:sz w:val="28"/>
          <w:szCs w:val="28"/>
        </w:rPr>
        <w:t>Proximity Metrics:</w:t>
      </w:r>
      <w:r w:rsidRPr="000B1913">
        <w:rPr>
          <w:rFonts w:ascii="Gill Sans MT" w:hAnsi="Gill Sans MT"/>
          <w:sz w:val="28"/>
          <w:szCs w:val="28"/>
        </w:rPr>
        <w:t> Calculate distances to key landmarks (tech campuses,</w:t>
      </w:r>
      <w:r>
        <w:rPr>
          <w:rFonts w:ascii="Gill Sans MT" w:hAnsi="Gill Sans MT"/>
          <w:sz w:val="28"/>
          <w:szCs w:val="28"/>
        </w:rPr>
        <w:t xml:space="preserve"> </w:t>
      </w:r>
      <w:r w:rsidRPr="000B1913">
        <w:rPr>
          <w:rFonts w:ascii="Gill Sans MT" w:hAnsi="Gill Sans MT"/>
          <w:sz w:val="28"/>
          <w:szCs w:val="28"/>
        </w:rPr>
        <w:t>parks</w:t>
      </w:r>
      <w:r>
        <w:rPr>
          <w:rFonts w:ascii="Gill Sans MT" w:hAnsi="Gill Sans MT"/>
          <w:sz w:val="28"/>
          <w:szCs w:val="28"/>
        </w:rPr>
        <w:t xml:space="preserve"> etc.,</w:t>
      </w:r>
      <w:r w:rsidRPr="000B1913">
        <w:rPr>
          <w:rFonts w:ascii="Gill Sans MT" w:hAnsi="Gill Sans MT"/>
          <w:sz w:val="28"/>
          <w:szCs w:val="28"/>
        </w:rPr>
        <w:t>).</w:t>
      </w:r>
    </w:p>
    <w:p w14:paraId="63707495" w14:textId="77777777" w:rsidR="000B1913" w:rsidRPr="000B1913" w:rsidRDefault="000B1913" w:rsidP="000B1913">
      <w:pPr>
        <w:numPr>
          <w:ilvl w:val="0"/>
          <w:numId w:val="5"/>
        </w:numPr>
        <w:rPr>
          <w:rFonts w:ascii="Gill Sans MT" w:hAnsi="Gill Sans MT"/>
          <w:sz w:val="28"/>
          <w:szCs w:val="28"/>
        </w:rPr>
      </w:pPr>
      <w:r w:rsidRPr="000B1913">
        <w:rPr>
          <w:rFonts w:ascii="Gill Sans MT" w:hAnsi="Gill Sans MT"/>
          <w:b/>
          <w:bCs/>
          <w:sz w:val="28"/>
          <w:szCs w:val="28"/>
        </w:rPr>
        <w:t>Neighborhood Clustering:</w:t>
      </w:r>
      <w:r w:rsidRPr="000B1913">
        <w:rPr>
          <w:rFonts w:ascii="Gill Sans MT" w:hAnsi="Gill Sans MT"/>
          <w:sz w:val="28"/>
          <w:szCs w:val="28"/>
        </w:rPr>
        <w:t> Apply </w:t>
      </w:r>
      <w:r w:rsidRPr="000B1913">
        <w:rPr>
          <w:rFonts w:ascii="Gill Sans MT" w:hAnsi="Gill Sans MT"/>
          <w:b/>
          <w:bCs/>
          <w:sz w:val="28"/>
          <w:szCs w:val="28"/>
        </w:rPr>
        <w:t>DBSCAN or K-means</w:t>
      </w:r>
      <w:r w:rsidRPr="000B1913">
        <w:rPr>
          <w:rFonts w:ascii="Gill Sans MT" w:hAnsi="Gill Sans MT"/>
          <w:sz w:val="28"/>
          <w:szCs w:val="28"/>
        </w:rPr>
        <w:t> on coordinates to detect housing price hotspots.</w:t>
      </w:r>
    </w:p>
    <w:p w14:paraId="6C356E4A" w14:textId="6C026A86" w:rsidR="000B1913" w:rsidRPr="000B1913" w:rsidRDefault="000B1913" w:rsidP="000B1913">
      <w:pPr>
        <w:numPr>
          <w:ilvl w:val="0"/>
          <w:numId w:val="5"/>
        </w:numPr>
        <w:rPr>
          <w:rFonts w:ascii="Gill Sans MT" w:hAnsi="Gill Sans MT"/>
          <w:sz w:val="28"/>
          <w:szCs w:val="28"/>
        </w:rPr>
      </w:pPr>
      <w:r w:rsidRPr="000B1913">
        <w:rPr>
          <w:rFonts w:ascii="Gill Sans MT" w:hAnsi="Gill Sans MT"/>
          <w:b/>
          <w:bCs/>
          <w:sz w:val="28"/>
          <w:szCs w:val="28"/>
        </w:rPr>
        <w:t>Interactive Maps:</w:t>
      </w:r>
      <w:r w:rsidRPr="000B1913">
        <w:rPr>
          <w:rFonts w:ascii="Gill Sans MT" w:hAnsi="Gill Sans MT"/>
          <w:sz w:val="28"/>
          <w:szCs w:val="28"/>
        </w:rPr>
        <w:t> Use </w:t>
      </w:r>
      <w:r>
        <w:rPr>
          <w:rFonts w:ascii="Gill Sans MT" w:hAnsi="Gill Sans MT"/>
          <w:b/>
          <w:bCs/>
          <w:sz w:val="28"/>
          <w:szCs w:val="28"/>
        </w:rPr>
        <w:t>Power BI or Tableau</w:t>
      </w:r>
      <w:r w:rsidRPr="000B1913">
        <w:rPr>
          <w:rFonts w:ascii="Gill Sans MT" w:hAnsi="Gill Sans MT"/>
          <w:sz w:val="28"/>
          <w:szCs w:val="28"/>
        </w:rPr>
        <w:t> to visualize price distributions and trends.</w:t>
      </w:r>
    </w:p>
    <w:p w14:paraId="58D4F7E1" w14:textId="00833F45" w:rsidR="000B1913" w:rsidRPr="000B1913" w:rsidRDefault="000B1913" w:rsidP="000B1913">
      <w:pPr>
        <w:ind w:left="360"/>
        <w:rPr>
          <w:rFonts w:ascii="Gill Sans MT" w:hAnsi="Gill Sans MT"/>
          <w:b/>
          <w:bCs/>
          <w:sz w:val="28"/>
          <w:szCs w:val="28"/>
        </w:rPr>
      </w:pPr>
      <w:r w:rsidRPr="000B1913">
        <w:rPr>
          <w:rFonts w:ascii="Segoe UI Emoji" w:hAnsi="Segoe UI Emoji" w:cs="Segoe UI Emoji"/>
          <w:b/>
          <w:bCs/>
          <w:sz w:val="28"/>
          <w:szCs w:val="28"/>
        </w:rPr>
        <w:t>🤖</w:t>
      </w:r>
      <w:r w:rsidRPr="000B1913">
        <w:rPr>
          <w:rFonts w:ascii="Gill Sans MT" w:hAnsi="Gill Sans MT"/>
          <w:b/>
          <w:bCs/>
          <w:sz w:val="28"/>
          <w:szCs w:val="28"/>
        </w:rPr>
        <w:t xml:space="preserve"> Modeling Approach</w:t>
      </w:r>
      <w:r>
        <w:rPr>
          <w:rFonts w:ascii="Gill Sans MT" w:hAnsi="Gill Sans MT"/>
          <w:b/>
          <w:bCs/>
          <w:sz w:val="28"/>
          <w:szCs w:val="28"/>
        </w:rPr>
        <w:t>:</w:t>
      </w:r>
    </w:p>
    <w:tbl>
      <w:tblPr>
        <w:tblW w:w="0" w:type="auto"/>
        <w:tblInd w:w="1147" w:type="dxa"/>
        <w:shd w:val="clear" w:color="auto" w:fill="292A2D"/>
        <w:tblCellMar>
          <w:top w:w="15" w:type="dxa"/>
          <w:left w:w="15" w:type="dxa"/>
          <w:bottom w:w="15" w:type="dxa"/>
          <w:right w:w="15" w:type="dxa"/>
        </w:tblCellMar>
        <w:tblLook w:val="04A0" w:firstRow="1" w:lastRow="0" w:firstColumn="1" w:lastColumn="0" w:noHBand="0" w:noVBand="1"/>
      </w:tblPr>
      <w:tblGrid>
        <w:gridCol w:w="4094"/>
        <w:gridCol w:w="4367"/>
      </w:tblGrid>
      <w:tr w:rsidR="000B1913" w:rsidRPr="000B1913" w14:paraId="305503CC" w14:textId="77777777" w:rsidTr="000B1913">
        <w:trPr>
          <w:tblHeader/>
        </w:trPr>
        <w:tc>
          <w:tcPr>
            <w:tcW w:w="0" w:type="auto"/>
            <w:shd w:val="clear" w:color="auto" w:fill="292A2D"/>
            <w:tcMar>
              <w:top w:w="15" w:type="dxa"/>
              <w:left w:w="0" w:type="dxa"/>
              <w:bottom w:w="15" w:type="dxa"/>
              <w:right w:w="15" w:type="dxa"/>
            </w:tcMar>
            <w:vAlign w:val="center"/>
            <w:hideMark/>
          </w:tcPr>
          <w:p w14:paraId="7D365B43" w14:textId="5F8373F9" w:rsidR="000B1913" w:rsidRPr="000B1913" w:rsidRDefault="000B1913" w:rsidP="000B1913">
            <w:pPr>
              <w:ind w:left="360"/>
              <w:rPr>
                <w:rFonts w:ascii="Gill Sans MT" w:hAnsi="Gill Sans MT"/>
                <w:b/>
                <w:bCs/>
                <w:sz w:val="28"/>
                <w:szCs w:val="28"/>
              </w:rPr>
            </w:pPr>
            <w:r w:rsidRPr="000B1913">
              <w:rPr>
                <w:rFonts w:ascii="Gill Sans MT" w:hAnsi="Gill Sans MT"/>
                <w:b/>
                <w:bCs/>
                <w:sz w:val="28"/>
                <w:szCs w:val="28"/>
              </w:rPr>
              <w:t>Model</w:t>
            </w:r>
          </w:p>
        </w:tc>
        <w:tc>
          <w:tcPr>
            <w:tcW w:w="0" w:type="auto"/>
            <w:shd w:val="clear" w:color="auto" w:fill="292A2D"/>
            <w:vAlign w:val="center"/>
            <w:hideMark/>
          </w:tcPr>
          <w:p w14:paraId="29580217" w14:textId="77777777" w:rsidR="000B1913" w:rsidRPr="000B1913" w:rsidRDefault="000B1913" w:rsidP="000B1913">
            <w:pPr>
              <w:ind w:left="360"/>
              <w:rPr>
                <w:rFonts w:ascii="Gill Sans MT" w:hAnsi="Gill Sans MT"/>
                <w:b/>
                <w:bCs/>
                <w:sz w:val="28"/>
                <w:szCs w:val="28"/>
              </w:rPr>
            </w:pPr>
            <w:r w:rsidRPr="000B1913">
              <w:rPr>
                <w:rFonts w:ascii="Gill Sans MT" w:hAnsi="Gill Sans MT"/>
                <w:b/>
                <w:bCs/>
                <w:sz w:val="28"/>
                <w:szCs w:val="28"/>
              </w:rPr>
              <w:t>Use Case</w:t>
            </w:r>
          </w:p>
        </w:tc>
      </w:tr>
      <w:tr w:rsidR="000B1913" w:rsidRPr="000B1913" w14:paraId="3E596417" w14:textId="77777777" w:rsidTr="000B1913">
        <w:tc>
          <w:tcPr>
            <w:tcW w:w="0" w:type="auto"/>
            <w:shd w:val="clear" w:color="auto" w:fill="292A2D"/>
            <w:tcMar>
              <w:top w:w="15" w:type="dxa"/>
              <w:left w:w="0" w:type="dxa"/>
              <w:bottom w:w="15" w:type="dxa"/>
              <w:right w:w="15" w:type="dxa"/>
            </w:tcMar>
            <w:vAlign w:val="center"/>
            <w:hideMark/>
          </w:tcPr>
          <w:p w14:paraId="487F81F9" w14:textId="77777777" w:rsidR="000B1913" w:rsidRPr="000B1913" w:rsidRDefault="000B1913" w:rsidP="000B1913">
            <w:pPr>
              <w:ind w:left="360"/>
              <w:rPr>
                <w:rFonts w:ascii="Gill Sans MT" w:hAnsi="Gill Sans MT"/>
                <w:sz w:val="28"/>
                <w:szCs w:val="28"/>
              </w:rPr>
            </w:pPr>
            <w:r w:rsidRPr="000B1913">
              <w:rPr>
                <w:rFonts w:ascii="Gill Sans MT" w:hAnsi="Gill Sans MT"/>
                <w:b/>
                <w:bCs/>
                <w:sz w:val="28"/>
                <w:szCs w:val="28"/>
              </w:rPr>
              <w:t>Linear Regression (Baseline)</w:t>
            </w:r>
          </w:p>
        </w:tc>
        <w:tc>
          <w:tcPr>
            <w:tcW w:w="0" w:type="auto"/>
            <w:shd w:val="clear" w:color="auto" w:fill="292A2D"/>
            <w:vAlign w:val="center"/>
            <w:hideMark/>
          </w:tcPr>
          <w:p w14:paraId="5EAA17A1" w14:textId="77777777" w:rsidR="000B1913" w:rsidRPr="000B1913" w:rsidRDefault="000B1913" w:rsidP="000B1913">
            <w:pPr>
              <w:ind w:left="360"/>
              <w:rPr>
                <w:rFonts w:ascii="Gill Sans MT" w:hAnsi="Gill Sans MT"/>
                <w:sz w:val="28"/>
                <w:szCs w:val="28"/>
              </w:rPr>
            </w:pPr>
            <w:r w:rsidRPr="000B1913">
              <w:rPr>
                <w:rFonts w:ascii="Gill Sans MT" w:hAnsi="Gill Sans MT"/>
                <w:sz w:val="28"/>
                <w:szCs w:val="28"/>
              </w:rPr>
              <w:t>Interpretability, feature coefficients</w:t>
            </w:r>
          </w:p>
        </w:tc>
      </w:tr>
      <w:tr w:rsidR="000B1913" w:rsidRPr="000B1913" w14:paraId="268B3E30" w14:textId="77777777" w:rsidTr="000B1913">
        <w:tc>
          <w:tcPr>
            <w:tcW w:w="0" w:type="auto"/>
            <w:shd w:val="clear" w:color="auto" w:fill="292A2D"/>
            <w:tcMar>
              <w:top w:w="15" w:type="dxa"/>
              <w:left w:w="0" w:type="dxa"/>
              <w:bottom w:w="15" w:type="dxa"/>
              <w:right w:w="15" w:type="dxa"/>
            </w:tcMar>
            <w:vAlign w:val="center"/>
            <w:hideMark/>
          </w:tcPr>
          <w:p w14:paraId="06618FB7" w14:textId="77777777" w:rsidR="000B1913" w:rsidRPr="000B1913" w:rsidRDefault="000B1913" w:rsidP="000B1913">
            <w:pPr>
              <w:ind w:left="360"/>
              <w:rPr>
                <w:rFonts w:ascii="Gill Sans MT" w:hAnsi="Gill Sans MT"/>
                <w:sz w:val="28"/>
                <w:szCs w:val="28"/>
              </w:rPr>
            </w:pPr>
            <w:r w:rsidRPr="000B1913">
              <w:rPr>
                <w:rFonts w:ascii="Gill Sans MT" w:hAnsi="Gill Sans MT"/>
                <w:b/>
                <w:bCs/>
                <w:sz w:val="28"/>
                <w:szCs w:val="28"/>
              </w:rPr>
              <w:t>Lasso/Ridge Regression</w:t>
            </w:r>
          </w:p>
        </w:tc>
        <w:tc>
          <w:tcPr>
            <w:tcW w:w="0" w:type="auto"/>
            <w:shd w:val="clear" w:color="auto" w:fill="292A2D"/>
            <w:vAlign w:val="center"/>
            <w:hideMark/>
          </w:tcPr>
          <w:p w14:paraId="67D30C49" w14:textId="77777777" w:rsidR="000B1913" w:rsidRPr="000B1913" w:rsidRDefault="000B1913" w:rsidP="000B1913">
            <w:pPr>
              <w:ind w:left="360"/>
              <w:rPr>
                <w:rFonts w:ascii="Gill Sans MT" w:hAnsi="Gill Sans MT"/>
                <w:sz w:val="28"/>
                <w:szCs w:val="28"/>
              </w:rPr>
            </w:pPr>
            <w:r w:rsidRPr="000B1913">
              <w:rPr>
                <w:rFonts w:ascii="Gill Sans MT" w:hAnsi="Gill Sans MT"/>
                <w:sz w:val="28"/>
                <w:szCs w:val="28"/>
              </w:rPr>
              <w:t>Handling multicollinearity</w:t>
            </w:r>
          </w:p>
        </w:tc>
      </w:tr>
      <w:tr w:rsidR="000B1913" w:rsidRPr="000B1913" w14:paraId="537C7BE0" w14:textId="77777777" w:rsidTr="000B1913">
        <w:tc>
          <w:tcPr>
            <w:tcW w:w="0" w:type="auto"/>
            <w:shd w:val="clear" w:color="auto" w:fill="292A2D"/>
            <w:tcMar>
              <w:top w:w="15" w:type="dxa"/>
              <w:left w:w="0" w:type="dxa"/>
              <w:bottom w:w="15" w:type="dxa"/>
              <w:right w:w="15" w:type="dxa"/>
            </w:tcMar>
            <w:vAlign w:val="center"/>
            <w:hideMark/>
          </w:tcPr>
          <w:p w14:paraId="46DD7FF8" w14:textId="11829CA2" w:rsidR="000B1913" w:rsidRPr="000B1913" w:rsidRDefault="000B1913" w:rsidP="000B1913">
            <w:pPr>
              <w:ind w:left="360"/>
              <w:rPr>
                <w:rFonts w:ascii="Gill Sans MT" w:hAnsi="Gill Sans MT"/>
                <w:sz w:val="28"/>
                <w:szCs w:val="28"/>
              </w:rPr>
            </w:pPr>
            <w:r w:rsidRPr="000B1913">
              <w:rPr>
                <w:rFonts w:ascii="Gill Sans MT" w:hAnsi="Gill Sans MT"/>
                <w:b/>
                <w:bCs/>
                <w:sz w:val="28"/>
                <w:szCs w:val="28"/>
              </w:rPr>
              <w:t xml:space="preserve">Random Forest / </w:t>
            </w:r>
          </w:p>
        </w:tc>
        <w:tc>
          <w:tcPr>
            <w:tcW w:w="0" w:type="auto"/>
            <w:shd w:val="clear" w:color="auto" w:fill="292A2D"/>
            <w:vAlign w:val="center"/>
            <w:hideMark/>
          </w:tcPr>
          <w:p w14:paraId="3A832057" w14:textId="77777777" w:rsidR="000B1913" w:rsidRPr="000B1913" w:rsidRDefault="000B1913" w:rsidP="000B1913">
            <w:pPr>
              <w:ind w:left="360"/>
              <w:rPr>
                <w:rFonts w:ascii="Gill Sans MT" w:hAnsi="Gill Sans MT"/>
                <w:sz w:val="28"/>
                <w:szCs w:val="28"/>
              </w:rPr>
            </w:pPr>
            <w:r w:rsidRPr="000B1913">
              <w:rPr>
                <w:rFonts w:ascii="Gill Sans MT" w:hAnsi="Gill Sans MT"/>
                <w:sz w:val="28"/>
                <w:szCs w:val="28"/>
              </w:rPr>
              <w:t>Capturing nonlinear patterns</w:t>
            </w:r>
          </w:p>
        </w:tc>
      </w:tr>
      <w:tr w:rsidR="000B1913" w:rsidRPr="000B1913" w14:paraId="20273859" w14:textId="77777777" w:rsidTr="000B1913">
        <w:tc>
          <w:tcPr>
            <w:tcW w:w="0" w:type="auto"/>
            <w:shd w:val="clear" w:color="auto" w:fill="292A2D"/>
            <w:tcMar>
              <w:top w:w="15" w:type="dxa"/>
              <w:left w:w="0" w:type="dxa"/>
              <w:bottom w:w="15" w:type="dxa"/>
              <w:right w:w="15" w:type="dxa"/>
            </w:tcMar>
            <w:vAlign w:val="center"/>
          </w:tcPr>
          <w:p w14:paraId="69A92B25" w14:textId="04D59C45" w:rsidR="000B1913" w:rsidRPr="000B1913" w:rsidRDefault="000B1913" w:rsidP="000B1913">
            <w:pPr>
              <w:ind w:left="360"/>
              <w:rPr>
                <w:rFonts w:ascii="Gill Sans MT" w:hAnsi="Gill Sans MT"/>
                <w:sz w:val="28"/>
                <w:szCs w:val="28"/>
              </w:rPr>
            </w:pPr>
          </w:p>
        </w:tc>
        <w:tc>
          <w:tcPr>
            <w:tcW w:w="0" w:type="auto"/>
            <w:shd w:val="clear" w:color="auto" w:fill="292A2D"/>
            <w:vAlign w:val="center"/>
          </w:tcPr>
          <w:p w14:paraId="19E9246D" w14:textId="5ABFA2CE" w:rsidR="000B1913" w:rsidRPr="000B1913" w:rsidRDefault="000B1913" w:rsidP="000B1913">
            <w:pPr>
              <w:ind w:left="360"/>
              <w:rPr>
                <w:rFonts w:ascii="Gill Sans MT" w:hAnsi="Gill Sans MT"/>
                <w:sz w:val="28"/>
                <w:szCs w:val="28"/>
              </w:rPr>
            </w:pPr>
          </w:p>
        </w:tc>
      </w:tr>
    </w:tbl>
    <w:p w14:paraId="527D217D" w14:textId="77777777" w:rsidR="000B1913" w:rsidRPr="000B1913" w:rsidRDefault="000B1913" w:rsidP="000B1913">
      <w:pPr>
        <w:ind w:left="360"/>
        <w:rPr>
          <w:rFonts w:ascii="Gill Sans MT" w:hAnsi="Gill Sans MT"/>
          <w:b/>
          <w:bCs/>
          <w:sz w:val="28"/>
          <w:szCs w:val="28"/>
        </w:rPr>
      </w:pPr>
      <w:r w:rsidRPr="000B1913">
        <w:rPr>
          <w:rFonts w:ascii="Segoe UI Emoji" w:hAnsi="Segoe UI Emoji" w:cs="Segoe UI Emoji"/>
          <w:b/>
          <w:bCs/>
          <w:sz w:val="28"/>
          <w:szCs w:val="28"/>
        </w:rPr>
        <w:t>📈</w:t>
      </w:r>
      <w:r w:rsidRPr="000B1913">
        <w:rPr>
          <w:rFonts w:ascii="Gill Sans MT" w:hAnsi="Gill Sans MT"/>
          <w:b/>
          <w:bCs/>
          <w:sz w:val="28"/>
          <w:szCs w:val="28"/>
        </w:rPr>
        <w:t xml:space="preserve"> Evaluation Metrics</w:t>
      </w:r>
    </w:p>
    <w:p w14:paraId="257A9C24" w14:textId="77777777" w:rsidR="000B1913" w:rsidRPr="000B1913" w:rsidRDefault="000B1913" w:rsidP="000B1913">
      <w:pPr>
        <w:numPr>
          <w:ilvl w:val="0"/>
          <w:numId w:val="6"/>
        </w:numPr>
        <w:rPr>
          <w:rFonts w:ascii="Gill Sans MT" w:hAnsi="Gill Sans MT"/>
          <w:sz w:val="28"/>
          <w:szCs w:val="28"/>
        </w:rPr>
      </w:pPr>
      <w:r w:rsidRPr="000B1913">
        <w:rPr>
          <w:rFonts w:ascii="Gill Sans MT" w:hAnsi="Gill Sans MT"/>
          <w:b/>
          <w:bCs/>
          <w:sz w:val="28"/>
          <w:szCs w:val="28"/>
        </w:rPr>
        <w:t>Primary:</w:t>
      </w:r>
      <w:r w:rsidRPr="000B1913">
        <w:rPr>
          <w:rFonts w:ascii="Gill Sans MT" w:hAnsi="Gill Sans MT"/>
          <w:sz w:val="28"/>
          <w:szCs w:val="28"/>
        </w:rPr>
        <w:t> R², RMSE, MAE</w:t>
      </w:r>
    </w:p>
    <w:p w14:paraId="6BC4E1D9" w14:textId="77777777" w:rsidR="000B1913" w:rsidRPr="000B1913" w:rsidRDefault="000B1913" w:rsidP="000B1913">
      <w:pPr>
        <w:numPr>
          <w:ilvl w:val="0"/>
          <w:numId w:val="6"/>
        </w:numPr>
        <w:rPr>
          <w:rFonts w:ascii="Gill Sans MT" w:hAnsi="Gill Sans MT"/>
          <w:sz w:val="28"/>
          <w:szCs w:val="28"/>
        </w:rPr>
      </w:pPr>
      <w:r w:rsidRPr="000B1913">
        <w:rPr>
          <w:rFonts w:ascii="Gill Sans MT" w:hAnsi="Gill Sans MT"/>
          <w:b/>
          <w:bCs/>
          <w:sz w:val="28"/>
          <w:szCs w:val="28"/>
        </w:rPr>
        <w:lastRenderedPageBreak/>
        <w:t>Secondary:</w:t>
      </w:r>
      <w:r w:rsidRPr="000B1913">
        <w:rPr>
          <w:rFonts w:ascii="Gill Sans MT" w:hAnsi="Gill Sans MT"/>
          <w:sz w:val="28"/>
          <w:szCs w:val="28"/>
        </w:rPr>
        <w:t> SHAP values (explainability), spatial autocorrelation (Moran’s I)</w:t>
      </w:r>
    </w:p>
    <w:p w14:paraId="7B193AB0" w14:textId="13311ED9" w:rsidR="000B1913" w:rsidRPr="000B1913" w:rsidRDefault="000B1913" w:rsidP="000B1913">
      <w:pPr>
        <w:pStyle w:val="ListParagraph"/>
        <w:numPr>
          <w:ilvl w:val="0"/>
          <w:numId w:val="1"/>
        </w:numPr>
        <w:rPr>
          <w:rFonts w:ascii="Gill Sans MT" w:hAnsi="Gill Sans MT"/>
          <w:b/>
          <w:bCs/>
          <w:sz w:val="28"/>
          <w:szCs w:val="28"/>
        </w:rPr>
      </w:pPr>
      <w:r w:rsidRPr="000B1913">
        <w:rPr>
          <w:rFonts w:ascii="Gill Sans MT" w:hAnsi="Gill Sans MT"/>
          <w:b/>
          <w:bCs/>
          <w:sz w:val="28"/>
          <w:szCs w:val="28"/>
        </w:rPr>
        <w:t>Expected Outcomes &amp; Impact</w:t>
      </w:r>
    </w:p>
    <w:p w14:paraId="11ED71B2" w14:textId="77777777" w:rsidR="000B1913" w:rsidRPr="000B1913" w:rsidRDefault="000B1913" w:rsidP="000B1913">
      <w:pPr>
        <w:ind w:left="360"/>
        <w:rPr>
          <w:rFonts w:ascii="Gill Sans MT" w:hAnsi="Gill Sans MT"/>
          <w:sz w:val="28"/>
          <w:szCs w:val="28"/>
        </w:rPr>
      </w:pPr>
      <w:r w:rsidRPr="000B1913">
        <w:rPr>
          <w:rFonts w:ascii="Segoe UI Symbol" w:hAnsi="Segoe UI Symbol" w:cs="Segoe UI Symbol"/>
          <w:sz w:val="28"/>
          <w:szCs w:val="28"/>
        </w:rPr>
        <w:t>✔</w:t>
      </w:r>
      <w:r w:rsidRPr="000B1913">
        <w:rPr>
          <w:rFonts w:ascii="Gill Sans MT" w:hAnsi="Gill Sans MT"/>
          <w:sz w:val="28"/>
          <w:szCs w:val="28"/>
        </w:rPr>
        <w:t> </w:t>
      </w:r>
      <w:r w:rsidRPr="000B1913">
        <w:rPr>
          <w:rFonts w:ascii="Gill Sans MT" w:hAnsi="Gill Sans MT"/>
          <w:b/>
          <w:bCs/>
          <w:sz w:val="28"/>
          <w:szCs w:val="28"/>
        </w:rPr>
        <w:t>A predictive model</w:t>
      </w:r>
      <w:r w:rsidRPr="000B1913">
        <w:rPr>
          <w:rFonts w:ascii="Gill Sans MT" w:hAnsi="Gill Sans MT"/>
          <w:sz w:val="28"/>
          <w:szCs w:val="28"/>
        </w:rPr>
        <w:t> with </w:t>
      </w:r>
      <w:r w:rsidRPr="000B1913">
        <w:rPr>
          <w:rFonts w:ascii="Gill Sans MT" w:hAnsi="Gill Sans MT"/>
          <w:b/>
          <w:bCs/>
          <w:sz w:val="28"/>
          <w:szCs w:val="28"/>
        </w:rPr>
        <w:t>&gt;85% R²</w:t>
      </w:r>
      <w:r w:rsidRPr="000B1913">
        <w:rPr>
          <w:rFonts w:ascii="Gill Sans MT" w:hAnsi="Gill Sans MT"/>
          <w:sz w:val="28"/>
          <w:szCs w:val="28"/>
        </w:rPr>
        <w:t> (if data permits).</w:t>
      </w:r>
      <w:r w:rsidRPr="000B1913">
        <w:rPr>
          <w:rFonts w:ascii="Gill Sans MT" w:hAnsi="Gill Sans MT"/>
          <w:sz w:val="28"/>
          <w:szCs w:val="28"/>
        </w:rPr>
        <w:br/>
      </w:r>
      <w:r w:rsidRPr="000B1913">
        <w:rPr>
          <w:rFonts w:ascii="Segoe UI Symbol" w:hAnsi="Segoe UI Symbol" w:cs="Segoe UI Symbol"/>
          <w:sz w:val="28"/>
          <w:szCs w:val="28"/>
        </w:rPr>
        <w:t>✔</w:t>
      </w:r>
      <w:r w:rsidRPr="000B1913">
        <w:rPr>
          <w:rFonts w:ascii="Gill Sans MT" w:hAnsi="Gill Sans MT" w:cs="Gill Sans MT"/>
          <w:sz w:val="28"/>
          <w:szCs w:val="28"/>
        </w:rPr>
        <w:t> </w:t>
      </w:r>
      <w:r w:rsidRPr="000B1913">
        <w:rPr>
          <w:rFonts w:ascii="Gill Sans MT" w:hAnsi="Gill Sans MT"/>
          <w:b/>
          <w:bCs/>
          <w:sz w:val="28"/>
          <w:szCs w:val="28"/>
        </w:rPr>
        <w:t>Interactive dashboards</w:t>
      </w:r>
      <w:r w:rsidRPr="000B1913">
        <w:rPr>
          <w:rFonts w:ascii="Gill Sans MT" w:hAnsi="Gill Sans MT"/>
          <w:sz w:val="28"/>
          <w:szCs w:val="28"/>
        </w:rPr>
        <w:t> showing price trends and undervalued areas.</w:t>
      </w:r>
      <w:r w:rsidRPr="000B1913">
        <w:rPr>
          <w:rFonts w:ascii="Gill Sans MT" w:hAnsi="Gill Sans MT"/>
          <w:sz w:val="28"/>
          <w:szCs w:val="28"/>
        </w:rPr>
        <w:br/>
      </w:r>
      <w:r w:rsidRPr="000B1913">
        <w:rPr>
          <w:rFonts w:ascii="Segoe UI Symbol" w:hAnsi="Segoe UI Symbol" w:cs="Segoe UI Symbol"/>
          <w:sz w:val="28"/>
          <w:szCs w:val="28"/>
        </w:rPr>
        <w:t>✔</w:t>
      </w:r>
      <w:r w:rsidRPr="000B1913">
        <w:rPr>
          <w:rFonts w:ascii="Gill Sans MT" w:hAnsi="Gill Sans MT" w:cs="Gill Sans MT"/>
          <w:sz w:val="28"/>
          <w:szCs w:val="28"/>
        </w:rPr>
        <w:t> </w:t>
      </w:r>
      <w:r w:rsidRPr="000B1913">
        <w:rPr>
          <w:rFonts w:ascii="Gill Sans MT" w:hAnsi="Gill Sans MT"/>
          <w:b/>
          <w:bCs/>
          <w:sz w:val="28"/>
          <w:szCs w:val="28"/>
        </w:rPr>
        <w:t>Policy insights</w:t>
      </w:r>
      <w:r w:rsidRPr="000B1913">
        <w:rPr>
          <w:rFonts w:ascii="Gill Sans MT" w:hAnsi="Gill Sans MT"/>
          <w:sz w:val="28"/>
          <w:szCs w:val="28"/>
        </w:rPr>
        <w:t> on affordability gaps and potential bias in automated valuations.</w:t>
      </w:r>
    </w:p>
    <w:p w14:paraId="5D2F6199" w14:textId="7437DF1F" w:rsidR="000B1913" w:rsidRPr="000B1913" w:rsidRDefault="000B1913" w:rsidP="000B1913">
      <w:pPr>
        <w:pStyle w:val="ListParagraph"/>
        <w:numPr>
          <w:ilvl w:val="0"/>
          <w:numId w:val="1"/>
        </w:numPr>
        <w:rPr>
          <w:rFonts w:ascii="Gill Sans MT" w:hAnsi="Gill Sans MT"/>
          <w:b/>
          <w:bCs/>
          <w:sz w:val="28"/>
          <w:szCs w:val="28"/>
        </w:rPr>
      </w:pPr>
      <w:r w:rsidRPr="000B1913">
        <w:rPr>
          <w:rFonts w:ascii="Gill Sans MT" w:hAnsi="Gill Sans MT"/>
          <w:b/>
          <w:bCs/>
          <w:sz w:val="28"/>
          <w:szCs w:val="28"/>
        </w:rPr>
        <w:t>Ethical &amp; Societal Considerations</w:t>
      </w:r>
    </w:p>
    <w:p w14:paraId="7DC023AA" w14:textId="77777777" w:rsidR="000B1913" w:rsidRPr="000B1913" w:rsidRDefault="000B1913" w:rsidP="000B1913">
      <w:pPr>
        <w:numPr>
          <w:ilvl w:val="0"/>
          <w:numId w:val="7"/>
        </w:numPr>
        <w:rPr>
          <w:rFonts w:ascii="Gill Sans MT" w:hAnsi="Gill Sans MT"/>
          <w:sz w:val="28"/>
          <w:szCs w:val="28"/>
        </w:rPr>
      </w:pPr>
      <w:r w:rsidRPr="000B1913">
        <w:rPr>
          <w:rFonts w:ascii="Gill Sans MT" w:hAnsi="Gill Sans MT"/>
          <w:b/>
          <w:bCs/>
          <w:sz w:val="28"/>
          <w:szCs w:val="28"/>
        </w:rPr>
        <w:t>Bias Detection:</w:t>
      </w:r>
      <w:r w:rsidRPr="000B1913">
        <w:rPr>
          <w:rFonts w:ascii="Gill Sans MT" w:hAnsi="Gill Sans MT"/>
          <w:sz w:val="28"/>
          <w:szCs w:val="28"/>
        </w:rPr>
        <w:t> Check if the model systematically underprices homes in lower-income areas.</w:t>
      </w:r>
    </w:p>
    <w:p w14:paraId="4F251EFA" w14:textId="77777777" w:rsidR="000B1913" w:rsidRPr="000B1913" w:rsidRDefault="000B1913" w:rsidP="000B1913">
      <w:pPr>
        <w:numPr>
          <w:ilvl w:val="0"/>
          <w:numId w:val="7"/>
        </w:numPr>
        <w:rPr>
          <w:rFonts w:ascii="Gill Sans MT" w:hAnsi="Gill Sans MT"/>
          <w:sz w:val="28"/>
          <w:szCs w:val="28"/>
        </w:rPr>
      </w:pPr>
      <w:r w:rsidRPr="000B1913">
        <w:rPr>
          <w:rFonts w:ascii="Gill Sans MT" w:hAnsi="Gill Sans MT"/>
          <w:b/>
          <w:bCs/>
          <w:sz w:val="28"/>
          <w:szCs w:val="28"/>
        </w:rPr>
        <w:t>Fair Housing Implications:</w:t>
      </w:r>
      <w:r w:rsidRPr="000B1913">
        <w:rPr>
          <w:rFonts w:ascii="Gill Sans MT" w:hAnsi="Gill Sans MT"/>
          <w:sz w:val="28"/>
          <w:szCs w:val="28"/>
        </w:rPr>
        <w:t> Discuss how AI-driven pricing could affect housing accessibility.</w:t>
      </w:r>
    </w:p>
    <w:p w14:paraId="5E223E27" w14:textId="17F440C3" w:rsidR="000B1913" w:rsidRPr="000B1913" w:rsidRDefault="000B1913" w:rsidP="000B1913">
      <w:pPr>
        <w:pStyle w:val="ListParagraph"/>
        <w:numPr>
          <w:ilvl w:val="0"/>
          <w:numId w:val="1"/>
        </w:numPr>
        <w:rPr>
          <w:rFonts w:ascii="Gill Sans MT" w:hAnsi="Gill Sans MT"/>
          <w:b/>
          <w:bCs/>
          <w:sz w:val="28"/>
          <w:szCs w:val="28"/>
        </w:rPr>
      </w:pPr>
      <w:r w:rsidRPr="000B1913">
        <w:rPr>
          <w:rFonts w:ascii="Gill Sans MT" w:hAnsi="Gill Sans MT"/>
          <w:b/>
          <w:bCs/>
          <w:sz w:val="28"/>
          <w:szCs w:val="28"/>
        </w:rPr>
        <w:t>Deliverables</w:t>
      </w:r>
    </w:p>
    <w:p w14:paraId="62B73622" w14:textId="77777777" w:rsidR="000B1913" w:rsidRDefault="000B1913" w:rsidP="000B1913">
      <w:pPr>
        <w:numPr>
          <w:ilvl w:val="0"/>
          <w:numId w:val="8"/>
        </w:numPr>
        <w:rPr>
          <w:rFonts w:ascii="Gill Sans MT" w:hAnsi="Gill Sans MT"/>
          <w:sz w:val="28"/>
          <w:szCs w:val="28"/>
        </w:rPr>
      </w:pPr>
      <w:proofErr w:type="spellStart"/>
      <w:r w:rsidRPr="000B1913">
        <w:rPr>
          <w:rFonts w:ascii="Gill Sans MT" w:hAnsi="Gill Sans MT"/>
          <w:b/>
          <w:bCs/>
          <w:sz w:val="28"/>
          <w:szCs w:val="28"/>
        </w:rPr>
        <w:t>Jupyter</w:t>
      </w:r>
      <w:proofErr w:type="spellEnd"/>
      <w:r w:rsidRPr="000B1913">
        <w:rPr>
          <w:rFonts w:ascii="Gill Sans MT" w:hAnsi="Gill Sans MT"/>
          <w:b/>
          <w:bCs/>
          <w:sz w:val="28"/>
          <w:szCs w:val="28"/>
        </w:rPr>
        <w:t xml:space="preserve"> Notebook</w:t>
      </w:r>
      <w:r w:rsidRPr="000B1913">
        <w:rPr>
          <w:rFonts w:ascii="Gill Sans MT" w:hAnsi="Gill Sans MT"/>
          <w:sz w:val="28"/>
          <w:szCs w:val="28"/>
        </w:rPr>
        <w:t> with full analysis (EDA, modeling, visualizations).</w:t>
      </w:r>
    </w:p>
    <w:p w14:paraId="62220EAD" w14:textId="0DBD6AC0" w:rsidR="00BE4164" w:rsidRPr="00BE4164" w:rsidRDefault="00BE4164" w:rsidP="00BE4164">
      <w:pPr>
        <w:numPr>
          <w:ilvl w:val="0"/>
          <w:numId w:val="8"/>
        </w:numPr>
        <w:rPr>
          <w:rFonts w:ascii="Gill Sans MT" w:hAnsi="Gill Sans MT"/>
          <w:sz w:val="28"/>
          <w:szCs w:val="28"/>
        </w:rPr>
      </w:pPr>
      <w:r w:rsidRPr="00BE4164">
        <w:rPr>
          <w:rFonts w:ascii="Gill Sans MT" w:hAnsi="Gill Sans MT"/>
          <w:b/>
          <w:bCs/>
          <w:sz w:val="28"/>
          <w:szCs w:val="28"/>
        </w:rPr>
        <w:t>Interactive Web Dashboard</w:t>
      </w:r>
      <w:r>
        <w:rPr>
          <w:rFonts w:ascii="Gill Sans MT" w:hAnsi="Gill Sans MT"/>
          <w:b/>
          <w:bCs/>
          <w:sz w:val="28"/>
          <w:szCs w:val="28"/>
        </w:rPr>
        <w:t>:</w:t>
      </w:r>
      <w:r w:rsidRPr="00BE4164">
        <w:rPr>
          <w:rFonts w:ascii="Gill Sans MT" w:hAnsi="Gill Sans MT"/>
          <w:b/>
          <w:bCs/>
          <w:sz w:val="28"/>
          <w:szCs w:val="28"/>
        </w:rPr>
        <w:t> </w:t>
      </w:r>
      <w:r w:rsidRPr="00BE4164">
        <w:rPr>
          <w:rFonts w:ascii="Gill Sans MT" w:hAnsi="Gill Sans MT"/>
          <w:sz w:val="28"/>
          <w:szCs w:val="28"/>
        </w:rPr>
        <w:t>(Power BI/ Tableau)</w:t>
      </w:r>
      <w:r w:rsidRPr="00BE4164">
        <w:rPr>
          <w:rFonts w:ascii="Gill Sans MT" w:hAnsi="Gill Sans MT"/>
          <w:sz w:val="28"/>
          <w:szCs w:val="28"/>
        </w:rPr>
        <w:t xml:space="preserve"> for real estate trend exploration.</w:t>
      </w:r>
    </w:p>
    <w:p w14:paraId="4F99E261" w14:textId="36B4FA7A" w:rsidR="00BE4164" w:rsidRPr="00BE4164" w:rsidRDefault="00BE4164" w:rsidP="00BE4164">
      <w:pPr>
        <w:numPr>
          <w:ilvl w:val="0"/>
          <w:numId w:val="8"/>
        </w:numPr>
        <w:rPr>
          <w:rFonts w:ascii="Gill Sans MT" w:hAnsi="Gill Sans MT"/>
          <w:sz w:val="28"/>
          <w:szCs w:val="28"/>
        </w:rPr>
      </w:pPr>
      <w:r w:rsidRPr="00BE4164">
        <w:rPr>
          <w:rFonts w:ascii="Gill Sans MT" w:hAnsi="Gill Sans MT"/>
          <w:b/>
          <w:bCs/>
          <w:sz w:val="28"/>
          <w:szCs w:val="28"/>
        </w:rPr>
        <w:t>Technical Report</w:t>
      </w:r>
      <w:r>
        <w:rPr>
          <w:rFonts w:ascii="Gill Sans MT" w:hAnsi="Gill Sans MT"/>
          <w:b/>
          <w:bCs/>
          <w:sz w:val="28"/>
          <w:szCs w:val="28"/>
        </w:rPr>
        <w:t>:</w:t>
      </w:r>
      <w:r w:rsidRPr="00BE4164">
        <w:rPr>
          <w:rFonts w:ascii="Gill Sans MT" w:hAnsi="Gill Sans MT"/>
          <w:b/>
          <w:bCs/>
          <w:sz w:val="28"/>
          <w:szCs w:val="28"/>
        </w:rPr>
        <w:t> </w:t>
      </w:r>
      <w:r w:rsidRPr="00BE4164">
        <w:rPr>
          <w:rFonts w:ascii="Gill Sans MT" w:hAnsi="Gill Sans MT"/>
          <w:sz w:val="28"/>
          <w:szCs w:val="28"/>
        </w:rPr>
        <w:t>summarizing findings, model limitations, and ethical concerns.</w:t>
      </w:r>
    </w:p>
    <w:p w14:paraId="4460E3BA" w14:textId="5D8E93C7" w:rsidR="000B1913" w:rsidRPr="000B1913" w:rsidRDefault="000B1913" w:rsidP="00BE4164">
      <w:pPr>
        <w:ind w:left="360"/>
        <w:rPr>
          <w:rFonts w:ascii="Gill Sans MT" w:hAnsi="Gill Sans MT"/>
          <w:b/>
          <w:bCs/>
          <w:sz w:val="28"/>
          <w:szCs w:val="28"/>
        </w:rPr>
      </w:pPr>
    </w:p>
    <w:p w14:paraId="1EA1EE01" w14:textId="77777777" w:rsidR="000B1913" w:rsidRPr="000B1913" w:rsidRDefault="000B1913" w:rsidP="000B1913">
      <w:pPr>
        <w:ind w:left="360"/>
        <w:rPr>
          <w:rFonts w:ascii="Gill Sans MT" w:hAnsi="Gill Sans MT"/>
          <w:sz w:val="28"/>
          <w:szCs w:val="28"/>
        </w:rPr>
      </w:pPr>
    </w:p>
    <w:sectPr w:rsidR="000B1913" w:rsidRPr="000B1913" w:rsidSect="007D0212">
      <w:pgSz w:w="12240" w:h="15840"/>
      <w:pgMar w:top="720" w:right="720" w:bottom="720" w:left="720" w:header="720" w:footer="720"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11E79"/>
    <w:multiLevelType w:val="multilevel"/>
    <w:tmpl w:val="8192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B4FB2"/>
    <w:multiLevelType w:val="hybridMultilevel"/>
    <w:tmpl w:val="38405B9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AA16FD"/>
    <w:multiLevelType w:val="multilevel"/>
    <w:tmpl w:val="45C89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98713E"/>
    <w:multiLevelType w:val="multilevel"/>
    <w:tmpl w:val="4A98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A0140D"/>
    <w:multiLevelType w:val="multilevel"/>
    <w:tmpl w:val="EFF2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EA6969"/>
    <w:multiLevelType w:val="multilevel"/>
    <w:tmpl w:val="6F3C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B05040"/>
    <w:multiLevelType w:val="multilevel"/>
    <w:tmpl w:val="E990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7C2C95"/>
    <w:multiLevelType w:val="multilevel"/>
    <w:tmpl w:val="28D25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740A16"/>
    <w:multiLevelType w:val="multilevel"/>
    <w:tmpl w:val="1C90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1471349">
    <w:abstractNumId w:val="1"/>
  </w:num>
  <w:num w:numId="2" w16cid:durableId="11534992">
    <w:abstractNumId w:val="4"/>
  </w:num>
  <w:num w:numId="3" w16cid:durableId="590239968">
    <w:abstractNumId w:val="7"/>
  </w:num>
  <w:num w:numId="4" w16cid:durableId="807018512">
    <w:abstractNumId w:val="0"/>
  </w:num>
  <w:num w:numId="5" w16cid:durableId="1161043772">
    <w:abstractNumId w:val="3"/>
  </w:num>
  <w:num w:numId="6" w16cid:durableId="1897933812">
    <w:abstractNumId w:val="6"/>
  </w:num>
  <w:num w:numId="7" w16cid:durableId="514611324">
    <w:abstractNumId w:val="8"/>
  </w:num>
  <w:num w:numId="8" w16cid:durableId="2116634706">
    <w:abstractNumId w:val="2"/>
  </w:num>
  <w:num w:numId="9" w16cid:durableId="15745823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212"/>
    <w:rsid w:val="00012627"/>
    <w:rsid w:val="000B1913"/>
    <w:rsid w:val="006E7B82"/>
    <w:rsid w:val="007D0212"/>
    <w:rsid w:val="00BE4164"/>
    <w:rsid w:val="00D24228"/>
    <w:rsid w:val="00EC5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7E1BB"/>
  <w15:chartTrackingRefBased/>
  <w15:docId w15:val="{82EFC5BE-6C21-40C5-A4F3-60E5F4D0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2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02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02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02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02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02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02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02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02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2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02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02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02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02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02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02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02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0212"/>
    <w:rPr>
      <w:rFonts w:eastAsiaTheme="majorEastAsia" w:cstheme="majorBidi"/>
      <w:color w:val="272727" w:themeColor="text1" w:themeTint="D8"/>
    </w:rPr>
  </w:style>
  <w:style w:type="paragraph" w:styleId="Title">
    <w:name w:val="Title"/>
    <w:basedOn w:val="Normal"/>
    <w:next w:val="Normal"/>
    <w:link w:val="TitleChar"/>
    <w:uiPriority w:val="10"/>
    <w:qFormat/>
    <w:rsid w:val="007D0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02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02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0212"/>
    <w:pPr>
      <w:spacing w:before="160"/>
      <w:jc w:val="center"/>
    </w:pPr>
    <w:rPr>
      <w:i/>
      <w:iCs/>
      <w:color w:val="404040" w:themeColor="text1" w:themeTint="BF"/>
    </w:rPr>
  </w:style>
  <w:style w:type="character" w:customStyle="1" w:styleId="QuoteChar">
    <w:name w:val="Quote Char"/>
    <w:basedOn w:val="DefaultParagraphFont"/>
    <w:link w:val="Quote"/>
    <w:uiPriority w:val="29"/>
    <w:rsid w:val="007D0212"/>
    <w:rPr>
      <w:i/>
      <w:iCs/>
      <w:color w:val="404040" w:themeColor="text1" w:themeTint="BF"/>
    </w:rPr>
  </w:style>
  <w:style w:type="paragraph" w:styleId="ListParagraph">
    <w:name w:val="List Paragraph"/>
    <w:basedOn w:val="Normal"/>
    <w:uiPriority w:val="34"/>
    <w:qFormat/>
    <w:rsid w:val="007D0212"/>
    <w:pPr>
      <w:ind w:left="720"/>
      <w:contextualSpacing/>
    </w:pPr>
  </w:style>
  <w:style w:type="character" w:styleId="IntenseEmphasis">
    <w:name w:val="Intense Emphasis"/>
    <w:basedOn w:val="DefaultParagraphFont"/>
    <w:uiPriority w:val="21"/>
    <w:qFormat/>
    <w:rsid w:val="007D0212"/>
    <w:rPr>
      <w:i/>
      <w:iCs/>
      <w:color w:val="0F4761" w:themeColor="accent1" w:themeShade="BF"/>
    </w:rPr>
  </w:style>
  <w:style w:type="paragraph" w:styleId="IntenseQuote">
    <w:name w:val="Intense Quote"/>
    <w:basedOn w:val="Normal"/>
    <w:next w:val="Normal"/>
    <w:link w:val="IntenseQuoteChar"/>
    <w:uiPriority w:val="30"/>
    <w:qFormat/>
    <w:rsid w:val="007D02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0212"/>
    <w:rPr>
      <w:i/>
      <w:iCs/>
      <w:color w:val="0F4761" w:themeColor="accent1" w:themeShade="BF"/>
    </w:rPr>
  </w:style>
  <w:style w:type="character" w:styleId="IntenseReference">
    <w:name w:val="Intense Reference"/>
    <w:basedOn w:val="DefaultParagraphFont"/>
    <w:uiPriority w:val="32"/>
    <w:qFormat/>
    <w:rsid w:val="007D0212"/>
    <w:rPr>
      <w:b/>
      <w:bCs/>
      <w:smallCaps/>
      <w:color w:val="0F4761" w:themeColor="accent1" w:themeShade="BF"/>
      <w:spacing w:val="5"/>
    </w:rPr>
  </w:style>
  <w:style w:type="paragraph" w:styleId="NormalWeb">
    <w:name w:val="Normal (Web)"/>
    <w:basedOn w:val="Normal"/>
    <w:uiPriority w:val="99"/>
    <w:semiHidden/>
    <w:unhideWhenUsed/>
    <w:rsid w:val="00BE416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646977">
      <w:bodyDiv w:val="1"/>
      <w:marLeft w:val="0"/>
      <w:marRight w:val="0"/>
      <w:marTop w:val="0"/>
      <w:marBottom w:val="0"/>
      <w:divBdr>
        <w:top w:val="none" w:sz="0" w:space="0" w:color="auto"/>
        <w:left w:val="none" w:sz="0" w:space="0" w:color="auto"/>
        <w:bottom w:val="none" w:sz="0" w:space="0" w:color="auto"/>
        <w:right w:val="none" w:sz="0" w:space="0" w:color="auto"/>
      </w:divBdr>
    </w:div>
    <w:div w:id="273825687">
      <w:bodyDiv w:val="1"/>
      <w:marLeft w:val="0"/>
      <w:marRight w:val="0"/>
      <w:marTop w:val="0"/>
      <w:marBottom w:val="0"/>
      <w:divBdr>
        <w:top w:val="none" w:sz="0" w:space="0" w:color="auto"/>
        <w:left w:val="none" w:sz="0" w:space="0" w:color="auto"/>
        <w:bottom w:val="none" w:sz="0" w:space="0" w:color="auto"/>
        <w:right w:val="none" w:sz="0" w:space="0" w:color="auto"/>
      </w:divBdr>
    </w:div>
    <w:div w:id="289090431">
      <w:bodyDiv w:val="1"/>
      <w:marLeft w:val="0"/>
      <w:marRight w:val="0"/>
      <w:marTop w:val="0"/>
      <w:marBottom w:val="0"/>
      <w:divBdr>
        <w:top w:val="none" w:sz="0" w:space="0" w:color="auto"/>
        <w:left w:val="none" w:sz="0" w:space="0" w:color="auto"/>
        <w:bottom w:val="none" w:sz="0" w:space="0" w:color="auto"/>
        <w:right w:val="none" w:sz="0" w:space="0" w:color="auto"/>
      </w:divBdr>
    </w:div>
    <w:div w:id="520364329">
      <w:bodyDiv w:val="1"/>
      <w:marLeft w:val="0"/>
      <w:marRight w:val="0"/>
      <w:marTop w:val="0"/>
      <w:marBottom w:val="0"/>
      <w:divBdr>
        <w:top w:val="none" w:sz="0" w:space="0" w:color="auto"/>
        <w:left w:val="none" w:sz="0" w:space="0" w:color="auto"/>
        <w:bottom w:val="none" w:sz="0" w:space="0" w:color="auto"/>
        <w:right w:val="none" w:sz="0" w:space="0" w:color="auto"/>
      </w:divBdr>
    </w:div>
    <w:div w:id="561135799">
      <w:bodyDiv w:val="1"/>
      <w:marLeft w:val="0"/>
      <w:marRight w:val="0"/>
      <w:marTop w:val="0"/>
      <w:marBottom w:val="0"/>
      <w:divBdr>
        <w:top w:val="none" w:sz="0" w:space="0" w:color="auto"/>
        <w:left w:val="none" w:sz="0" w:space="0" w:color="auto"/>
        <w:bottom w:val="none" w:sz="0" w:space="0" w:color="auto"/>
        <w:right w:val="none" w:sz="0" w:space="0" w:color="auto"/>
      </w:divBdr>
    </w:div>
    <w:div w:id="584538300">
      <w:bodyDiv w:val="1"/>
      <w:marLeft w:val="0"/>
      <w:marRight w:val="0"/>
      <w:marTop w:val="0"/>
      <w:marBottom w:val="0"/>
      <w:divBdr>
        <w:top w:val="none" w:sz="0" w:space="0" w:color="auto"/>
        <w:left w:val="none" w:sz="0" w:space="0" w:color="auto"/>
        <w:bottom w:val="none" w:sz="0" w:space="0" w:color="auto"/>
        <w:right w:val="none" w:sz="0" w:space="0" w:color="auto"/>
      </w:divBdr>
    </w:div>
    <w:div w:id="602416243">
      <w:bodyDiv w:val="1"/>
      <w:marLeft w:val="0"/>
      <w:marRight w:val="0"/>
      <w:marTop w:val="0"/>
      <w:marBottom w:val="0"/>
      <w:divBdr>
        <w:top w:val="none" w:sz="0" w:space="0" w:color="auto"/>
        <w:left w:val="none" w:sz="0" w:space="0" w:color="auto"/>
        <w:bottom w:val="none" w:sz="0" w:space="0" w:color="auto"/>
        <w:right w:val="none" w:sz="0" w:space="0" w:color="auto"/>
      </w:divBdr>
    </w:div>
    <w:div w:id="1063916638">
      <w:bodyDiv w:val="1"/>
      <w:marLeft w:val="0"/>
      <w:marRight w:val="0"/>
      <w:marTop w:val="0"/>
      <w:marBottom w:val="0"/>
      <w:divBdr>
        <w:top w:val="none" w:sz="0" w:space="0" w:color="auto"/>
        <w:left w:val="none" w:sz="0" w:space="0" w:color="auto"/>
        <w:bottom w:val="none" w:sz="0" w:space="0" w:color="auto"/>
        <w:right w:val="none" w:sz="0" w:space="0" w:color="auto"/>
      </w:divBdr>
    </w:div>
    <w:div w:id="1295023208">
      <w:bodyDiv w:val="1"/>
      <w:marLeft w:val="0"/>
      <w:marRight w:val="0"/>
      <w:marTop w:val="0"/>
      <w:marBottom w:val="0"/>
      <w:divBdr>
        <w:top w:val="none" w:sz="0" w:space="0" w:color="auto"/>
        <w:left w:val="none" w:sz="0" w:space="0" w:color="auto"/>
        <w:bottom w:val="none" w:sz="0" w:space="0" w:color="auto"/>
        <w:right w:val="none" w:sz="0" w:space="0" w:color="auto"/>
      </w:divBdr>
    </w:div>
    <w:div w:id="1406689059">
      <w:bodyDiv w:val="1"/>
      <w:marLeft w:val="0"/>
      <w:marRight w:val="0"/>
      <w:marTop w:val="0"/>
      <w:marBottom w:val="0"/>
      <w:divBdr>
        <w:top w:val="none" w:sz="0" w:space="0" w:color="auto"/>
        <w:left w:val="none" w:sz="0" w:space="0" w:color="auto"/>
        <w:bottom w:val="none" w:sz="0" w:space="0" w:color="auto"/>
        <w:right w:val="none" w:sz="0" w:space="0" w:color="auto"/>
      </w:divBdr>
    </w:div>
    <w:div w:id="1636790521">
      <w:bodyDiv w:val="1"/>
      <w:marLeft w:val="0"/>
      <w:marRight w:val="0"/>
      <w:marTop w:val="0"/>
      <w:marBottom w:val="0"/>
      <w:divBdr>
        <w:top w:val="none" w:sz="0" w:space="0" w:color="auto"/>
        <w:left w:val="none" w:sz="0" w:space="0" w:color="auto"/>
        <w:bottom w:val="none" w:sz="0" w:space="0" w:color="auto"/>
        <w:right w:val="none" w:sz="0" w:space="0" w:color="auto"/>
      </w:divBdr>
    </w:div>
    <w:div w:id="1773167917">
      <w:bodyDiv w:val="1"/>
      <w:marLeft w:val="0"/>
      <w:marRight w:val="0"/>
      <w:marTop w:val="0"/>
      <w:marBottom w:val="0"/>
      <w:divBdr>
        <w:top w:val="none" w:sz="0" w:space="0" w:color="auto"/>
        <w:left w:val="none" w:sz="0" w:space="0" w:color="auto"/>
        <w:bottom w:val="none" w:sz="0" w:space="0" w:color="auto"/>
        <w:right w:val="none" w:sz="0" w:space="0" w:color="auto"/>
      </w:divBdr>
    </w:div>
    <w:div w:id="1965649917">
      <w:bodyDiv w:val="1"/>
      <w:marLeft w:val="0"/>
      <w:marRight w:val="0"/>
      <w:marTop w:val="0"/>
      <w:marBottom w:val="0"/>
      <w:divBdr>
        <w:top w:val="none" w:sz="0" w:space="0" w:color="auto"/>
        <w:left w:val="none" w:sz="0" w:space="0" w:color="auto"/>
        <w:bottom w:val="none" w:sz="0" w:space="0" w:color="auto"/>
        <w:right w:val="none" w:sz="0" w:space="0" w:color="auto"/>
      </w:divBdr>
    </w:div>
    <w:div w:id="2031181862">
      <w:bodyDiv w:val="1"/>
      <w:marLeft w:val="0"/>
      <w:marRight w:val="0"/>
      <w:marTop w:val="0"/>
      <w:marBottom w:val="0"/>
      <w:divBdr>
        <w:top w:val="none" w:sz="0" w:space="0" w:color="auto"/>
        <w:left w:val="none" w:sz="0" w:space="0" w:color="auto"/>
        <w:bottom w:val="none" w:sz="0" w:space="0" w:color="auto"/>
        <w:right w:val="none" w:sz="0" w:space="0" w:color="auto"/>
      </w:divBdr>
    </w:div>
    <w:div w:id="212704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Sinchana Mood</dc:creator>
  <cp:keywords/>
  <dc:description/>
  <cp:lastModifiedBy>Sinchana Mood</cp:lastModifiedBy>
  <cp:revision>1</cp:revision>
  <dcterms:created xsi:type="dcterms:W3CDTF">2025-03-31T20:32:00Z</dcterms:created>
  <dcterms:modified xsi:type="dcterms:W3CDTF">2025-03-31T20:59:00Z</dcterms:modified>
</cp:coreProperties>
</file>