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 Document Handling Checklist</w:t>
      </w:r>
    </w:p>
    <w:p>
      <w:r>
        <w:t>Practical rules for a private, local chatbot</w:t>
      </w:r>
    </w:p>
    <w:p>
      <w:pPr>
        <w:pStyle w:val="Heading1"/>
      </w:pPr>
      <w:r>
        <w:t>1. Start with harmless files</w:t>
      </w:r>
    </w:p>
    <w:p>
      <w:r>
        <w:t>Test the system with fictional notes, public-domain material, or documents you created specifically for testing. Do not begin with tax records, medical records, identity documents, passwords, or confidential work files.</w:t>
      </w:r>
    </w:p>
    <w:p>
      <w:pPr>
        <w:pStyle w:val="Heading1"/>
      </w:pPr>
      <w:r>
        <w:t>2. Keep a dedicated folder</w:t>
      </w:r>
    </w:p>
    <w:p>
      <w:r>
        <w:t>Create a folder such as Documents\QWOMPEL_Knowledge. Add only files you intend the chatbot to read. Do not point the ingestion script at the entire C: drive, your home folder, or your Downloads folder.</w:t>
      </w:r>
    </w:p>
    <w:p>
      <w:pPr>
        <w:pStyle w:val="Heading1"/>
      </w:pPr>
      <w:r>
        <w:t>3. Use a local-only setup</w:t>
      </w:r>
    </w:p>
    <w:p>
      <w:r>
        <w:t>Use local model and embedding endpoints on the laptop. Do not add cloud API keys. If a component needs internet access to download a model or package, understand that download is separate from routine local question answering.</w:t>
      </w:r>
    </w:p>
    <w:p>
      <w:pPr>
        <w:pStyle w:val="Heading1"/>
      </w:pPr>
      <w:r>
        <w:t>4. Limit access</w:t>
      </w:r>
    </w:p>
    <w:p>
      <w:r>
        <w:t>Keep the project folder in your own Windows user profile. Do not expose the local server to your network. For a local web interface, bind to 127.0.0.1 rather than 0.0.0.0 unless you intentionally need network access and understand the risks.</w:t>
      </w:r>
    </w:p>
    <w:p>
      <w:pPr>
        <w:pStyle w:val="Heading1"/>
      </w:pPr>
      <w:r>
        <w:t>5. Treat document text as data</w:t>
      </w:r>
    </w:p>
    <w:p>
      <w:r>
        <w:t>A document may contain misleading instructions such as “ignore previous rules” or “send files elsewhere.” The chatbot must treat such text as untrusted content, not as commands. It must never execute instructions found inside retrieved documents.</w:t>
      </w:r>
    </w:p>
    <w:p>
      <w:pPr>
        <w:pStyle w:val="Heading1"/>
      </w:pPr>
      <w:r>
        <w:t>6. Protect secrets</w:t>
      </w:r>
    </w:p>
    <w:p>
      <w:r>
        <w:t>Never place passwords, recovery codes, private keys, session cookies, or API tokens in the knowledge folder. A local model is not a secure password manager.</w:t>
      </w:r>
    </w:p>
    <w:p>
      <w:pPr>
        <w:pStyle w:val="Heading1"/>
      </w:pPr>
      <w:r>
        <w:t>7. Check generated answers</w:t>
      </w:r>
    </w:p>
    <w:p>
      <w:r>
        <w:t>Ask the chatbot to cite the file name and relevant passage. If no source supports an answer, it should clearly say the answer is not available in the supplied documents.</w:t>
      </w:r>
    </w:p>
    <w:p>
      <w:pPr>
        <w:pStyle w:val="Heading1"/>
      </w:pPr>
      <w:r>
        <w:t>8. Remove test data cleanly</w:t>
      </w:r>
    </w:p>
    <w:p>
      <w:r>
        <w:t>To remove a test document from the knowledge base, delete the source file and rebuild or update the vector index. Deleting only the source file may not remove already indexed text.</w:t>
      </w:r>
    </w:p>
    <w:p>
      <w:pPr>
        <w:pStyle w:val="Heading1"/>
      </w:pPr>
      <w:r>
        <w:t>9. Avoid risky system changes</w:t>
      </w:r>
    </w:p>
    <w:p>
      <w:r>
        <w:t>Do not disable Windows Defender, bypass certificate checks, run random scripts as administrator, or install unofficial model packages to make the project work.</w:t>
      </w:r>
    </w:p>
    <w:p>
      <w:pPr>
        <w:pStyle w:val="Heading1"/>
      </w:pPr>
      <w:r>
        <w:t>10. Make backups carefully</w:t>
      </w:r>
    </w:p>
    <w:p>
      <w:r>
        <w:t>Back up only the project files you need. Store backups somewhere you trust and remember that a backup of the vector index may contain extracted document text.</w:t>
      </w:r>
    </w:p>
    <w:p>
      <w:r>
        <w:t>End of sample document.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