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791E209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  <w:b/>
          <w:bCs/>
        </w:rPr>
        <w:t>Use Case Document: Banking Application – Loan Recommendation</w:t>
      </w:r>
    </w:p>
    <w:p w14:paraId="727FBC81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  <w:b/>
          <w:bCs/>
        </w:rPr>
        <w:t>Domain</w:t>
      </w:r>
      <w:r>
        <w:rPr>
          <w:rFonts w:hint="default" w:ascii="Times New Roman" w:hAnsi="Times New Roman" w:cs="Times New Roman"/>
        </w:rPr>
        <w:t>:</w:t>
      </w:r>
    </w:p>
    <w:p w14:paraId="1DEF4909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Banking and Financial Services</w:t>
      </w:r>
    </w:p>
    <w:p w14:paraId="240E465A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  <w:b/>
          <w:bCs/>
        </w:rPr>
        <w:t>Use Case Name</w:t>
      </w:r>
      <w:r>
        <w:rPr>
          <w:rFonts w:hint="default" w:ascii="Times New Roman" w:hAnsi="Times New Roman" w:cs="Times New Roman"/>
        </w:rPr>
        <w:t>:</w:t>
      </w:r>
    </w:p>
    <w:p w14:paraId="5919F10C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Manage Banking Transactions and Loan Recommendations</w:t>
      </w:r>
    </w:p>
    <w:p w14:paraId="550C9F00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  <w:b/>
          <w:bCs/>
        </w:rPr>
        <w:t>Use Case Description</w:t>
      </w:r>
      <w:r>
        <w:rPr>
          <w:rFonts w:hint="default" w:ascii="Times New Roman" w:hAnsi="Times New Roman" w:cs="Times New Roman"/>
        </w:rPr>
        <w:t>:</w:t>
      </w:r>
    </w:p>
    <w:p w14:paraId="19B10C70">
      <w:pPr>
        <w:pStyle w:val="3"/>
        <w:keepNext w:val="0"/>
        <w:keepLines w:val="0"/>
        <w:widowControl/>
        <w:suppressLineNumbers w:val="0"/>
        <w:rPr>
          <w:rFonts w:ascii="SimSun" w:hAnsi="SimSun" w:eastAsia="SimSun" w:cs="SimSun"/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  <w:t xml:space="preserve">This use case outlines how </w:t>
      </w:r>
      <w:r>
        <w:rPr>
          <w:rStyle w:val="7"/>
          <w:rFonts w:hint="default" w:ascii="Times New Roman" w:hAnsi="Times New Roman" w:eastAsia="SimSun" w:cs="Times New Roman"/>
          <w:b w:val="0"/>
          <w:bCs w:val="0"/>
          <w:sz w:val="24"/>
          <w:szCs w:val="24"/>
        </w:rPr>
        <w:t>users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  <w:t xml:space="preserve"> interact with the banking application for core services like deposits, withdrawals, and viewing loan recommendations, while </w:t>
      </w:r>
      <w:r>
        <w:rPr>
          <w:rStyle w:val="7"/>
          <w:rFonts w:hint="default" w:ascii="Times New Roman" w:hAnsi="Times New Roman" w:eastAsia="SimSun" w:cs="Times New Roman"/>
          <w:b w:val="0"/>
          <w:bCs w:val="0"/>
          <w:sz w:val="24"/>
          <w:szCs w:val="24"/>
        </w:rPr>
        <w:t>bank admins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  <w:t xml:space="preserve"> manage transaction oversight, approve large or suspicious transactions, and configure loan criteria.</w:t>
      </w:r>
    </w:p>
    <w:p w14:paraId="583DD0A4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  <w:b/>
          <w:bCs/>
        </w:rPr>
        <w:t>Use Case Goal</w:t>
      </w:r>
      <w:r>
        <w:rPr>
          <w:rFonts w:hint="default" w:ascii="Times New Roman" w:hAnsi="Times New Roman" w:cs="Times New Roman"/>
        </w:rPr>
        <w:t>:</w:t>
      </w:r>
    </w:p>
    <w:p w14:paraId="399F49D0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To enable users to perform essential banking transactions (deposit, withdrawal), view transaction history, and receive loan recommendations based on transaction patterns, account activity, and credit rating (CR)</w:t>
      </w:r>
      <w:r>
        <w:rPr>
          <w:rFonts w:hint="default" w:ascii="Times New Roman" w:hAnsi="Times New Roman" w:cs="Times New Roman"/>
          <w:b w:val="0"/>
          <w:bCs w:val="0"/>
        </w:rPr>
        <w:t>.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  <w:t xml:space="preserve">Enable </w:t>
      </w:r>
      <w:r>
        <w:rPr>
          <w:rStyle w:val="7"/>
          <w:rFonts w:hint="default" w:ascii="Times New Roman" w:hAnsi="Times New Roman" w:eastAsia="SimSun" w:cs="Times New Roman"/>
          <w:b w:val="0"/>
          <w:bCs w:val="0"/>
          <w:sz w:val="24"/>
          <w:szCs w:val="24"/>
        </w:rPr>
        <w:t>bank admins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  <w:t xml:space="preserve"> to monitor transactions, approve flagged activities, manage user accounts, and update loan rules/criteria.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</w:rPr>
        <w:t>The system should provide real-time updates, secure processing, and a responsive UI.</w:t>
      </w:r>
    </w:p>
    <w:p w14:paraId="3D4C94CA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  <w:b/>
          <w:bCs/>
        </w:rPr>
        <w:t>Actors</w:t>
      </w:r>
      <w:r>
        <w:rPr>
          <w:rFonts w:hint="default" w:ascii="Times New Roman" w:hAnsi="Times New Roman" w:cs="Times New Roman"/>
        </w:rPr>
        <w:t>:</w:t>
      </w:r>
    </w:p>
    <w:p w14:paraId="275FA83D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Customer</w:t>
      </w:r>
    </w:p>
    <w:p w14:paraId="2FD259ED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Bank Admin</w:t>
      </w:r>
    </w:p>
    <w:p w14:paraId="6FB622CE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Loan Recommendation Engine</w:t>
      </w:r>
    </w:p>
    <w:p w14:paraId="6D3C6F7E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Credit Rating API (3rd Party)</w:t>
      </w:r>
    </w:p>
    <w:p w14:paraId="22251F88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  <w:b/>
          <w:bCs/>
        </w:rPr>
        <w:t>Pre-Conditions</w:t>
      </w:r>
      <w:r>
        <w:rPr>
          <w:rFonts w:hint="default" w:ascii="Times New Roman" w:hAnsi="Times New Roman" w:cs="Times New Roman"/>
        </w:rPr>
        <w:t>:</w:t>
      </w:r>
    </w:p>
    <w:p w14:paraId="04D4CB16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Customer is registered and logged into the system.</w:t>
      </w:r>
    </w:p>
    <w:p w14:paraId="6CF96B67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Fonts w:hint="default" w:cs="Times New Roman"/>
          <w:lang w:val="en-IN"/>
        </w:rPr>
        <w:t>Bank admin is authenticated with admin rights.</w:t>
      </w:r>
    </w:p>
    <w:p w14:paraId="7D49861D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Active bank account is linked.</w:t>
      </w:r>
    </w:p>
    <w:p w14:paraId="244C5EFA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Valid credit rating exists (or fetched via API).</w:t>
      </w:r>
    </w:p>
    <w:p w14:paraId="22A92FC4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Bank servers are online and accessible.</w:t>
      </w:r>
    </w:p>
    <w:p w14:paraId="005DD30F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  <w:b/>
          <w:bCs/>
        </w:rPr>
        <w:t>Post-Conditions</w:t>
      </w:r>
      <w:r>
        <w:rPr>
          <w:rFonts w:hint="default" w:ascii="Times New Roman" w:hAnsi="Times New Roman" w:cs="Times New Roman"/>
        </w:rPr>
        <w:t>:</w:t>
      </w:r>
    </w:p>
    <w:p w14:paraId="14764F78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Deposits/Withdrawals are recorded in the transaction history.</w:t>
      </w:r>
    </w:p>
    <w:p w14:paraId="33F83BAB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Account balance is updated.</w:t>
      </w:r>
    </w:p>
    <w:p w14:paraId="31AD8EC7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Notifications are sent for each transaction.</w:t>
      </w:r>
    </w:p>
    <w:p w14:paraId="61C2BC80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Loan recommendations are generated and shown.</w:t>
      </w:r>
    </w:p>
    <w:p w14:paraId="326222A0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Credit rating is updated periodically.</w:t>
      </w:r>
    </w:p>
    <w:p w14:paraId="69EFB3D2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Fonts w:hint="default" w:cs="Times New Roman"/>
          <w:lang w:val="en-IN"/>
        </w:rPr>
        <w:t>Admin actions(approval, modifications) logged.</w:t>
      </w:r>
    </w:p>
    <w:p w14:paraId="037400D3">
      <w:pPr>
        <w:pStyle w:val="2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b/>
          <w:bCs/>
        </w:rPr>
      </w:pPr>
      <w:r>
        <w:rPr>
          <w:rStyle w:val="7"/>
          <w:rFonts w:hint="default" w:ascii="Times New Roman" w:hAnsi="Times New Roman" w:cs="Times New Roman"/>
          <w:b/>
          <w:bCs/>
        </w:rPr>
        <w:t>Main Flow (Basic Path)</w:t>
      </w:r>
    </w:p>
    <w:p w14:paraId="1052667A">
      <w:pPr>
        <w:rPr>
          <w:rFonts w:hint="default"/>
          <w:lang w:val="en-IN"/>
        </w:rPr>
      </w:pPr>
      <w:r>
        <w:rPr>
          <w:rStyle w:val="7"/>
          <w:rFonts w:hint="default" w:ascii="Times New Roman" w:hAnsi="Times New Roman" w:cs="Times New Roman"/>
          <w:b/>
          <w:bCs/>
          <w:lang w:val="en-IN"/>
        </w:rPr>
        <w:t>User Side:</w:t>
      </w:r>
    </w:p>
    <w:p w14:paraId="147A559C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425" w:leftChars="0" w:right="0" w:hanging="425" w:firstLineChars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Login &amp; Dashboard Access</w:t>
      </w:r>
    </w:p>
    <w:p w14:paraId="2324515B"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User logs into the app and views their account dashboard.</w:t>
      </w:r>
    </w:p>
    <w:p w14:paraId="26871818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425" w:leftChars="0" w:right="0" w:hanging="425" w:firstLineChars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Deposit Funds</w:t>
      </w:r>
    </w:p>
    <w:p w14:paraId="55B02A5A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User selects the deposit option, enters the amount and mode (Bank transfer, UPI, cheque)</w:t>
      </w:r>
    </w:p>
    <w:p w14:paraId="171F0B9B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System confirms deposit and updates balance.</w:t>
      </w:r>
    </w:p>
    <w:p w14:paraId="3B963FCA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425" w:leftChars="0" w:right="0" w:hanging="425" w:firstLineChars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Withdraw Funds</w:t>
      </w:r>
    </w:p>
    <w:p w14:paraId="1FFA9C9D">
      <w:pPr>
        <w:pStyle w:val="6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User chooses withdrawal, enters the amount.</w:t>
      </w:r>
    </w:p>
    <w:p w14:paraId="52FE2F9B">
      <w:pPr>
        <w:pStyle w:val="6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If sufficient balance, amount is debited and balance updated.</w:t>
      </w:r>
    </w:p>
    <w:p w14:paraId="7450EECD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425" w:leftChars="0" w:right="0" w:hanging="425" w:firstLineChars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Transaction Logging</w:t>
      </w:r>
    </w:p>
    <w:p w14:paraId="4C2653C4">
      <w:pPr>
        <w:pStyle w:val="6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All deposits and withdrawals are logged and visible in transaction history</w:t>
      </w:r>
      <w:r>
        <w:rPr>
          <w:rFonts w:hint="default" w:ascii="Times New Roman" w:hAnsi="Times New Roman" w:cs="Times New Roman"/>
          <w:lang w:val="en-IN"/>
        </w:rPr>
        <w:t>.</w:t>
      </w:r>
    </w:p>
    <w:p w14:paraId="3CA74763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425" w:leftChars="0" w:right="0" w:hanging="425" w:firstLineChars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Loan Recommendation Process</w:t>
      </w:r>
    </w:p>
    <w:p w14:paraId="777AF9A9">
      <w:pPr>
        <w:pStyle w:val="6"/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 system periodically evaluates the user’s transaction patterns and credit rating.</w:t>
      </w:r>
    </w:p>
    <w:p w14:paraId="68A1E8F0">
      <w:pPr>
        <w:pStyle w:val="6"/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If eligible, loan options are shown with type, limit, tenure, and interest rates.</w:t>
      </w:r>
    </w:p>
    <w:p w14:paraId="124DF0C0">
      <w:pPr>
        <w:pStyle w:val="6"/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User can click “Know More” or “Apply Now.”</w:t>
      </w:r>
    </w:p>
    <w:p w14:paraId="60BEFAB0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425" w:leftChars="0" w:right="0" w:hanging="425" w:firstLineChars="0"/>
        <w:rPr>
          <w:rFonts w:hint="default" w:ascii="Times New Roman" w:hAnsi="Times New Roman" w:cs="Times New Roman"/>
          <w:lang w:val="en-IN"/>
        </w:rPr>
      </w:pPr>
      <w:r>
        <w:rPr>
          <w:rStyle w:val="7"/>
          <w:rFonts w:hint="default" w:ascii="Times New Roman" w:hAnsi="Times New Roman" w:cs="Times New Roman"/>
        </w:rPr>
        <w:t>Notifications &amp; Histor</w:t>
      </w:r>
      <w:r>
        <w:rPr>
          <w:rStyle w:val="7"/>
          <w:rFonts w:hint="default" w:ascii="Times New Roman" w:hAnsi="Times New Roman" w:cs="Times New Roman"/>
          <w:lang w:val="en-IN"/>
        </w:rPr>
        <w:t>y</w:t>
      </w:r>
    </w:p>
    <w:p w14:paraId="2159F8D4"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Push/email notifications sent after transactions.</w:t>
      </w:r>
    </w:p>
    <w:p w14:paraId="5BC6E285"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Loan recommendation history stored.</w:t>
      </w:r>
    </w:p>
    <w:p w14:paraId="4DE1318B">
      <w:pPr>
        <w:pStyle w:val="6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 w:right="0" w:rightChars="0"/>
        <w:rPr>
          <w:rFonts w:hint="default" w:cs="Times New Roman"/>
          <w:b/>
          <w:bCs/>
          <w:lang w:val="en-IN"/>
        </w:rPr>
      </w:pPr>
      <w:r>
        <w:rPr>
          <w:rFonts w:hint="default" w:cs="Times New Roman"/>
          <w:b/>
          <w:bCs/>
          <w:lang w:val="en-IN"/>
        </w:rPr>
        <w:t>Bank admin side:</w:t>
      </w:r>
    </w:p>
    <w:p w14:paraId="6E0FBD1A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7"/>
          <w:b/>
          <w:bCs/>
        </w:rPr>
      </w:pPr>
      <w:r>
        <w:rPr>
          <w:rFonts w:hint="default" w:ascii="SimSun" w:hAnsi="SimSun" w:cs="SimSun"/>
          <w:b/>
          <w:bCs/>
          <w:sz w:val="24"/>
          <w:lang w:val="en-IN"/>
        </w:rPr>
        <w:t>1</w:t>
      </w:r>
      <w:r>
        <w:rPr>
          <w:rFonts w:hint="eastAsia" w:ascii="SimSun" w:hAnsi="SimSun" w:eastAsia="SimSun" w:cs="SimSun"/>
          <w:b/>
          <w:bCs/>
          <w:sz w:val="24"/>
        </w:rPr>
        <w:t xml:space="preserve"> </w:t>
      </w:r>
      <w:r>
        <w:rPr>
          <w:rStyle w:val="7"/>
          <w:b/>
          <w:bCs/>
        </w:rPr>
        <w:t>Login &amp; Admin Dashboard</w:t>
      </w:r>
    </w:p>
    <w:p w14:paraId="7CADD0F7"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420" w:leftChars="0" w:right="0" w:hanging="420" w:firstLineChars="0"/>
      </w:pPr>
      <w:r>
        <w:t>Admin logs in to admin portal</w:t>
      </w:r>
    </w:p>
    <w:p w14:paraId="5B02CCB4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7"/>
          <w:rFonts w:hint="default"/>
          <w:b/>
          <w:bCs/>
          <w:lang w:val="en-IN"/>
        </w:rPr>
      </w:pPr>
      <w:r>
        <w:rPr>
          <w:rFonts w:hint="default" w:ascii="SimSun"/>
          <w:b/>
          <w:bCs/>
          <w:lang w:val="en-IN"/>
        </w:rPr>
        <w:t>2</w:t>
      </w:r>
      <w:r>
        <w:rPr>
          <w:rFonts w:hint="eastAsia" w:ascii="SimSun" w:hAnsi="SimSun" w:eastAsia="SimSun" w:cs="SimSun"/>
          <w:b/>
          <w:bCs/>
          <w:sz w:val="24"/>
        </w:rPr>
        <w:t xml:space="preserve"> </w:t>
      </w:r>
      <w:r>
        <w:rPr>
          <w:rStyle w:val="7"/>
          <w:b/>
          <w:bCs/>
        </w:rPr>
        <w:t>Monitor Transactions</w:t>
      </w:r>
      <w:r>
        <w:rPr>
          <w:rStyle w:val="7"/>
          <w:rFonts w:hint="default"/>
          <w:b/>
          <w:bCs/>
          <w:lang w:val="en-IN"/>
        </w:rPr>
        <w:t>:</w:t>
      </w:r>
    </w:p>
    <w:p w14:paraId="598DE937"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420" w:leftChars="0" w:right="0" w:hanging="420" w:firstLineChars="0"/>
      </w:pPr>
      <w:r>
        <w:t>View all transaction logs</w:t>
      </w:r>
    </w:p>
    <w:p w14:paraId="3C36BFBE"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420" w:leftChars="0" w:right="0" w:hanging="420" w:firstLineChars="0"/>
      </w:pPr>
      <w:r>
        <w:t>Approve/decline flagged, large, or suspicious transactions</w:t>
      </w:r>
    </w:p>
    <w:p w14:paraId="42D6B492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imSun" w:hAnsi="SimSun" w:cs="SimSun"/>
          <w:b/>
          <w:bCs/>
          <w:sz w:val="24"/>
          <w:lang w:val="en-IN"/>
        </w:rPr>
        <w:t>3</w:t>
      </w:r>
      <w:r>
        <w:rPr>
          <w:rFonts w:hint="eastAsia" w:ascii="SimSun" w:hAnsi="SimSun" w:eastAsia="SimSun" w:cs="SimSun"/>
          <w:b/>
          <w:bCs/>
          <w:sz w:val="24"/>
        </w:rPr>
        <w:t xml:space="preserve">  </w:t>
      </w:r>
      <w:r>
        <w:rPr>
          <w:rStyle w:val="7"/>
        </w:rPr>
        <w:t>Manage Users</w:t>
      </w:r>
    </w:p>
    <w:p w14:paraId="06CA86F2"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420" w:leftChars="0" w:right="0" w:hanging="420" w:firstLineChars="0"/>
      </w:pPr>
      <w:r>
        <w:t>View, update or deactivate customer accounts</w:t>
      </w:r>
    </w:p>
    <w:p w14:paraId="3BD4ACF9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imSun" w:hAnsi="SimSun" w:cs="SimSun"/>
          <w:b/>
          <w:bCs/>
          <w:sz w:val="24"/>
          <w:lang w:val="en-IN"/>
        </w:rPr>
        <w:t>4</w:t>
      </w:r>
      <w:r>
        <w:rPr>
          <w:rFonts w:hint="eastAsia" w:ascii="SimSun" w:hAnsi="SimSun" w:eastAsia="SimSun" w:cs="SimSun"/>
          <w:b/>
          <w:bCs/>
          <w:sz w:val="24"/>
        </w:rPr>
        <w:t xml:space="preserve">  </w:t>
      </w:r>
      <w:r>
        <w:rPr>
          <w:rStyle w:val="7"/>
        </w:rPr>
        <w:t>Loan Policy Management</w:t>
      </w:r>
    </w:p>
    <w:p w14:paraId="6A9DCCD1"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420" w:leftChars="0" w:right="0" w:hanging="420" w:firstLineChars="0"/>
      </w:pPr>
      <w:r>
        <w:t>Configure recommendation rules (e.g. credit score thresholds, income levels, max loan limits)</w:t>
      </w:r>
    </w:p>
    <w:p w14:paraId="2E50A9C8"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420" w:leftChars="0" w:right="0" w:hanging="420" w:firstLineChars="0"/>
      </w:pPr>
      <w:r>
        <w:t>Approve/decline loan applications</w:t>
      </w:r>
    </w:p>
    <w:p w14:paraId="2B84DB30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imSun" w:hAnsi="SimSun" w:cs="SimSun"/>
          <w:b/>
          <w:bCs/>
          <w:sz w:val="24"/>
          <w:lang w:val="en-IN"/>
        </w:rPr>
        <w:t>5</w:t>
      </w:r>
      <w:r>
        <w:rPr>
          <w:rFonts w:hint="eastAsia" w:ascii="SimSun" w:hAnsi="SimSun" w:eastAsia="SimSun" w:cs="SimSun"/>
          <w:b/>
          <w:bCs/>
          <w:sz w:val="24"/>
        </w:rPr>
        <w:t xml:space="preserve">  </w:t>
      </w:r>
      <w:r>
        <w:rPr>
          <w:rStyle w:val="7"/>
        </w:rPr>
        <w:t>View Reports</w:t>
      </w:r>
    </w:p>
    <w:p w14:paraId="22CDF009"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420" w:leftChars="0" w:right="0" w:hanging="420" w:firstLineChars="0"/>
      </w:pPr>
      <w:r>
        <w:t>View transaction summaries, user activity, and loan approvals</w:t>
      </w:r>
    </w:p>
    <w:p w14:paraId="0D1F19E4">
      <w:pPr>
        <w:pStyle w:val="6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 w:right="0" w:rightChars="0"/>
        <w:rPr>
          <w:rFonts w:hint="default" w:cs="Times New Roman"/>
          <w:lang w:val="en-IN"/>
        </w:rPr>
      </w:pPr>
    </w:p>
    <w:p w14:paraId="4D6D95D0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  <w:b/>
          <w:bCs/>
        </w:rPr>
        <w:t>Alternative Flows</w:t>
      </w:r>
    </w:p>
    <w:p w14:paraId="014BE226"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Insufficient Funds</w:t>
      </w:r>
      <w:r>
        <w:rPr>
          <w:rFonts w:hint="default" w:ascii="Times New Roman" w:hAnsi="Times New Roman" w:cs="Times New Roman"/>
        </w:rPr>
        <w:t>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Show "Insufficient Balance" warning and abort withdrawal.</w:t>
      </w:r>
    </w:p>
    <w:p w14:paraId="535FC483"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Invalid Credit Rating</w:t>
      </w:r>
      <w:r>
        <w:rPr>
          <w:rFonts w:hint="default" w:ascii="Times New Roman" w:hAnsi="Times New Roman" w:cs="Times New Roman"/>
        </w:rPr>
        <w:t>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If CR API fails, show fallback: "Loan Recommendation not available at the moment."</w:t>
      </w:r>
    </w:p>
    <w:p w14:paraId="00916C98"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Fonts w:hint="default" w:cs="Times New Roman"/>
          <w:b/>
          <w:bCs/>
          <w:lang w:val="en-IN"/>
        </w:rPr>
        <w:t>Suspicious transaction( Admin):</w:t>
      </w:r>
      <w:r>
        <w:rPr>
          <w:rFonts w:hint="default" w:cs="Times New Roman"/>
          <w:lang w:val="en-IN"/>
        </w:rPr>
        <w:t>Flag transaction for review</w:t>
      </w:r>
    </w:p>
    <w:p w14:paraId="3B5A1B92"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Loan Already Active</w:t>
      </w:r>
      <w:r>
        <w:rPr>
          <w:rFonts w:hint="default" w:ascii="Times New Roman" w:hAnsi="Times New Roman" w:cs="Times New Roman"/>
        </w:rPr>
        <w:t>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If a loan is already in progress, system doesn’t show new recommendation</w:t>
      </w:r>
      <w:r>
        <w:rPr>
          <w:rFonts w:hint="default" w:ascii="Times New Roman" w:hAnsi="Times New Roman" w:cs="Times New Roman"/>
          <w:lang w:val="en-IN"/>
        </w:rPr>
        <w:t xml:space="preserve"> o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r allow if income &amp; CR permit second loan </w:t>
      </w:r>
      <w:r>
        <w:rPr>
          <w:rFonts w:hint="default" w:ascii="Times New Roman" w:hAnsi="Times New Roman" w:cs="Times New Roman"/>
        </w:rPr>
        <w:t>.</w:t>
      </w:r>
    </w:p>
    <w:p w14:paraId="1C879AA8"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420" w:leftChars="0" w:right="0" w:hanging="420" w:firstLineChars="0"/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Multiple Loan Types Requested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:</w:t>
      </w:r>
      <w:r>
        <w:rPr>
          <w:rFonts w:hint="default" w:ascii="Times New Roman" w:hAnsi="Times New Roman" w:eastAsia="SimSun" w:cs="Times New Roman"/>
          <w:sz w:val="24"/>
        </w:rPr>
        <w:t xml:space="preserve">  </w:t>
      </w:r>
      <w:r>
        <w:rPr>
          <w:rFonts w:hint="default" w:ascii="Times New Roman" w:hAnsi="Times New Roman" w:cs="Times New Roman"/>
        </w:rPr>
        <w:t>Recommend both if eligible</w:t>
      </w:r>
      <w:r>
        <w:rPr>
          <w:rFonts w:hint="default" w:ascii="Times New Roman" w:hAnsi="Times New Roman" w:cs="Times New Roman"/>
          <w:lang w:val="en-IN"/>
        </w:rPr>
        <w:t xml:space="preserve"> or as</w:t>
      </w:r>
      <w:r>
        <w:rPr>
          <w:rFonts w:hint="default" w:ascii="Times New Roman" w:hAnsi="Times New Roman" w:cs="Times New Roman"/>
        </w:rPr>
        <w:t>k user to choose one if not eligible for both</w:t>
      </w:r>
      <w:r>
        <w:rPr>
          <w:rFonts w:hint="default" w:ascii="Times New Roman" w:hAnsi="Times New Roman" w:eastAsia="SimSun" w:cs="Times New Roman"/>
          <w:sz w:val="24"/>
        </w:rPr>
        <w:t xml:space="preserve"> </w:t>
      </w:r>
    </w:p>
    <w:p w14:paraId="7289EB36"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Style w:val="7"/>
        </w:rPr>
        <w:t>No Transactions Yet (User Just Signed Up)</w:t>
      </w:r>
      <w:r>
        <w:rPr>
          <w:rStyle w:val="7"/>
          <w:rFonts w:hint="default"/>
          <w:lang w:val="en-IN"/>
        </w:rPr>
        <w:t xml:space="preserve">: </w:t>
      </w:r>
      <w:r>
        <w:t>Show prompt: "Start using your account to get personalized loan options."</w:t>
      </w:r>
    </w:p>
    <w:p w14:paraId="77C6CC60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  <w:b/>
          <w:bCs/>
        </w:rPr>
        <w:t>Exception Handling</w:t>
      </w:r>
    </w:p>
    <w:p w14:paraId="0CF8B0F9"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API Timeout (CR or Transaction API)</w:t>
      </w:r>
      <w:r>
        <w:rPr>
          <w:rFonts w:hint="default" w:ascii="Times New Roman" w:hAnsi="Times New Roman" w:cs="Times New Roman"/>
        </w:rPr>
        <w:t>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Retry mechanism or notify user.</w:t>
      </w:r>
    </w:p>
    <w:p w14:paraId="121DF6A1"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Unauthorized Access</w:t>
      </w:r>
      <w:r>
        <w:rPr>
          <w:rFonts w:hint="default" w:ascii="Times New Roman" w:hAnsi="Times New Roman" w:cs="Times New Roman"/>
        </w:rPr>
        <w:t>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Redirect to login if session expires.</w:t>
      </w:r>
    </w:p>
    <w:p w14:paraId="20A15802"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Double Submission Prevention</w:t>
      </w:r>
      <w:r>
        <w:rPr>
          <w:rFonts w:hint="default" w:ascii="Times New Roman" w:hAnsi="Times New Roman" w:cs="Times New Roman"/>
        </w:rPr>
        <w:t>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Use request locking to prevent double deposits/withdrawals.</w:t>
      </w:r>
    </w:p>
    <w:p w14:paraId="11A011C7">
      <w:pPr>
        <w:pStyle w:val="2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b/>
          <w:bCs/>
        </w:rPr>
      </w:pPr>
      <w:r>
        <w:rPr>
          <w:rStyle w:val="7"/>
          <w:rFonts w:hint="default" w:ascii="Times New Roman" w:hAnsi="Times New Roman" w:cs="Times New Roman"/>
          <w:b/>
          <w:bCs/>
        </w:rPr>
        <w:t>Possible Test Cases</w:t>
      </w:r>
    </w:p>
    <w:tbl>
      <w:tblPr>
        <w:tblStyle w:val="5"/>
        <w:tblW w:w="0" w:type="auto"/>
        <w:tblCellSpacing w:w="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9"/>
        <w:gridCol w:w="4213"/>
        <w:gridCol w:w="2117"/>
        <w:gridCol w:w="2967"/>
      </w:tblGrid>
      <w:tr w14:paraId="5B35DE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31EDF37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Test Case ID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67E1E07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Description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81C76BF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Input Data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2A009A8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Expected Outcome</w:t>
            </w:r>
          </w:p>
        </w:tc>
      </w:tr>
      <w:tr w14:paraId="01500F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F14E2E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TC001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B53B1E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Register new customer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CC9C71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Name, Email, Password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C5CCB3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User account created</w:t>
            </w:r>
          </w:p>
        </w:tc>
      </w:tr>
      <w:tr w14:paraId="422247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7D6854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TC002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C988B7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Login valid user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343800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Email, password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961F48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Login successful</w:t>
            </w:r>
          </w:p>
        </w:tc>
      </w:tr>
      <w:tr w14:paraId="7CD728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390101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TC003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E65E0C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Deposit funds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DA602A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Valid amount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75A426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Balance updated, success message</w:t>
            </w:r>
          </w:p>
        </w:tc>
      </w:tr>
      <w:tr w14:paraId="214242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2ABCCE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TC004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AE2D1D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Withdraw funds (sufficient balance)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8E7528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Valid amount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7D3F4E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Withdrawal complete</w:t>
            </w:r>
          </w:p>
        </w:tc>
      </w:tr>
      <w:tr w14:paraId="042FCD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32A270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TC005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6FD959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Withdraw funds (low balance)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972894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Amount &gt; balance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132280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Error: Insufficient funds</w:t>
            </w:r>
          </w:p>
        </w:tc>
      </w:tr>
      <w:tr w14:paraId="7A68A9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D06201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TC006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BDF0E5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View transactions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5C228A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Account ID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244F92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Show full transaction history</w:t>
            </w:r>
          </w:p>
        </w:tc>
      </w:tr>
      <w:tr w14:paraId="537330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40C8E9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TC007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A209A7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API failure during loan recommendation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4139A8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N/A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AD2FCC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Show fallback message</w:t>
            </w:r>
          </w:p>
        </w:tc>
      </w:tr>
      <w:tr w14:paraId="012B88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D235FD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TC008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8301A5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Valid transaction history triggers loan suggestion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41D977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Pattern detected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FE6485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Show eligible loan details</w:t>
            </w:r>
          </w:p>
        </w:tc>
      </w:tr>
      <w:tr w14:paraId="0FCB71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4A6EF4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TC009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2F62B6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Logout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78813E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Click logout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9C3E47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User logged out</w:t>
            </w:r>
          </w:p>
        </w:tc>
      </w:tr>
      <w:tr w14:paraId="6D1809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37016E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TC010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94BECE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View loan recommendation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9C8E5C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Logged-in user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66B171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Personalized loan card shown</w:t>
            </w:r>
          </w:p>
        </w:tc>
      </w:tr>
      <w:tr w14:paraId="00C0F8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A3ECAA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 w:eastAsiaTheme="minorEastAsia"/>
                <w:lang w:val="en-IN" w:eastAsia="zh-CN" w:bidi="ar-SA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TC01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IN" w:eastAsia="zh-CN" w:bidi="ar"/>
              </w:rPr>
              <w:t>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A70041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IN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IN" w:eastAsia="zh-CN" w:bidi="ar"/>
              </w:rPr>
              <w:t>Approve flagged transcation(Admin)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E66C84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IN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IN" w:eastAsia="zh-CN" w:bidi="ar"/>
              </w:rPr>
              <w:t>Trasaction id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42F791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IN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IN" w:eastAsia="zh-CN" w:bidi="ar"/>
              </w:rPr>
              <w:t>Approval complete</w:t>
            </w:r>
          </w:p>
        </w:tc>
      </w:tr>
      <w:tr w14:paraId="72583B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458296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 w:eastAsiaTheme="minorEastAsia"/>
                <w:lang w:val="en-IN" w:eastAsia="zh-CN" w:bidi="ar-SA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TC01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IN" w:eastAsia="zh-CN" w:bidi="ar"/>
              </w:rPr>
              <w:t>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3E9A2E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IN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IN" w:eastAsia="zh-CN" w:bidi="ar"/>
              </w:rPr>
              <w:t>View reports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66CB84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IN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IN" w:eastAsia="zh-CN" w:bidi="ar"/>
              </w:rPr>
              <w:t>N/A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4A576C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IN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IN" w:eastAsia="zh-CN" w:bidi="ar"/>
              </w:rPr>
              <w:t>Report displayed</w:t>
            </w:r>
          </w:p>
        </w:tc>
      </w:tr>
      <w:tr w14:paraId="27248A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EB3F3A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 w:eastAsiaTheme="minorEastAsia"/>
                <w:lang w:val="en-IN" w:eastAsia="zh-CN" w:bidi="ar-SA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TC01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IN" w:eastAsia="zh-CN" w:bidi="ar"/>
              </w:rPr>
              <w:t>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D7DD7D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IN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IN" w:eastAsia="zh-CN" w:bidi="ar"/>
              </w:rPr>
              <w:t>Manage users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49A163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IN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IN" w:eastAsia="zh-CN" w:bidi="ar"/>
              </w:rPr>
              <w:t>User details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399436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IN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IN" w:eastAsia="zh-CN" w:bidi="ar"/>
              </w:rPr>
              <w:t>Updated or blocked</w:t>
            </w:r>
          </w:p>
        </w:tc>
      </w:tr>
    </w:tbl>
    <w:p w14:paraId="4F737FF1">
      <w:pPr>
        <w:rPr>
          <w:rFonts w:hint="default" w:ascii="Times New Roman" w:hAnsi="Times New Roman" w:cs="Times New Roman"/>
        </w:rPr>
      </w:pPr>
    </w:p>
    <w:p w14:paraId="62409767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IN"/>
        </w:rPr>
      </w:pPr>
      <w:r>
        <w:rPr>
          <w:rStyle w:val="7"/>
          <w:rFonts w:hint="default" w:ascii="Times New Roman" w:hAnsi="Times New Roman" w:cs="Times New Roman"/>
          <w:b/>
          <w:bCs/>
        </w:rPr>
        <w:t>Expected Outcome</w:t>
      </w:r>
      <w:r>
        <w:rPr>
          <w:rStyle w:val="7"/>
          <w:rFonts w:hint="default" w:ascii="Times New Roman" w:hAnsi="Times New Roman" w:cs="Times New Roman"/>
          <w:b/>
          <w:bCs/>
          <w:lang w:val="en-IN"/>
        </w:rPr>
        <w:t xml:space="preserve"> </w:t>
      </w:r>
    </w:p>
    <w:p w14:paraId="320A7D43"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Users can securely deposit and withdraw funds.</w:t>
      </w:r>
    </w:p>
    <w:p w14:paraId="7397D089"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 loan suggestion is generated automatically based on real-time transactional behavior and credit rating.</w:t>
      </w:r>
    </w:p>
    <w:p w14:paraId="091C16EF"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Responsive UI with modern UX allows seamless interaction.</w:t>
      </w:r>
    </w:p>
    <w:p w14:paraId="218382DD"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APIs ensure real-time processing and smart decision-making.</w:t>
      </w:r>
    </w:p>
    <w:p w14:paraId="72E2361C">
      <w:pPr>
        <w:rPr>
          <w:rFonts w:hint="default" w:ascii="Times New Roman" w:hAnsi="Times New Roman" w:cs="Times New Roman"/>
        </w:rPr>
      </w:pPr>
    </w:p>
    <w:p w14:paraId="390A4CE2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IN"/>
        </w:rPr>
      </w:pPr>
      <w:r>
        <w:rPr>
          <w:rStyle w:val="7"/>
          <w:rFonts w:hint="default" w:ascii="Times New Roman" w:hAnsi="Times New Roman" w:cs="Times New Roman"/>
          <w:b/>
          <w:bCs/>
          <w:lang w:val="en-IN"/>
        </w:rPr>
        <w:t>Sequence diagram</w:t>
      </w:r>
    </w:p>
    <w:p w14:paraId="77D4D78B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910705" cy="5480685"/>
            <wp:effectExtent l="0" t="0" r="0" b="0"/>
            <wp:docPr id="3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10705" cy="5480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769FB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</w:p>
    <w:p w14:paraId="1B8F3DDC">
      <w:pPr>
        <w:rPr>
          <w:rFonts w:hint="default" w:ascii="Times New Roman" w:hAnsi="Times New Roman" w:cs="Times New Roman"/>
        </w:rPr>
      </w:pPr>
    </w:p>
    <w:p w14:paraId="2845D401">
      <w:pPr>
        <w:keepNext w:val="0"/>
        <w:keepLines w:val="0"/>
        <w:widowControl/>
        <w:suppressLineNumbers w:val="0"/>
        <w:jc w:val="left"/>
        <w:rPr>
          <w:rStyle w:val="7"/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Style w:val="7"/>
          <w:rFonts w:hint="default" w:ascii="Times New Roman" w:hAnsi="Times New Roman" w:cs="Times New Roman"/>
          <w:b/>
          <w:bCs/>
          <w:sz w:val="24"/>
          <w:szCs w:val="24"/>
          <w:lang w:val="en-IN"/>
        </w:rPr>
        <w:t>Workflow diagram</w:t>
      </w:r>
    </w:p>
    <w:p w14:paraId="7BC1A8CE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57315" cy="5340985"/>
            <wp:effectExtent l="0" t="0" r="6985" b="0"/>
            <wp:docPr id="7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7315" cy="534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47E299">
      <w:pPr>
        <w:pStyle w:val="2"/>
        <w:keepNext w:val="0"/>
        <w:keepLines w:val="0"/>
        <w:widowControl/>
        <w:suppressLineNumbers w:val="0"/>
      </w:pPr>
    </w:p>
    <w:p w14:paraId="10D01760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</w:rPr>
      </w:pPr>
    </w:p>
    <w:p w14:paraId="1A897DDF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IN"/>
        </w:rPr>
      </w:pPr>
      <w:r>
        <w:rPr>
          <w:rStyle w:val="7"/>
          <w:rFonts w:hint="default" w:ascii="Times New Roman" w:hAnsi="Times New Roman" w:cs="Times New Roman"/>
          <w:b/>
          <w:bCs/>
          <w:lang w:val="en-IN"/>
        </w:rPr>
        <w:t>Database diagram</w:t>
      </w:r>
    </w:p>
    <w:p w14:paraId="524B6864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712585" cy="2924175"/>
            <wp:effectExtent l="0" t="0" r="0" b="0"/>
            <wp:docPr id="8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1258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01EFA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</w:p>
    <w:p w14:paraId="2CE3034E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</w:p>
    <w:p w14:paraId="445AC00C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</w:p>
    <w:p w14:paraId="725868D1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</w:p>
    <w:p w14:paraId="32483EA5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IN"/>
        </w:rPr>
      </w:pPr>
      <w:r>
        <w:rPr>
          <w:rStyle w:val="7"/>
          <w:rFonts w:hint="default" w:ascii="Times New Roman" w:hAnsi="Times New Roman" w:cs="Times New Roman"/>
          <w:b/>
          <w:bCs/>
          <w:lang w:val="en-IN"/>
        </w:rPr>
        <w:t>Functional architecture diagram</w:t>
      </w:r>
    </w:p>
    <w:p w14:paraId="3110C68B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bookmarkStart w:id="0" w:name="_GoBack"/>
      <w:bookmarkEnd w:id="0"/>
    </w:p>
    <w:p w14:paraId="48A45A8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%3CmxGraphModel%3E%3Croot%3E%3CmxCell%20id%3D%220%22%2F%3E%3CmxCell%20id%3D%221%22%20parent%3D%220%22%2F%3E%3CmxCell%20id%3D%222%22%20value%3D%22User%20Side%22%20style%3D%22whiteSpace%3Dwrap%3BstrokeWidth%3D2%3B%22%20vertex%3D%221%22%20parent%3D%221%22%3E%3CmxGeometry%20x%3D%2220%22%20y%3D%2290%22%20width%3D%22292%22%20height%3D%22494%22%20as%3D%22geometry%22%2F%3E%3C%2FmxCell%3E%3CmxCell%20id%3D%223%22%20value%3D%22Login%20%26amp%3B%20Dashboard%22%20style%3D%22whiteSpace%3Dwrap%3BstrokeWidth%3D2%3B%22%20vertex%3D%221%22%20parent%3D%221%22%3E%3CmxGeometry%20x%3D%2268.5%22%20y%3D%22150%22%20width%3D%22193%22%20height%3D%2254%22%20as%3D%22geometry%22%2F%3E%3C%2FmxCell%3E%3CmxCell%20id%3D%224%22%20value%3D%22Deposit%20%2F%20Withdraw%22%20style%3D%22whiteSpace%3Dwrap%3BstrokeWidth%3D2%3B%22%20vertex%3D%221%22%20parent%3D%221%22%3E%3CmxGeometry%20x%3D%2265.5%22%20y%3D%22254%22%20width%3D%22200%22%20height%3D%2254%22%20as%3D%22geometry%22%2F%3E%3C%2FmxCell%3E%3CmxCell%20id%3D%225%22%20value%3D%22Transaction%20History%22%20style%3D%22whiteSpace%3Dwrap%3BstrokeWidth%3D2%3B%22%20vertex%3D%221%22%20parent%3D%221%22%3E%3CmxGeometry%20x%3D%2267.5%22%20y%3D%22358%22%20width%3D%22197%22%20height%3D%2254%22%20as%3D%22geometry%22%2F%3E%3C%2FmxCell%3E%3CmxCell%20id%3D%226%22%20value%3D%22Loan%20Recommendations%22%20style%3D%22whiteSpace%3Dwrap%3BstrokeWidth%3D2%3B%22%20vertex%3D%221%22%20parent%3D%221%22%3E%3CmxGeometry%20x%3D%2251.5%22%20y%3D%22514%22%20width%3D%22229%22%20height%3D%2254%22%20as%3D%22geometry%22%2F%3E%3C%2FmxCell%3E%3CmxCell%20id%3D%227%22%20value%3D%22Admin%20Side%22%20style%3D%22whiteSpace%3Dwrap%3BstrokeWidth%3D2%3B%22%20vertex%3D%221%22%20parent%3D%221%22%3E%3CmxGeometry%20x%3D%2220%22%20y%3D%22610%22%20width%3D%22292%22%20height%3D%22540%22%20as%3D%22geometry%22%2F%3E%3C%2FmxCell%3E%3CmxCell%20id%3D%228%22%20value%3D%22Login%20%26amp%3B%20Admin%20Dashboard%22%20style%3D%22whiteSpace%3Dwrap%3BstrokeWidth%3D2%3B%22%20vertex%3D%221%22%20parent%3D%221%22%3E%3CmxGeometry%20x%3D%2245.5%22%20y%3D%22630%22%20width%3D%22242%22%20height%3D%2254%22%20as%3D%22geometry%22%2F%3E%3C%2FmxCell%3E%3CmxCell%20id%3D%229%22%20value%3D%22Manage%20Transactions%22%20style%3D%22whiteSpace%3Dwrap%3BstrokeWidth%3D2%3B%22%20vertex%3D%221%22%20parent%3D%221%22%3E%3CmxGeometry%20x%3D%2261.5%22%20y%3D%22710%22%20width%3D%22207%22%20height%3D%2254%22%20as%3D%22geometry%22%2F%3E%3C%2FmxCell%3E%3CmxCell%20id%3D%2210%22%20value%3D%22Approve%20Loans%22%20style%3D%22whiteSpace%3Dwrap%3BstrokeWidth%3D2%3B%22%20vertex%3D%221%22%20parent%3D%221%22%3E%3CmxGeometry%20x%3D%2279%22%20y%3D%22790%22%20width%3D%22164%22%20height%3D%2254%22%20as%3D%22geometry%22%2F%3E%3C%2FmxCell%3E%3CmxCell%20id%3D%2211%22%20value%3D%22View%20Reports%22%20style%3D%22whiteSpace%3Dwrap%3BstrokeWidth%3D2%3B%22%20vertex%3D%221%22%20parent%3D%221%22%3E%3CmxGeometry%20x%3D%2288.5%22%20y%3D%22940%22%20width%3D%22153%22%20height%3D%2254%22%20as%3D%22geometry%22%2F%3E%3C%2FmxCell%3E%3CmxCell%20id%3D%2212%22%20value%3D%22Configure%20Loan%20Policies%22%20style%3D%22whiteSpace%3Dwrap%3BstrokeWidth%3D2%3B%22%20vertex%3D%221%22%20parent%3D%221%22%3E%3CmxGeometry%20x%3D%2261.5%22%20y%3D%221040%22%20width%3D%22226%22%20height%3D%2254%22%20as%3D%22geometry%22%2F%3E%3C%2FmxCell%3E%3CmxCell%20id%3D%2213%22%20value%3D%22Backend%20Services%22%20style%3D%22whiteSpace%3Dwrap%3BstrokeWidth%3D2%3B%22%20vertex%3D%221%22%20parent%3D%221%22%3E%3CmxGeometry%20x%3D%22400%22%20y%3D%2270%22%20width%3D%22572%22%20height%3D%221100%22%20as%3D%22geometry%22%2F%3E%3C%2FmxCell%3E%3CmxCell%20id%3D%2214%22%20value%3D%22Transaction%20Database%22%20style%3D%22whiteSpace%3Dwrap%3BstrokeWidth%3D2%3B%22%20vertex%3D%221%22%20parent%3D%221%22%3E%3CmxGeometry%20x%3D%22419%22%20y%3D%22170%22%20width%3D%22212%22%20height%3D%2254%22%20as%3D%22geometry%22%2F%3E%3C%2FmxCell%3E%3CmxCell%20id%3D%2215%22%20value%3D%22Loan%20Recommendation%20Engine%22%20style%3D%22whiteSpace%3Dwrap%3BstrokeWidth%3D2%3B%22%20vertex%3D%221%22%20parent%3D%221%22%3E%3CmxGeometry%20x%3D%22660%22%20y%3D%22660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%22%20width%3D%22260%22%20height%3D%2278%22%20as%3D%22geometry%22%2F%3E%3C%2FmxCell%3E%3CmxCell%20id%3D%2216%22%20value%3D%22Notification%20System%22%20style%3D%22whiteSpace%3Dwrap%3BstrokeWidth%3D2%3B%22%20vertex%3D%221%22%20parent%3D%221%22%3E%3CmxGeometry%20x%3D%22437%22%20y%3D%22280%22%20width%3D%22200%22%20height%3D%2254%22%20as%3D%22geometry%22%2F%3E%3C%2FmxCell%3E%3CmxCell%20id%3D%2217%22%20value%3D%22Loan%20Policy%20Database%22%20style%3D%22whiteSpace%3Dwrap%3BstrokeWidth%3D2%3B%22%20vertex%3D%221%22%20parent%3D%221%22%3E%3CmxGeometry%20x%3D%22425%22%20y%3D%221040%22%20width%3D%22211%22%20height%3D%2254%22%20as%3D%22geometry%22%2F%3E%3C%2FmxCell%3E%3CmxCell%20id%3D%2218%22%20value%3D%22%22%20style%3D%22endArrow%3Dclassic%3Bhtml%3D1%3Brounded%3D0%3BexitX%3D1%3BexitY%3D0.5%3BexitDx%3D0%3BexitDy%3D0%3BentryX%3D0%3BentryY%3D0%3BentryDx%3D0%3BentryDy%3D0%3B%22%20edge%3D%221%22%20source%3D%223%22%20target%3D%2214%22%20parent%3D%221%22%3E%3CmxGeometry%20width%3D%2250%22%20height%3D%2250%22%20relative%3D%221%22%20as%3D%22geometry%22%3E%3CmxPoint%20x%3D%22400%22%20y%3D%22500%22%20as%3D%22sourcePoint%22%2F%3E%3CmxPoint%20x%3D%22450%22%20y%3D%22450%22%20as%3D%22targetPoint%22%2F%3E%3C%2FmxGeometry%3E%3C%2FmxCell%3E%3CmxCell%20id%3D%2219%22%20value%3D%22Credit%20Rating%20API%22%20style%3D%22whiteSpace%3Dwrap%3BstrokeWidth%3D2%3B%22%20vertex%3D%221%22%20parent%3D%221%22%3E%3CmxGeometry%20x%3D%22446.5%22%20y%3D%22514%22%20width%3D%22181%22%20height%3D%2254%22%20as%3D%22geometry%22%2F%3E%3C%2FmxCell%3E%3CmxCell%20id%3D%2220%22%20value%3D%22%22%20style%3D%22endArrow%3Dclassic%3Bhtml%3D1%3Brounded%3D0%3BexitX%3D1%3BexitY%3D0%3BexitDx%3D0%3BexitDy%3D0%3BentryX%3D0%3BentryY%3D0.25%3BentryDx%3D0%3BentryDy%3D0%3B%22%20edge%3D%221%22%20source%3D%224%22%20target%3D%2214%22%20parent%3D%221%22%3E%3CmxGeometry%20width%3D%2250%22%20height%3D%2250%22%20relative%3D%221%22%20as%3D%22geometry%22%3E%3CmxPoint%20x%3D%22272%22%20y%3D%22187%22%20as%3D%22sourcePoint%22%2F%3E%3CmxPoint%20x%3D%22435%22%20y%3D%22298%22%20as%3D%22targetPoint%22%2F%3E%3C%2FmxGeometry%3E%3C%2FmxCell%3E%3CmxCell%20id%3D%2221%22%20value%3D%22%22%20style%3D%22endArrow%3Dclassic%3Bhtml%3D1%3Brounded%3D0%3BexitX%3D1%3BexitY%3D0.5%3BexitDx%3D0%3BexitDy%3D0%3BentryX%3D0%3BentryY%3D0.5%3BentryDx%3D0%3BentryDy%3D0%3B%22%20edge%3D%221%22%20source%3D%225%22%20target%3D%2214%22%20parent%3D%221%22%3E%3CmxGeometry%20width%3D%2250%22%20height%3D%2250%22%20relative%3D%221%22%20as%3D%22geometry%22%3E%3CmxPoint%20x%3D%22282%22%20y%3D%22197%22%20as%3D%22sourcePoint%22%2F%3E%3CmxPoint%20x%3D%22445%22%20y%3D%22308%22%20as%3D%22targetPoint%22%2F%3E%3C%2FmxGeometry%3E%3C%2FmxCell%3E%3CmxCell%20id%3D%2222%22%20value%3D%22%22%20style%3D%22endArrow%3Dclassic%3Bhtml%3D1%3Brounded%3D0%3BexitX%3D1%3BexitY%3D0.5%3BexitDx%3D0%3BexitDy%3D0%3BentryX%3D0%3BentryY%3D0.5%3BentryDx%3D0%3BentryDy%3D0%3B%22%20edge%3D%221%22%20source%3D%224%22%20target%3D%2216%22%20parent%3D%221%22%3E%3CmxGeometry%20width%3D%2250%22%20height%3D%2250%22%20relative%3D%221%22%20as%3D%22geometry%22%3E%3CmxPoint%20x%3D%22292%22%20y%3D%22207%22%20as%3D%22sourcePoint%22%2F%3E%3CmxPoint%20x%3D%22455%22%20y%3D%22318%22%20as%3D%22targetPoint%22%2F%3E%3C%2FmxGeometry%3E%3C%2FmxCell%3E%3CmxCell%20id%3D%2223%22%20value%3D%22%22%20style%3D%22endArrow%3Dclassic%3Bhtml%3D1%3Brounded%3D0%3BexitX%3D1%3BexitY%3D0.5%3BexitDx%3D0%3BexitDy%3D0%3BentryX%3D0%3BentryY%3D0.5%3BentryDx%3D0%3BentryDy%3D0%3B%22%20edge%3D%221%22%20source%3D%226%22%20target%3D%2219%22%20parent%3D%221%22%3E%3CmxGeometry%20width%3D%2250%22%20height%3D%2250%22%20relative%3D%221%22%20as%3D%22geometry%22%3E%3CmxPoint%20x%3D%22302%22%20y%3D%22217%22%20as%3D%22sourcePoint%22%2F%3E%3CmxPoint%20x%3D%22465%22%20y%3D%22328%22%20as%3D%22targetPoint%22%2F%3E%3C%2FmxGeometry%3E%3C%2FmxCell%3E%3CmxCell%20id%3D%2224%22%20value%3D%22%22%20style%3D%22endArrow%3Dclassic%3Bhtml%3D1%3Brounded%3D0%3BexitX%3D1%3BexitY%3D1%3BexitDx%3D0%3BexitDy%3D0%3BentryX%3D0.25%3BentryY%3D0%3BentryDx%3D0%3BentryDy%3D0%3B%22%20edge%3D%221%22%20source%3D%2219%22%20t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arget%3D%2215%22%20parent%3D%221%22%3E%3CmxGeometry%20width%3D%2250%22%20height%3D%2250%22%20relative%3D%221%22%20as%3D%22geometry%22%3E%3CmxPoint%20x%3D%22312%22%20y%3D%22227%22%20as%3D%22sourcePoint%22%2F%3E%3CmxPoint%20x%3D%22475%22%20y%3D%22338%22%20as%3D%22targetPoint%22%2F%3E%3C%2FmxGeometry%3E%3C%2FmxCell%3E%3CmxCell%20id%3D%2225%22%20value%3D%22%22%20style%3D%22endArrow%3Dclassic%3Bhtml%3D1%3Brounded%3D0%3BexitX%3D1%3BexitY%3D0.5%3BexitDx%3D0%3BexitDy%3D0%3BentryX%3D0%3BentryY%3D0.5%3BentryDx%3D0%3BentryDy%3D0%3B%22%20edge%3D%221%22%20source%3D%2212%22%20target%3D%2217%22%20parent%3D%221%22%3E%3CmxGeometry%20width%3D%2250%22%20height%3D%2250%22%20relative%3D%221%22%20as%3D%22geometry%22%3E%3CmxPoint%20x%3D%22340%22%20y%3D%22940%22%20as%3D%22sourcePoint%22%2F%3E%3CmxPoint%20x%3D%22485%22%20y%3D%22348%22%20as%3D%22targetPoint%22%2F%3E%3C%2FmxGeometry%3E%3C%2FmxCell%3E%3CmxCell%20id%3D%2226%22%20value%3D%22Transaction%20Database%22%20style%3D%22whiteSpace%3Dwrap%3BstrokeWidth%3D2%3B%22%20vertex%3D%221%22%20parent%3D%221%22%3E%3CmxGeometry%20x%3D%22424%22%20y%3D%22684%22%20width%3D%22212%22%20height%3D%2254%22%20as%3D%22geometry%22%2F%3E%3C%2FmxCell%3E%3CmxCell%20id%3D%2227%22%20value%3D%22%22%20style%3D%22endArrow%3Dclassic%3Bhtml%3D1%3Brounded%3D0%3B%22%20edge%3D%221%22%20source%3D%2210%22%20target%3D%2217%22%20parent%3D%221%22%3E%3CmxGeometry%20width%3D%2250%22%20height%3D%2250%22%20relative%3D%221%22%20as%3D%22geometry%22%3E%3CmxPoint%20x%3D%22370%22%20y%3D%22830%22%20as%3D%22sourcePoint%22%2F%3E%3CmxPoint%20x%3D%22420%22%20y%3D%22780%22%20as%3D%22targetPoint%22%2F%3E%3C%2FmxGeometry%3E%3C%2FmxCell%3E%3CmxCell%20id%3D%2228%22%20value%3D%22%22%20style%3D%22endArrow%3Dclassic%3Bhtml%3D1%3Brounded%3D0%3BexitX%3D1%3BexitY%3D0.75%3BexitDx%3D0%3BexitDy%3D0%3BentryX%3D0.339%3BentryY%3D0.991%3BentryDx%3D0%3BentryDy%3D0%3BentryPerimeter%3D0%3B%22%20edge%3D%221%22%20source%3D%2210%22%20target%3D%2215%22%20parent%3D%221%22%3E%3CmxGeometry%20width%3D%2250%22%20height%3D%2250%22%20relative%3D%221%22%20as%3D%22geometry%22%3E%3CmxPoint%20x%3D%22211%22%20y%3D%22854%22%20as%3D%22sourcePoint%22%2F%3E%3CmxPoint%20x%3D%22501%22%20y%3D%221050%22%20as%3D%22targetPoint%22%2F%3E%3C%2FmxGeometry%3E%3C%2FmxCell%3E%3CmxCell%20id%3D%2229%22%20value%3D%22%22%20style%3D%22endArrow%3Dclassic%3Bhtml%3D1%3Brounded%3D0%3BexitX%3D0%3BexitY%3D0%3BexitDx%3D0%3BexitDy%3D0%3BentryX%3D1%3BentryY%3D1%3BentryDx%3D0%3BentryDy%3D0%3B%22%20edge%3D%221%22%20source%3D%2215%22%20target%3D%226%22%20parent%3D%221%22%3E%3CmxGeometry%20width%3D%2250%22%20height%3D%2250%22%20relative%3D%221%22%20as%3D%22geometry%22%3E%3CmxPoint%20x%3D%22330%22%20y%3D%22730%22%20as%3D%22sourcePoint%22%2F%3E%3CmxPoint%20x%3D%22380%22%20y%3D%22680%22%20as%3D%22targetPoint%22%2F%3E%3C%2FmxGeometry%3E%3C%2FmxCell%3E%3CmxCell%20id%3D%2230%22%20value%3D%22Notification%20System%22%20style%3D%22whiteSpace%3Dwrap%3BstrokeWidth%3D2%3B%22%20vertex%3D%221%22%20parent%3D%221%22%3E%3CmxGeometry%20x%3D%22437%22%20y%3D%22853%22%20width%3D%22200%22%20height%3D%2254%22%20as%3D%22geometry%22%2F%3E%3C%2FmxCell%3E%3CmxCell%20id%3D%2231%22%20value%3D%22%22%20style%3D%22endArrow%3Dclassic%3Bhtml%3D1%3Brounded%3D0%3BexitX%3D1%3BexitY%3D0.5%3BexitDx%3D0%3BexitDy%3D0%3BentryX%3D0%3BentryY%3D0.5%3BentryDx%3D0%3BentryDy%3D0%3B%22%20edge%3D%221%22%20source%3D%2211%22%20target%3D%2230%22%20parent%3D%221%22%3E%3CmxGeometry%20width%3D%2250%22%20height%3D%2250%22%20relative%3D%221%22%20as%3D%22geometry%22%3E%3CmxPoint%20x%3D%22330%22%20y%3D%22730%22%20as%3D%22sourcePoint%22%2F%3E%3CmxPoint%20x%3D%22380%22%20y%3D%22680%22%20as%3D%22targetPoint%22%2F%3E%3C%2FmxGeometry%3E%3C%2FmxCell%3E%3CmxCell%20id%3D%2232%22%20value%3D%22%22%20style%3D%22endArrow%3Dclassic%3Bhtml%3D1%3Brounded%3D0%3BexitX%3D1%3BexitY%3D0.5%3BexitDx%3D0%3BexitDy%3D0%3BentryX%3D0%3BentryY%3D0.5%3BentryDx%3D0%3BentryDy%3D0%3B%22%20edge%3D%221%22%20source%3D%229%22%20target%3D%2226%22%20parent%3D%221%22%3E%3CmxGeometry%20width%3D%2250%22%20height%3D%2250%22%20relative%3D%221%22%20as%3D%22geometry%22%3E%3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CmxPoint%20x%3D%22330%22%20y%3D%22730%22%20as%3D%22sourcePoint%22%2F%3E%3CmxPoint%20x%3D%22380%22%20y%3D%22680%22%20as%3D%22targetPoint%22%2F%3E%3C%2FmxGeometry%3E%3C%2FmxCell%3E%3CmxCell%20id%3D%2233%22%20value%3D%22%22%20style%3D%22endArrow%3Dclassic%3Bhtml%3D1%3Brounded%3D0%3BexitX%3D1%3BexitY%3D0.75%3BexitDx%3D0%3BexitDy%3D0%3BentryX%3D0%3BentryY%3D0.5%3BentryDx%3D0%3BentryDy%3D0%3B%22%20edge%3D%221%22%20source%3D%229%22%20target%3D%2230%22%20parent%3D%221%22%3E%3CmxGeometry%20width%3D%2250%22%20height%3D%2250%22%20relative%3D%221%22%20as%3D%22geometry%22%3E%3CmxPoint%20x%3D%22330%22%20y%3D%22730%22%20as%3D%22sourcePoint%22%2F%3E%3CmxPoint%20x%3D%22380%22%20y%3D%22680%22%20as%3D%22targetPoint%22%2F%3E%3C%2FmxGeometry%3E%3C%2FmxCell%3E%3CmxCell%20id%3D%2234%22%20value%3D%22%22%20style%3D%22endArrow%3Dclassic%3Bhtml%3D1%3Brounded%3D0%3BexitX%3D1%3BexitY%3D0.75%3BexitDx%3D0%3BexitDy%3D0%3BentryX%3D0%3BentryY%3D0.25%3BentryDx%3D0%3BentryDy%3D0%3B%22%20edge%3D%221%22%20source%3D%228%22%20target%3D%2226%22%20parent%3D%221%22%3E%3CmxGeometry%20width%3D%2250%22%20height%3D%2250%22%20relative%3D%221%22%20as%3D%22geometry%22%3E%3CmxPoint%20x%3D%22330%22%20y%3D%22730%22%20as%3D%22sourcePoint%22%2F%3E%3CmxPoint%20x%3D%22380%22%20y%3D%22680%22%20as%3D%22targetPoint%22%2F%3E%3C%2FmxGeometry%3E%3C%2FmxCell%3E%3C%2Froot%3E%3C%2FmxGraphModel%3E</w:t>
      </w:r>
    </w:p>
    <w:p w14:paraId="581E711B">
      <w:pPr>
        <w:rPr>
          <w:rFonts w:hint="default" w:ascii="Times New Roman" w:hAnsi="Times New Roman" w:cs="Times New Roman"/>
          <w:lang w:val="en-IN"/>
        </w:rPr>
      </w:pPr>
    </w:p>
    <w:p w14:paraId="4EFA700D">
      <w:pPr>
        <w:keepNext w:val="0"/>
        <w:keepLines w:val="0"/>
        <w:widowControl/>
        <w:suppressLineNumbers w:val="0"/>
        <w:jc w:val="left"/>
      </w:pP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%3CmxGraphModel%3E%3Croot%3E%3CmxCell%20id%3D%220%22%2F%3E%3CmxCell%20id%3D%221%22%20parent%3D%220%22%2F%3E%3CmxCell%20id%3D%222%22%20value%3D%22User%20Side%22%20style%3D%22whiteSpace%3Dwrap%3BstrokeWidth%3D2%3B%22%20vertex%3D%221%22%20parent%3D%221%22%3E%3CmxGeometry%20x%3D%2220%22%20y%3D%2290%22%20width%3D%22292%22%20height%3D%22494%22%20as%3D%22geometry%22%2F%3E%3C%2FmxCell%3E%3CmxCell%20id%3D%223%22%20value%3D%22Login%20%26amp%3B%20Dashboard%22%20style%3D%22whiteSpace%3Dwrap%3BstrokeWidth%3D2%3B%22%20vertex%3D%221%22%20parent%3D%221%22%3E%3CmxGeometry%20x%3D%2268.5%22%20y%3D%22150%22%20width%3D%22193%22%20height%3D%2254%22%20as%3D%22geometry%22%2F%3E%3C%2FmxCell%3E%3CmxCell%20id%3D%224%22%20value%3D%22Deposit%20%2F%20Withdraw%22%20style%3D%22whiteSpace%3Dwrap%3BstrokeWidth%3D2%3B%22%20vertex%3D%221%22%20parent%3D%221%22%3E%3CmxGeometry%20x%3D%2265.5%22%20y%3D%22254%22%20width%3D%22200%22%20height%3D%2254%22%20as%3D%22geometry%22%2F%3E%3C%2FmxCell%3E%3CmxCell%20id%3D%225%22%20value%3D%22Transaction%20History%22%20style%3D%22whiteSpace%3Dwrap%3BstrokeWidth%3D2%3B%22%20vertex%3D%221%22%20parent%3D%221%22%3E%3CmxGeometry%20x%3D%2267.5%22%20y%3D%22358%22%20width%3D%22197%22%20height%3D%2254%22%20as%3D%22geometry%22%2F%3E%3C%2FmxCell%3E%3CmxCell%20id%3D%226%22%20value%3D%22Loan%20Recommendations%22%20style%3D%22whiteSpace%3Dwrap%3BstrokeWidth%3D2%3B%22%20vertex%3D%221%22%20parent%3D%221%22%3E%3CmxGeometry%20x%3D%2251.5%22%20y%3D%22514%22%20width%3D%22229%22%20height%3D%2254%22%20as%3D%22geometry%22%2F%3E%3C%2FmxCell%3E%3CmxCell%20id%3D%227%22%20value%3D%22Admin%20Side%22%20style%3D%22whiteSpace%3Dwrap%3BstrokeWidth%3D2%3B%22%20vertex%3D%221%22%20parent%3D%221%22%3E%3CmxGeometry%20x%3D%2220%22%20y%3D%22610%22%20width%3D%22292%22%20height%3D%22540%22%20as%3D%22geometry%22%2F%3E%3C%2FmxCell%3E%3CmxCell%20id%3D%228%22%20value%3D%22Login%20%26amp%3B%20Admin%20Dashboard%22%20style%3D%22whiteSpace%3Dwrap%3BstrokeWidth%3D2%3B%22%20vertex%3D%221%22%20parent%3D%221%22%3E%3CmxGeometry%20x%3D%2245.5%22%20y%3D%22630%22%20width%3D%22242%22%20height%3D%2254%22%20as%3D%22geometry%22%2F%3E%3C%2FmxCell%3E%3CmxCell%20id%3D%229%22%20value%3D%22Manage%20Transactions%22%20style%3D%22whiteSpace%3Dwrap%3BstrokeWidth%3D2%3B%22%20vertex%3D%221%22%20parent%3D%221%22%3E%3CmxGeometry%20x%3D%2261.5%22%20y%3D%22710%22%20width%3D%22207%22%20height%3D%2254%22%20as%3D%22geometry%22%2F%3E%3C%2FmxCell%3E%3CmxCell%20id%3D%2210%22%20value%3D%22Approve%20Loans%22%20style%3D%22whiteSpace%3Dwrap%3BstrokeWidth%3D2%3B%22%20vertex%3D%221%22%20parent%3D%221%22%3E%3CmxGeometry%20x%3D%2279%22%20y%3D%22790%22%20width%3D%22164%22%20height%3D%2254%22%20as%3D%22geometry%22%2F%3E%3C%2FmxCell%3E%3CmxCell%20id%3D%2211%22%20value%3D%22View%20Reports%22%20style%3D%22whiteSpace%3Dwrap%3BstrokeWidth%3D2%3B%22%20vertex%3D%221%22%20parent%3D%221%22%3E%3CmxGeometry%20x%3D%2288.5%22%20y%3D%22940%22%20width%3D%22153%22%20height%3D%2254%22%20as%3D%22geometry%22%2F%3E%3C%2FmxCell%3E%3CmxCell%20id%3D%2212%22%20value%3D%22Configure%20Loan%20Policies%22%20style%3D%22whiteSpace%3Dwrap%3BstrokeWidth%3D2%3B%22%20vertex%3D%221%22%20parent%3D%221%22%3E%3CmxGeometry%20x%3D%2261.5%22%20y%3D%221040%22%20width%3D%22226%22%20height%3D%2254%22%20as%3D%22geometry%22%2F%3E%3C%2FmxCell%3E%3CmxCell%20id%3D%2213%22%20value%3D%22Backend%20Services%22%20style%3D%22whiteSpace%3Dwrap%3BstrokeWidth%3D2%3B%22%20vertex%3D%221%22%20parent%3D%221%22%3E%3CmxGeometry%20x%3D%22400%22%20y%3D%2270%22%20width%3D%22572%22%20height%3D%221100%22%20as%3D%22geometry%22%2F%3E%3C%2FmxCell%3E%3CmxCell%20id%3D%2214%22%20value%3D%22Transaction%20Database%22%20style%3D%22whiteSpace%3Dwrap%3BstrokeWidth%3D2%3B%22%20vertex%3D%221%22%20parent%3D%221%22%3E%3CmxGeometry%20x%3D%22419%22%20y%3D%22170%22%20width%3D%22212%22%20height%3D%2254%22%20as%3D%22geometry%22%2F%3E%3C%2FmxCell%3E%3CmxCell%20id%3D%2215%22%20value%3D%22Loan%20Recommendation%20Engine%22%20style%3D%22whiteSpace%3Dwrap%3BstrokeWidth%3D2%3B%22%20vertex%3D%221%22%20parent%3D%221%22%3E%3CmxGeometry%20x%3D%22660%22%20y%3D%22660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%22%20width%3D%22260%22%20height%3D%2278%22%20as%3D%22geometry%22%2F%3E%3C%2FmxCell%3E%3CmxCell%20id%3D%2216%22%20value%3D%22Notification%20System%22%20style%3D%22whiteSpace%3Dwrap%3BstrokeWidth%3D2%3B%22%20vertex%3D%221%22%20parent%3D%221%22%3E%3CmxGeometry%20x%3D%22437%22%20y%3D%22280%22%20width%3D%22200%22%20height%3D%2254%22%20as%3D%22geometry%22%2F%3E%3C%2FmxCell%3E%3CmxCell%20id%3D%2217%22%20value%3D%22Loan%20Policy%20Database%22%20style%3D%22whiteSpace%3Dwrap%3BstrokeWidth%3D2%3B%22%20vertex%3D%221%22%20parent%3D%221%22%3E%3CmxGeometry%20x%3D%22425%22%20y%3D%221040%22%20width%3D%22211%22%20height%3D%2254%22%20as%3D%22geometry%22%2F%3E%3C%2FmxCell%3E%3CmxCell%20id%3D%2218%22%20value%3D%22%22%20style%3D%22endArrow%3Dclassic%3Bhtml%3D1%3Brounded%3D0%3BexitX%3D1%3BexitY%3D0.5%3BexitDx%3D0%3BexitDy%3D0%3BentryX%3D0%3BentryY%3D0%3BentryDx%3D0%3BentryDy%3D0%3B%22%20edge%3D%221%22%20source%3D%223%22%20target%3D%2214%22%20parent%3D%221%22%3E%3CmxGeometry%20width%3D%2250%22%20height%3D%2250%22%20relative%3D%221%22%20as%3D%22geometry%22%3E%3CmxPoint%20x%3D%22400%22%20y%3D%22500%22%20as%3D%22sourcePoint%22%2F%3E%3CmxPoint%20x%3D%22450%22%20y%3D%22450%22%20as%3D%22targetPoint%22%2F%3E%3C%2FmxGeometry%3E%3C%2FmxCell%3E%3CmxCell%20id%3D%2219%22%20value%3D%22Credit%20Rating%20API%22%20style%3D%22whiteSpace%3Dwrap%3BstrokeWidth%3D2%3B%22%20vertex%3D%221%22%20parent%3D%221%22%3E%3CmxGeometry%20x%3D%22446.5%22%20y%3D%22514%22%20width%3D%22181%22%20height%3D%2254%22%20as%3D%22geometry%22%2F%3E%3C%2FmxCell%3E%3CmxCell%20id%3D%2220%22%20value%3D%22%22%20style%3D%22endArrow%3Dclassic%3Bhtml%3D1%3Brounded%3D0%3BexitX%3D1%3BexitY%3D0%3BexitDx%3D0%3BexitDy%3D0%3BentryX%3D0%3BentryY%3D0.25%3BentryDx%3D0%3BentryDy%3D0%3B%22%20edge%3D%221%22%20source%3D%224%22%20target%3D%2214%22%20parent%3D%221%22%3E%3CmxGeometry%20width%3D%2250%22%20height%3D%2250%22%20relative%3D%221%22%20as%3D%22geometry%22%3E%3CmxPoint%20x%3D%22272%22%20y%3D%22187%22%20as%3D%22sourcePoint%22%2F%3E%3CmxPoint%20x%3D%22435%22%20y%3D%22298%22%20as%3D%22targetPoint%22%2F%3E%3C%2FmxGeometry%3E%3C%2FmxCell%3E%3CmxCell%20id%3D%2221%22%20value%3D%22%22%20style%3D%22endArrow%3Dclassic%3Bhtml%3D1%3Brounded%3D0%3BexitX%3D1%3BexitY%3D0.5%3BexitDx%3D0%3BexitDy%3D0%3BentryX%3D0%3BentryY%3D0.5%3BentryDx%3D0%3BentryDy%3D0%3B%22%20edge%3D%221%22%20source%3D%225%22%20target%3D%2214%22%20parent%3D%221%22%3E%3CmxGeometry%20width%3D%2250%22%20height%3D%2250%22%20relative%3D%221%22%20as%3D%22geometry%22%3E%3CmxPoint%20x%3D%22282%22%20y%3D%22197%22%20as%3D%22sourcePoint%22%2F%3E%3CmxPoint%20x%3D%22445%22%20y%3D%22308%22%20as%3D%22targetPoint%22%2F%3E%3C%2FmxGeometry%3E%3C%2FmxCell%3E%3CmxCell%20id%3D%2222%22%20value%3D%22%22%20style%3D%22endArrow%3Dclassic%3Bhtml%3D1%3Brounded%3D0%3BexitX%3D1%3BexitY%3D0.5%3BexitDx%3D0%3BexitDy%3D0%3BentryX%3D0%3BentryY%3D0.5%3BentryDx%3D0%3BentryDy%3D0%3B%22%20edge%3D%221%22%20source%3D%224%22%20target%3D%2216%22%20parent%3D%221%22%3E%3CmxGeometry%20width%3D%2250%22%20height%3D%2250%22%20relative%3D%221%22%20as%3D%22geometry%22%3E%3CmxPoint%20x%3D%22292%22%20y%3D%22207%22%20as%3D%22sourcePoint%22%2F%3E%3CmxPoint%20x%3D%22455%22%20y%3D%22318%22%20as%3D%22targetPoint%22%2F%3E%3C%2FmxGeometry%3E%3C%2FmxCell%3E%3CmxCell%20id%3D%2223%22%20value%3D%22%22%20style%3D%22endArrow%3Dclassic%3Bhtml%3D1%3Brounded%3D0%3BexitX%3D1%3BexitY%3D0.5%3BexitDx%3D0%3BexitDy%3D0%3BentryX%3D0%3BentryY%3D0.5%3BentryDx%3D0%3BentryDy%3D0%3B%22%20edge%3D%221%22%20source%3D%226%22%20target%3D%2219%22%20parent%3D%221%22%3E%3CmxGeometry%20width%3D%2250%22%20height%3D%2250%22%20relative%3D%221%22%20as%3D%22geometry%22%3E%3CmxPoint%20x%3D%22302%22%20y%3D%22217%22%20as%3D%22sourcePoint%22%2F%3E%3CmxPoint%20x%3D%22465%22%20y%3D%22328%22%20as%3D%22targetPoint%22%2F%3E%3C%2FmxGeometry%3E%3C%2FmxCell%3E%3CmxCell%20id%3D%2224%22%20value%3D%22%22%20style%3D%22endArrow%3Dclassic%3Bhtml%3D1%3Brounded%3D0%3BexitX%3D1%3BexitY%3D1%3BexitDx%3D0%3BexitDy%3D0%3BentryX%3D0.25%3BentryY%3D0%3BentryDx%3D0%3BentryDy%3D0%3B%22%20edge%3D%221%22%20source%3D%2219%22%20t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arget%3D%2215%22%20parent%3D%221%22%3E%3CmxGeometry%20width%3D%2250%22%20height%3D%2250%22%20relative%3D%221%22%20as%3D%22geometry%22%3E%3CmxPoint%20x%3D%22312%22%20y%3D%22227%22%20as%3D%22sourcePoint%22%2F%3E%3CmxPoint%20x%3D%22475%22%20y%3D%22338%22%20as%3D%22targetPoint%22%2F%3E%3C%2FmxGeometry%3E%3C%2FmxCell%3E%3CmxCell%20id%3D%2225%22%20value%3D%22%22%20style%3D%22endArrow%3Dclassic%3Bhtml%3D1%3Brounded%3D0%3BexitX%3D1%3BexitY%3D0.5%3BexitDx%3D0%3BexitDy%3D0%3BentryX%3D0%3BentryY%3D0.5%3BentryDx%3D0%3BentryDy%3D0%3B%22%20edge%3D%221%22%20source%3D%2212%22%20target%3D%2217%22%20parent%3D%221%22%3E%3CmxGeometry%20width%3D%2250%22%20height%3D%2250%22%20relative%3D%221%22%20as%3D%22geometry%22%3E%3CmxPoint%20x%3D%22340%22%20y%3D%22940%22%20as%3D%22sourcePoint%22%2F%3E%3CmxPoint%20x%3D%22485%22%20y%3D%22348%22%20as%3D%22targetPoint%22%2F%3E%3C%2FmxGeometry%3E%3C%2FmxCell%3E%3CmxCell%20id%3D%2226%22%20value%3D%22Transaction%20Database%22%20style%3D%22whiteSpace%3Dwrap%3BstrokeWidth%3D2%3B%22%20vertex%3D%221%22%20parent%3D%221%22%3E%3CmxGeometry%20x%3D%22424%22%20y%3D%22684%22%20width%3D%22212%22%20height%3D%2254%22%20as%3D%22geometry%22%2F%3E%3C%2FmxCell%3E%3CmxCell%20id%3D%2227%22%20value%3D%22%22%20style%3D%22endArrow%3Dclassic%3Bhtml%3D1%3Brounded%3D0%3B%22%20edge%3D%221%22%20source%3D%2210%22%20target%3D%2217%22%20parent%3D%221%22%3E%3CmxGeometry%20width%3D%2250%22%20height%3D%2250%22%20relative%3D%221%22%20as%3D%22geometry%22%3E%3CmxPoint%20x%3D%22370%22%20y%3D%22830%22%20as%3D%22sourcePoint%22%2F%3E%3CmxPoint%20x%3D%22420%22%20y%3D%22780%22%20as%3D%22targetPoint%22%2F%3E%3C%2FmxGeometry%3E%3C%2FmxCell%3E%3CmxCell%20id%3D%2228%22%20value%3D%22%22%20style%3D%22endArrow%3Dclassic%3Bhtml%3D1%3Brounded%3D0%3BexitX%3D1%3BexitY%3D0.75%3BexitDx%3D0%3BexitDy%3D0%3BentryX%3D0.339%3BentryY%3D0.991%3BentryDx%3D0%3BentryDy%3D0%3BentryPerimeter%3D0%3B%22%20edge%3D%221%22%20source%3D%2210%22%20target%3D%2215%22%20parent%3D%221%22%3E%3CmxGeometry%20width%3D%2250%22%20height%3D%2250%22%20relative%3D%221%22%20as%3D%22geometry%22%3E%3CmxPoint%20x%3D%22211%22%20y%3D%22854%22%20as%3D%22sourcePoint%22%2F%3E%3CmxPoint%20x%3D%22501%22%20y%3D%221050%22%20as%3D%22targetPoint%22%2F%3E%3C%2FmxGeometry%3E%3C%2FmxCell%3E%3CmxCell%20id%3D%2229%22%20value%3D%22%22%20style%3D%22endArrow%3Dclassic%3Bhtml%3D1%3Brounded%3D0%3BexitX%3D0%3BexitY%3D0%3BexitDx%3D0%3BexitDy%3D0%3BentryX%3D1%3BentryY%3D1%3BentryDx%3D0%3BentryDy%3D0%3B%22%20edge%3D%221%22%20source%3D%2215%22%20target%3D%226%22%20parent%3D%221%22%3E%3CmxGeometry%20width%3D%2250%22%20height%3D%2250%22%20relative%3D%221%22%20as%3D%22geometry%22%3E%3CmxPoint%20x%3D%22330%22%20y%3D%22730%22%20as%3D%22sourcePoint%22%2F%3E%3CmxPoint%20x%3D%22380%22%20y%3D%22680%22%20as%3D%22targetPoint%22%2F%3E%3C%2FmxGeometry%3E%3C%2FmxCell%3E%3CmxCell%20id%3D%2230%22%20value%3D%22Notification%20System%22%20style%3D%22whiteSpace%3Dwrap%3BstrokeWidth%3D2%3B%22%20vertex%3D%221%22%20parent%3D%221%22%3E%3CmxGeometry%20x%3D%22437%22%20y%3D%22853%22%20width%3D%22200%22%20height%3D%2254%22%20as%3D%22geometry%22%2F%3E%3C%2FmxCell%3E%3CmxCell%20id%3D%2231%22%20value%3D%22%22%20style%3D%22endArrow%3Dclassic%3Bhtml%3D1%3Brounded%3D0%3BexitX%3D1%3BexitY%3D0.5%3BexitDx%3D0%3BexitDy%3D0%3BentryX%3D0%3BentryY%3D0.5%3BentryDx%3D0%3BentryDy%3D0%3B%22%20edge%3D%221%22%20source%3D%2211%22%20target%3D%2230%22%20parent%3D%221%22%3E%3CmxGeometry%20width%3D%2250%22%20height%3D%2250%22%20relative%3D%221%22%20as%3D%22geometry%22%3E%3CmxPoint%20x%3D%22330%22%20y%3D%22730%22%20as%3D%22sourcePoint%22%2F%3E%3CmxPoint%20x%3D%22380%22%20y%3D%22680%22%20as%3D%22targetPoint%22%2F%3E%3C%2FmxGeometry%3E%3C%2FmxCell%3E%3CmxCell%20id%3D%2232%22%20value%3D%22%22%20style%3D%22endArrow%3Dclassic%3Bhtml%3D1%3Brounded%3D0%3BexitX%3D1%3BexitY%3D0.5%3BexitDx%3D0%3BexitDy%3D0%3BentryX%3D0%3BentryY%3D0.5%3BentryDx%3D0%3BentryDy%3D0%3B%22%20edge%3D%221%22%20source%3D%229%22%20target%3D%2226%22%20parent%3D%221%22%3E%3CmxGeometry%20width%3D%2250%22%20height%3D%2250%22%20relative%3D%221%22%20as%3D%22geometry%22%3E%3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CmxPoint%20x%3D%22330%22%20y%3D%22730%22%20as%3D%22sourcePoint%22%2F%3E%3CmxPoint%20x%3D%22380%22%20y%3D%22680%22%20as%3D%22targetPoint%22%2F%3E%3C%2FmxGeometry%3E%3C%2FmxCell%3E%3CmxCell%20id%3D%2233%22%20value%3D%22%22%20style%3D%22endArrow%3Dclassic%3Bhtml%3D1%3Brounded%3D0%3BexitX%3D1%3BexitY%3D0.75%3BexitDx%3D0%3BexitDy%3D0%3BentryX%3D0%3BentryY%3D0.5%3BentryDx%3D0%3BentryDy%3D0%3B%22%20edge%3D%221%22%20source%3D%229%22%20target%3D%2230%22%20parent%3D%221%22%3E%3CmxGeometry%20width%3D%2250%22%20height%3D%2250%22%20relative%3D%221%22%20as%3D%22geometry%22%3E%3CmxPoint%20x%3D%22330%22%20y%3D%22730%22%20as%3D%22sourcePoint%22%2F%3E%3CmxPoint%20x%3D%22380%22%20y%3D%22680%22%20as%3D%22targetPoint%22%2F%3E%3C%2FmxGeometry%3E%3C%2FmxCell%3E%3CmxCell%20id%3D%2234%22%20value%3D%22%22%20style%3D%22endArrow%3Dclassic%3Bhtml%3D1%3Brounded%3D0%3BexitX%3D1%3BexitY%3D0.75%3BexitDx%3D0%3BexitDy%3D0%3BentryX%3D0%3BentryY%3D0.25%3BentryDx%3D0%3BentryDy%3D0%3B%22%20edge%3D%221%22%20source%3D%228%22%20target%3D%2226%22%20parent%3D%221%22%3E%3CmxGeometry%20width%3D%2250%22%20height%3D%2250%22%20relative%3D%221%22%20as%3D%22geometry%22%3E%3CmxPoint%20x%3D%22330%22%20y%3D%22730%22%20as%3D%22sourcePoint%22%2F%3E%3CmxPoint%20x%3D%22380%22%20y%3D%22680%22%20as%3D%22targetPoint%22%2F%3E%3C%2FmxGeometry%3E%3C%2FmxCell%3E%3C%2Froot%3E%3C%2FmxGraphModel%3E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808470" cy="4149725"/>
            <wp:effectExtent l="0" t="0" r="0" b="3175"/>
            <wp:docPr id="10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08470" cy="414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0B8762">
      <w:pPr>
        <w:keepNext w:val="0"/>
        <w:keepLines w:val="0"/>
        <w:widowControl/>
        <w:suppressLineNumbers w:val="0"/>
        <w:jc w:val="left"/>
      </w:pPr>
    </w:p>
    <w:p w14:paraId="68197024"/>
    <w:sectPr>
      <w:pgSz w:w="11906" w:h="16838"/>
      <w:pgMar w:top="720" w:right="720" w:bottom="720" w:left="720" w:header="720" w:footer="720" w:gutter="0"/>
      <w:pgBorders w:offsetFrom="page"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E8C779"/>
    <w:multiLevelType w:val="singleLevel"/>
    <w:tmpl w:val="99E8C77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A0947C05"/>
    <w:multiLevelType w:val="singleLevel"/>
    <w:tmpl w:val="A0947C0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5"/>
        <w:szCs w:val="15"/>
      </w:rPr>
    </w:lvl>
  </w:abstractNum>
  <w:abstractNum w:abstractNumId="2">
    <w:nsid w:val="A6B320E3"/>
    <w:multiLevelType w:val="singleLevel"/>
    <w:tmpl w:val="A6B320E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5"/>
        <w:szCs w:val="15"/>
      </w:rPr>
    </w:lvl>
  </w:abstractNum>
  <w:abstractNum w:abstractNumId="3">
    <w:nsid w:val="D01C9818"/>
    <w:multiLevelType w:val="singleLevel"/>
    <w:tmpl w:val="D01C981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5"/>
        <w:szCs w:val="15"/>
      </w:rPr>
    </w:lvl>
  </w:abstractNum>
  <w:abstractNum w:abstractNumId="4">
    <w:nsid w:val="059FEBD2"/>
    <w:multiLevelType w:val="singleLevel"/>
    <w:tmpl w:val="059FEBD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5"/>
        <w:szCs w:val="15"/>
      </w:rPr>
    </w:lvl>
  </w:abstractNum>
  <w:abstractNum w:abstractNumId="5">
    <w:nsid w:val="19CD543A"/>
    <w:multiLevelType w:val="singleLevel"/>
    <w:tmpl w:val="19CD543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5"/>
        <w:szCs w:val="15"/>
      </w:rPr>
    </w:lvl>
  </w:abstractNum>
  <w:abstractNum w:abstractNumId="6">
    <w:nsid w:val="74EE78C4"/>
    <w:multiLevelType w:val="singleLevel"/>
    <w:tmpl w:val="74EE78C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5"/>
        <w:szCs w:val="15"/>
      </w:rPr>
    </w:lvl>
  </w:abstractNum>
  <w:abstractNum w:abstractNumId="7">
    <w:nsid w:val="7D943939"/>
    <w:multiLevelType w:val="singleLevel"/>
    <w:tmpl w:val="7D94393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5"/>
        <w:szCs w:val="15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6"/>
  </w:num>
  <w:num w:numId="5">
    <w:abstractNumId w:val="5"/>
  </w:num>
  <w:num w:numId="6">
    <w:abstractNumId w:val="7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BF5522"/>
    <w:rsid w:val="0E51687C"/>
    <w:rsid w:val="19BF5522"/>
    <w:rsid w:val="3F085CA6"/>
    <w:rsid w:val="46004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7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958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2025-04-12T11:21:00Z</dcterms:created>
  <dc:creator>.</dc:creator>
  <cp:lastModifiedBy>.</cp:lastModifiedBy>
  <dcterms:modified xsi:type="dcterms:W3CDTF">2025-04-13T03:28:20Z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7B5496B1378A4334AC59E1ACC09BEA1E_11</vt:lpwstr>
  </property>
</Properties>
</file>