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Power of Attorney</w:t>
      </w:r>
    </w:p>
    <w:p>
      <w:r>
        <w:t>This draft delegates legal authority to another individual to act on behalf of the grantor.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