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74C7" w14:textId="77777777" w:rsidR="00637D53" w:rsidRDefault="00637D53" w:rsidP="00351339">
      <w:pPr>
        <w:jc w:val="center"/>
        <w:rPr>
          <w:rFonts w:asciiTheme="majorHAnsi" w:hAnsiTheme="majorHAnsi"/>
          <w:sz w:val="32"/>
          <w:szCs w:val="32"/>
        </w:rPr>
      </w:pPr>
      <w:r>
        <w:rPr>
          <w:rFonts w:asciiTheme="majorHAnsi" w:hAnsiTheme="majorHAnsi"/>
          <w:sz w:val="32"/>
          <w:szCs w:val="32"/>
        </w:rPr>
        <w:t>KnowNet</w:t>
      </w:r>
    </w:p>
    <w:p w14:paraId="28D89601" w14:textId="6619E88E" w:rsidR="00351339" w:rsidRPr="00351339" w:rsidRDefault="00637D53" w:rsidP="00351339">
      <w:pPr>
        <w:jc w:val="center"/>
        <w:rPr>
          <w:rFonts w:asciiTheme="majorHAnsi" w:hAnsiTheme="majorHAnsi"/>
          <w:sz w:val="32"/>
          <w:szCs w:val="32"/>
        </w:rPr>
      </w:pPr>
      <w:r>
        <w:rPr>
          <w:rFonts w:asciiTheme="majorHAnsi" w:hAnsiTheme="majorHAnsi"/>
          <w:sz w:val="32"/>
          <w:szCs w:val="32"/>
        </w:rPr>
        <w:t>(Knowledge + Network)</w:t>
      </w:r>
    </w:p>
    <w:p w14:paraId="17FF66D4" w14:textId="77777777" w:rsidR="00351339" w:rsidRDefault="00351339"/>
    <w:p w14:paraId="59D0A9AC" w14:textId="2ABF8CAE" w:rsidR="00637D53" w:rsidRPr="00637D53" w:rsidRDefault="00351339" w:rsidP="00637D53">
      <w:pPr>
        <w:rPr>
          <w:rFonts w:ascii="Times New Roman" w:hAnsi="Times New Roman" w:cs="Times New Roman"/>
          <w:b/>
          <w:sz w:val="24"/>
          <w:szCs w:val="24"/>
        </w:rPr>
      </w:pPr>
      <w:r w:rsidRPr="00351339">
        <w:rPr>
          <w:rFonts w:ascii="Times New Roman" w:hAnsi="Times New Roman" w:cs="Times New Roman"/>
          <w:b/>
          <w:sz w:val="24"/>
          <w:szCs w:val="24"/>
        </w:rPr>
        <w:t>Abstract:</w:t>
      </w:r>
      <w:r w:rsidR="00637D53">
        <w:rPr>
          <w:rFonts w:ascii="Times New Roman" w:hAnsi="Times New Roman" w:cs="Times New Roman"/>
          <w:b/>
          <w:sz w:val="24"/>
          <w:szCs w:val="24"/>
        </w:rPr>
        <w:t xml:space="preserve">  </w:t>
      </w:r>
      <w:r w:rsidRPr="00351339">
        <w:rPr>
          <w:rFonts w:ascii="Times New Roman" w:hAnsi="Times New Roman" w:cs="Times New Roman"/>
          <w:b/>
          <w:sz w:val="24"/>
          <w:szCs w:val="24"/>
        </w:rPr>
        <w:t xml:space="preserve"> </w:t>
      </w:r>
      <w:r w:rsidR="00637D53" w:rsidRPr="00637D53">
        <w:rPr>
          <w:rFonts w:ascii="Times New Roman" w:hAnsi="Times New Roman" w:cs="Times New Roman"/>
          <w:b/>
          <w:sz w:val="24"/>
          <w:szCs w:val="24"/>
        </w:rPr>
        <w:t>In today’s rapidly evolving world, access to continuous skill development remains hindered by financial, geographical, and personalization barriers. Traditional educational platforms often demand high costs, offer limited flexibility, and fail to provide real-time mentorship. Knownet addresses these challenges by introducing a non-monetary, peer-to-peer skill exchange platform that democratizes learning and fosters community-driven growth.</w:t>
      </w:r>
    </w:p>
    <w:p w14:paraId="5B899DB0" w14:textId="1184B1E6" w:rsidR="00637D53" w:rsidRPr="00637D53" w:rsidRDefault="00637D53" w:rsidP="00637D53">
      <w:pPr>
        <w:rPr>
          <w:rFonts w:ascii="Times New Roman" w:hAnsi="Times New Roman" w:cs="Times New Roman"/>
          <w:b/>
          <w:sz w:val="24"/>
          <w:szCs w:val="24"/>
        </w:rPr>
      </w:pPr>
      <w:r w:rsidRPr="00637D53">
        <w:rPr>
          <w:rFonts w:ascii="Times New Roman" w:hAnsi="Times New Roman" w:cs="Times New Roman"/>
          <w:b/>
          <w:sz w:val="24"/>
          <w:szCs w:val="24"/>
        </w:rPr>
        <w:t>The platform leverages AI-powered matchmaking algorithms to intelligently connect users with complementary skills, enabling personalized pathways and effective real-time collaboration. Integrated features such as secure databases, skill verification, gamification, and recommendation systems ensure credibility and engagement. By dismantling financial barriers and emphasizing collaborative, hands-on learning, Knownet creates an inclusive ecosystem where individuals can share expertise, gain practical knowledge, and pursue lifelong learning.</w:t>
      </w:r>
    </w:p>
    <w:p w14:paraId="1CBCD3BE" w14:textId="4367E2B4" w:rsidR="00351339" w:rsidRDefault="00637D53">
      <w:pPr>
        <w:rPr>
          <w:rFonts w:ascii="Times New Roman" w:hAnsi="Times New Roman" w:cs="Times New Roman"/>
          <w:b/>
          <w:sz w:val="24"/>
          <w:szCs w:val="24"/>
        </w:rPr>
      </w:pPr>
      <w:r w:rsidRPr="00637D53">
        <w:rPr>
          <w:rFonts w:ascii="Times New Roman" w:hAnsi="Times New Roman" w:cs="Times New Roman"/>
          <w:b/>
          <w:sz w:val="24"/>
          <w:szCs w:val="24"/>
        </w:rPr>
        <w:t>This innovative approach not only enhances accessibility but also cultivates a sustainable, community-centric model for global skill development, empowering learners to grow together in a network of limitless learning opportunities.</w:t>
      </w:r>
    </w:p>
    <w:p w14:paraId="738E9B90" w14:textId="0AFB86CD" w:rsidR="00637D53" w:rsidRDefault="00637D53">
      <w:pPr>
        <w:rPr>
          <w:rFonts w:ascii="Times New Roman" w:hAnsi="Times New Roman" w:cs="Times New Roman"/>
          <w:b/>
          <w:bCs/>
          <w:sz w:val="24"/>
          <w:szCs w:val="24"/>
          <w:lang w:val="en-IN"/>
        </w:rPr>
      </w:pPr>
      <w:r>
        <w:rPr>
          <w:rFonts w:ascii="Times New Roman" w:hAnsi="Times New Roman" w:cs="Times New Roman"/>
          <w:b/>
          <w:bCs/>
          <w:sz w:val="24"/>
          <w:szCs w:val="24"/>
          <w:lang w:val="en-IN"/>
        </w:rPr>
        <w:br/>
      </w:r>
    </w:p>
    <w:p w14:paraId="463A30DE" w14:textId="77777777" w:rsidR="00637D53" w:rsidRDefault="00637D53">
      <w:pPr>
        <w:rPr>
          <w:rFonts w:ascii="Times New Roman" w:hAnsi="Times New Roman" w:cs="Times New Roman"/>
          <w:b/>
          <w:bCs/>
          <w:sz w:val="24"/>
          <w:szCs w:val="24"/>
          <w:lang w:val="en-IN"/>
        </w:rPr>
      </w:pPr>
    </w:p>
    <w:p w14:paraId="63AE9D26" w14:textId="77777777" w:rsidR="00637D53" w:rsidRDefault="00637D53">
      <w:pPr>
        <w:rPr>
          <w:rFonts w:ascii="Times New Roman" w:hAnsi="Times New Roman" w:cs="Times New Roman"/>
          <w:b/>
          <w:sz w:val="24"/>
          <w:szCs w:val="24"/>
        </w:rPr>
      </w:pPr>
    </w:p>
    <w:p w14:paraId="7A6F09A0" w14:textId="77777777" w:rsidR="00351339" w:rsidRPr="00351339" w:rsidRDefault="00351339">
      <w:pPr>
        <w:rPr>
          <w:rFonts w:ascii="Times New Roman" w:hAnsi="Times New Roman" w:cs="Times New Roman"/>
          <w:b/>
          <w:sz w:val="24"/>
          <w:szCs w:val="24"/>
        </w:rPr>
      </w:pPr>
      <w:r w:rsidRPr="00351339">
        <w:rPr>
          <w:rFonts w:ascii="Times New Roman" w:hAnsi="Times New Roman" w:cs="Times New Roman"/>
          <w:b/>
          <w:sz w:val="24"/>
          <w:szCs w:val="24"/>
        </w:rPr>
        <w:t>Team Members:</w:t>
      </w:r>
    </w:p>
    <w:tbl>
      <w:tblPr>
        <w:tblStyle w:val="TableGrid"/>
        <w:tblW w:w="0" w:type="auto"/>
        <w:tblLook w:val="04A0" w:firstRow="1" w:lastRow="0" w:firstColumn="1" w:lastColumn="0" w:noHBand="0" w:noVBand="1"/>
      </w:tblPr>
      <w:tblGrid>
        <w:gridCol w:w="4675"/>
        <w:gridCol w:w="4675"/>
      </w:tblGrid>
      <w:tr w:rsidR="00351339" w14:paraId="5FB23DED" w14:textId="77777777" w:rsidTr="00351339">
        <w:tc>
          <w:tcPr>
            <w:tcW w:w="4788" w:type="dxa"/>
          </w:tcPr>
          <w:p w14:paraId="10D14074" w14:textId="77777777" w:rsidR="00351339" w:rsidRPr="00351339" w:rsidRDefault="00351339" w:rsidP="00351339">
            <w:pPr>
              <w:jc w:val="center"/>
              <w:rPr>
                <w:rFonts w:ascii="Times New Roman" w:hAnsi="Times New Roman" w:cs="Times New Roman"/>
                <w:b/>
                <w:sz w:val="24"/>
                <w:szCs w:val="24"/>
              </w:rPr>
            </w:pPr>
            <w:r w:rsidRPr="00351339">
              <w:rPr>
                <w:rFonts w:ascii="Times New Roman" w:hAnsi="Times New Roman" w:cs="Times New Roman"/>
                <w:b/>
                <w:sz w:val="24"/>
                <w:szCs w:val="24"/>
              </w:rPr>
              <w:t>Name</w:t>
            </w:r>
          </w:p>
        </w:tc>
        <w:tc>
          <w:tcPr>
            <w:tcW w:w="4788" w:type="dxa"/>
          </w:tcPr>
          <w:p w14:paraId="46A26966" w14:textId="77777777" w:rsidR="00351339" w:rsidRPr="00351339" w:rsidRDefault="00351339" w:rsidP="00351339">
            <w:pPr>
              <w:jc w:val="center"/>
              <w:rPr>
                <w:rFonts w:ascii="Times New Roman" w:hAnsi="Times New Roman" w:cs="Times New Roman"/>
                <w:b/>
                <w:sz w:val="24"/>
                <w:szCs w:val="24"/>
              </w:rPr>
            </w:pPr>
            <w:r w:rsidRPr="00351339">
              <w:rPr>
                <w:rFonts w:ascii="Times New Roman" w:hAnsi="Times New Roman" w:cs="Times New Roman"/>
                <w:b/>
                <w:sz w:val="24"/>
                <w:szCs w:val="24"/>
              </w:rPr>
              <w:t>USN</w:t>
            </w:r>
          </w:p>
        </w:tc>
      </w:tr>
      <w:tr w:rsidR="00351339" w14:paraId="43ECE01B" w14:textId="77777777" w:rsidTr="00351339">
        <w:tc>
          <w:tcPr>
            <w:tcW w:w="4788" w:type="dxa"/>
          </w:tcPr>
          <w:p w14:paraId="53FE9F10" w14:textId="0A675B79" w:rsidR="00351339" w:rsidRDefault="00637D53">
            <w:pPr>
              <w:rPr>
                <w:rFonts w:ascii="Times New Roman" w:hAnsi="Times New Roman" w:cs="Times New Roman"/>
                <w:sz w:val="24"/>
                <w:szCs w:val="24"/>
              </w:rPr>
            </w:pPr>
            <w:r>
              <w:rPr>
                <w:rFonts w:ascii="Times New Roman" w:hAnsi="Times New Roman" w:cs="Times New Roman"/>
                <w:b/>
                <w:bCs/>
                <w:sz w:val="24"/>
                <w:szCs w:val="24"/>
                <w:lang w:val="en-IN"/>
              </w:rPr>
              <w:t>Vi</w:t>
            </w:r>
            <w:r w:rsidRPr="00637D53">
              <w:rPr>
                <w:rFonts w:ascii="Times New Roman" w:hAnsi="Times New Roman" w:cs="Times New Roman"/>
                <w:b/>
                <w:bCs/>
                <w:sz w:val="24"/>
                <w:szCs w:val="24"/>
                <w:lang w:val="en-IN"/>
              </w:rPr>
              <w:t>dush D</w:t>
            </w:r>
            <w:r>
              <w:rPr>
                <w:rFonts w:ascii="Times New Roman" w:hAnsi="Times New Roman" w:cs="Times New Roman"/>
                <w:b/>
                <w:bCs/>
                <w:sz w:val="24"/>
                <w:szCs w:val="24"/>
                <w:lang w:val="en-IN"/>
              </w:rPr>
              <w:t>abeer</w:t>
            </w:r>
          </w:p>
        </w:tc>
        <w:tc>
          <w:tcPr>
            <w:tcW w:w="4788" w:type="dxa"/>
          </w:tcPr>
          <w:p w14:paraId="6A290D37" w14:textId="723CE29B"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2BA23CS118</w:t>
            </w:r>
          </w:p>
        </w:tc>
      </w:tr>
      <w:tr w:rsidR="00351339" w14:paraId="42D74924" w14:textId="77777777" w:rsidTr="00351339">
        <w:tc>
          <w:tcPr>
            <w:tcW w:w="4788" w:type="dxa"/>
          </w:tcPr>
          <w:p w14:paraId="715E3F93" w14:textId="142B74EB"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Sindhu B</w:t>
            </w:r>
            <w:r>
              <w:rPr>
                <w:rFonts w:ascii="Times New Roman" w:hAnsi="Times New Roman" w:cs="Times New Roman"/>
                <w:b/>
                <w:bCs/>
                <w:sz w:val="24"/>
                <w:szCs w:val="24"/>
                <w:lang w:val="en-IN"/>
              </w:rPr>
              <w:t>inkadakatti</w:t>
            </w:r>
          </w:p>
        </w:tc>
        <w:tc>
          <w:tcPr>
            <w:tcW w:w="4788" w:type="dxa"/>
          </w:tcPr>
          <w:p w14:paraId="47B9ED74" w14:textId="6B057F5E"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2BA23CS099</w:t>
            </w:r>
          </w:p>
        </w:tc>
      </w:tr>
      <w:tr w:rsidR="00351339" w14:paraId="248D7C78" w14:textId="77777777" w:rsidTr="00351339">
        <w:tc>
          <w:tcPr>
            <w:tcW w:w="4788" w:type="dxa"/>
          </w:tcPr>
          <w:p w14:paraId="581DC74A" w14:textId="56CD3E0B"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Sangamesh  Kanabur</w:t>
            </w:r>
          </w:p>
        </w:tc>
        <w:tc>
          <w:tcPr>
            <w:tcW w:w="4788" w:type="dxa"/>
          </w:tcPr>
          <w:p w14:paraId="09733A3A" w14:textId="3C005668"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2BA23CS086</w:t>
            </w:r>
          </w:p>
        </w:tc>
      </w:tr>
      <w:tr w:rsidR="00351339" w14:paraId="5B7EAC5A" w14:textId="77777777" w:rsidTr="00351339">
        <w:tc>
          <w:tcPr>
            <w:tcW w:w="4788" w:type="dxa"/>
          </w:tcPr>
          <w:p w14:paraId="62ECC050" w14:textId="0EA9B647"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Srishti P</w:t>
            </w:r>
            <w:r>
              <w:rPr>
                <w:rFonts w:ascii="Times New Roman" w:hAnsi="Times New Roman" w:cs="Times New Roman"/>
                <w:b/>
                <w:bCs/>
                <w:sz w:val="24"/>
                <w:szCs w:val="24"/>
                <w:lang w:val="en-IN"/>
              </w:rPr>
              <w:t xml:space="preserve"> Sulakhe</w:t>
            </w:r>
          </w:p>
        </w:tc>
        <w:tc>
          <w:tcPr>
            <w:tcW w:w="4788" w:type="dxa"/>
          </w:tcPr>
          <w:p w14:paraId="2F9AAA29" w14:textId="14BEB971" w:rsidR="00351339" w:rsidRDefault="00637D53">
            <w:pPr>
              <w:rPr>
                <w:rFonts w:ascii="Times New Roman" w:hAnsi="Times New Roman" w:cs="Times New Roman"/>
                <w:sz w:val="24"/>
                <w:szCs w:val="24"/>
              </w:rPr>
            </w:pPr>
            <w:r w:rsidRPr="00637D53">
              <w:rPr>
                <w:rFonts w:ascii="Times New Roman" w:hAnsi="Times New Roman" w:cs="Times New Roman"/>
                <w:b/>
                <w:bCs/>
                <w:sz w:val="24"/>
                <w:szCs w:val="24"/>
                <w:lang w:val="en-IN"/>
              </w:rPr>
              <w:t>2BA23CS106</w:t>
            </w:r>
          </w:p>
        </w:tc>
      </w:tr>
    </w:tbl>
    <w:p w14:paraId="5018A81E" w14:textId="77777777" w:rsidR="00351339" w:rsidRDefault="00351339">
      <w:pPr>
        <w:rPr>
          <w:rFonts w:ascii="Times New Roman" w:hAnsi="Times New Roman" w:cs="Times New Roman"/>
          <w:sz w:val="24"/>
          <w:szCs w:val="24"/>
        </w:rPr>
      </w:pPr>
    </w:p>
    <w:p w14:paraId="359B8810" w14:textId="77777777" w:rsidR="00637D53" w:rsidRDefault="00351339">
      <w:pPr>
        <w:rPr>
          <w:rFonts w:ascii="Times New Roman" w:hAnsi="Times New Roman" w:cs="Times New Roman"/>
          <w:b/>
          <w:sz w:val="24"/>
          <w:szCs w:val="24"/>
        </w:rPr>
      </w:pPr>
      <w:r w:rsidRPr="00351339">
        <w:rPr>
          <w:rFonts w:ascii="Times New Roman" w:hAnsi="Times New Roman" w:cs="Times New Roman"/>
          <w:b/>
          <w:sz w:val="24"/>
          <w:szCs w:val="24"/>
        </w:rPr>
        <w:t>Guide Signature</w:t>
      </w:r>
      <w:r w:rsidR="00637D53">
        <w:rPr>
          <w:rFonts w:ascii="Times New Roman" w:hAnsi="Times New Roman" w:cs="Times New Roman"/>
          <w:b/>
          <w:sz w:val="24"/>
          <w:szCs w:val="24"/>
        </w:rPr>
        <w:t>:</w:t>
      </w:r>
    </w:p>
    <w:p w14:paraId="3A9CB84B" w14:textId="77777777" w:rsidR="00637D53" w:rsidRDefault="00637D53">
      <w:pPr>
        <w:rPr>
          <w:rFonts w:ascii="Times New Roman" w:hAnsi="Times New Roman" w:cs="Times New Roman"/>
          <w:b/>
          <w:sz w:val="24"/>
          <w:szCs w:val="24"/>
        </w:rPr>
      </w:pPr>
    </w:p>
    <w:p w14:paraId="436C7098" w14:textId="7199D55F" w:rsidR="00351339" w:rsidRPr="00351339" w:rsidRDefault="00351339">
      <w:pPr>
        <w:rPr>
          <w:rFonts w:ascii="Times New Roman" w:hAnsi="Times New Roman" w:cs="Times New Roman"/>
          <w:b/>
          <w:sz w:val="24"/>
          <w:szCs w:val="24"/>
        </w:rPr>
      </w:pPr>
      <w:r w:rsidRPr="00351339">
        <w:rPr>
          <w:rFonts w:ascii="Times New Roman" w:hAnsi="Times New Roman" w:cs="Times New Roman"/>
          <w:b/>
          <w:sz w:val="24"/>
          <w:szCs w:val="24"/>
        </w:rPr>
        <w:t>Guide Name:</w:t>
      </w:r>
      <w:r w:rsidR="00637D53">
        <w:rPr>
          <w:rFonts w:ascii="Times New Roman" w:hAnsi="Times New Roman" w:cs="Times New Roman"/>
          <w:b/>
          <w:sz w:val="24"/>
          <w:szCs w:val="24"/>
        </w:rPr>
        <w:t xml:space="preserve"> Smitha.K</w:t>
      </w:r>
    </w:p>
    <w:p w14:paraId="322845D2" w14:textId="77777777" w:rsidR="00351339" w:rsidRDefault="00351339">
      <w:pPr>
        <w:rPr>
          <w:rFonts w:ascii="Times New Roman" w:hAnsi="Times New Roman" w:cs="Times New Roman"/>
          <w:sz w:val="24"/>
          <w:szCs w:val="24"/>
        </w:rPr>
      </w:pPr>
    </w:p>
    <w:sectPr w:rsidR="00351339" w:rsidSect="00022158">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39"/>
    <w:rsid w:val="00022158"/>
    <w:rsid w:val="000A0232"/>
    <w:rsid w:val="00351339"/>
    <w:rsid w:val="0039695E"/>
    <w:rsid w:val="00455CDE"/>
    <w:rsid w:val="00570E46"/>
    <w:rsid w:val="00637D53"/>
    <w:rsid w:val="00D15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5397"/>
  <w15:docId w15:val="{ACE30B86-B729-460E-B860-C90A1519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23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13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216</Words>
  <Characters>1237</Characters>
  <Application>Microsoft Office Word</Application>
  <DocSecurity>0</DocSecurity>
  <Lines>10</Lines>
  <Paragraphs>2</Paragraphs>
  <ScaleCrop>false</ScaleCrop>
  <Company>Arkansas State University</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Sindhu Binkadakatti</cp:lastModifiedBy>
  <cp:revision>3</cp:revision>
  <dcterms:created xsi:type="dcterms:W3CDTF">2025-09-15T14:28:00Z</dcterms:created>
  <dcterms:modified xsi:type="dcterms:W3CDTF">2025-09-15T14:30:00Z</dcterms:modified>
</cp:coreProperties>
</file>