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t>Critically Analyzing the iPhone Interface: A Human Factors Perspective</w:t>
      </w:r>
    </w:p>
    <w:p>
      <w:pPr>
        <w:spacing w:line="480" w:lineRule="auto"/>
      </w:pPr>
      <w:r>
        <w:t>Introduction</w:t>
      </w:r>
    </w:p>
    <w:p>
      <w:pPr>
        <w:spacing w:line="480" w:lineRule="auto"/>
      </w:pPr>
      <w:r>
        <w:t>The iPhone, launched by Apple in 2007, revolutionized the smartphone industry. Its interface introduced a new era of touch-based interaction, replacing physical keyboards and buttons with a multi-touch screen that allowed users to swipe, tap, pinch, and zoom. Today, the iPhone interface is one of the most widely used digital environments worldwide, relied upon for communication, entertainment, education, business, and health tracking. Its success is often attributed to the simplicity and intuitiveness of ...</w:t>
      </w:r>
    </w:p>
    <w:p>
      <w:pPr>
        <w:spacing w:line="480" w:lineRule="auto"/>
      </w:pPr>
      <w:r>
        <w:t>Human Limitations in Design</w:t>
      </w:r>
    </w:p>
    <w:p>
      <w:pPr>
        <w:spacing w:line="480" w:lineRule="auto"/>
      </w:pPr>
      <w:r>
        <w:t>1. Cognitive Limitations</w:t>
      </w:r>
    </w:p>
    <w:p>
      <w:pPr>
        <w:spacing w:line="480" w:lineRule="auto"/>
      </w:pPr>
      <w:r>
        <w:t>The iPhone interface was designed to minimize cognitive load. Icons are visually distinctive, navigation relies on familiar gestures, and features like Spotlight Search or Siri reduce the need to remember complex sequences. However, the interface has grown increasingly complex with every software update. Multiple layers of settings, hidden gestures, and reliance on visual cues can overwhelm new or elderly users. For instance, features like multitasking gestures or customization through settings may not be i...</w:t>
      </w:r>
    </w:p>
    <w:p>
      <w:pPr>
        <w:spacing w:line="480" w:lineRule="auto"/>
      </w:pPr>
      <w:r>
        <w:t>2. Physical Limitations</w:t>
      </w:r>
    </w:p>
    <w:p>
      <w:pPr>
        <w:spacing w:line="480" w:lineRule="auto"/>
      </w:pPr>
      <w:r>
        <w:t>The touchscreen-based interface removed the need for physical keyboards, enabling a more versatile device. For many, this reduces effort and allows direct interaction. Features like AssistiveTouch, Reachability (to lower the screen for one-handed use), and haptic feedback help address physical challenges. On the other hand, the device’s reliance on precise touch gestures can exclude users with motor impairments, tremors, or limited dexterity. Although Apple provides accessibility settings, they often req...</w:t>
      </w:r>
    </w:p>
    <w:p>
      <w:pPr>
        <w:spacing w:line="480" w:lineRule="auto"/>
      </w:pPr>
      <w:r>
        <w:t>3. Perceptual Limitations</w:t>
      </w:r>
    </w:p>
    <w:p>
      <w:pPr>
        <w:spacing w:line="480" w:lineRule="auto"/>
      </w:pPr>
      <w:r>
        <w:t>Apple has consistently designed the interface to be visually clear, with high-contrast icons, consistent typography, and scalable text sizes. VoiceOver, a screen reader, allows visually impaired users to navigate the device. Dark mode and color filters also support people with different perceptual needs. Despite this, challenges remain: users with hearing impairments may struggle with auditory notifications, and those with simultaneous sensory limitations (e.g., low vision and reduced hearing) may find t...</w:t>
      </w:r>
    </w:p>
    <w:p>
      <w:pPr>
        <w:spacing w:line="480" w:lineRule="auto"/>
      </w:pPr>
      <w:r>
        <w:t>Critical Reflection</w:t>
      </w:r>
    </w:p>
    <w:p>
      <w:pPr>
        <w:spacing w:line="480" w:lineRule="auto"/>
      </w:pPr>
      <w:r>
        <w:t>Among the three categories, perceptual limitations are the most effectively addressed by Apple, given its robust suite of accessibility features such as VoiceOver and color filters. Cognitive limitations are partially addressed through intuitive design, but the ever-growing complexity of iOS makes learning and navigation difficult for some groups. Physical limitations are the area where exclusion is most evident, as reliance on fine motor control continues to pose barriers despite assistive tools. This...</w:t>
      </w:r>
    </w:p>
    <w:p>
      <w:pPr>
        <w:spacing w:line="480" w:lineRule="auto"/>
      </w:pPr>
      <w:r>
        <w:t>Conclusion</w:t>
      </w:r>
    </w:p>
    <w:p>
      <w:pPr>
        <w:spacing w:line="480" w:lineRule="auto"/>
      </w:pPr>
      <w:r>
        <w:t>The iPhone interface illustrates both the strengths and weaknesses of human-centered design. It demonstrates how careful attention to perceptual needs can create inclusive experiences while also revealing the difficulties of balancing innovation with simplicity. The key lesson learned is that designing for human factors is not a one-time effort but a continuous process. As products evolve, so must their accessibility, ensuring that technology empowers rather than excludes.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