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1C3" w14:textId="7A198413" w:rsidR="00003CF2" w:rsidRDefault="009419C1">
      <w:pPr>
        <w:rPr>
          <w:b/>
        </w:rPr>
      </w:pPr>
      <w:r w:rsidRPr="008C73A1">
        <w:rPr>
          <w:b/>
        </w:rPr>
        <w:t xml:space="preserve">Bound Report </w:t>
      </w:r>
    </w:p>
    <w:p w14:paraId="42EB57ED" w14:textId="77777777" w:rsidR="00003CF2" w:rsidRDefault="00003CF2">
      <w:pPr>
        <w:rPr>
          <w:b/>
        </w:rPr>
      </w:pPr>
      <w:r>
        <w:rPr>
          <w:b/>
        </w:rPr>
        <w:t xml:space="preserve">Need </w:t>
      </w:r>
    </w:p>
    <w:p w14:paraId="599900E1" w14:textId="77777777" w:rsidR="00030E1C" w:rsidRDefault="00030E1C">
      <w:r>
        <w:t>Every individual makes certain kind of investment for their own good. Choice of investment is different for different people, so accordingly we have different type</w:t>
      </w:r>
      <w:r w:rsidR="008F00EE">
        <w:t>s of instruments to invest in. T</w:t>
      </w:r>
      <w:r>
        <w:t>his individuals vary over the</w:t>
      </w:r>
      <w:r w:rsidR="008F00EE">
        <w:t>i</w:t>
      </w:r>
      <w:r>
        <w:t xml:space="preserve">r risk taking capacity. But, to plan certain future big events, we want to know our capacity and for that we need to know what amount of money will be available to use. </w:t>
      </w:r>
    </w:p>
    <w:p w14:paraId="5DC39326" w14:textId="77777777" w:rsidR="00030E1C" w:rsidRDefault="00030E1C">
      <w:r>
        <w:t xml:space="preserve">Bound report is a report which gives the expected return of the investment so that we can get an idea how strong our portfolio is in terms of, </w:t>
      </w:r>
    </w:p>
    <w:p w14:paraId="32F109B9" w14:textId="77777777" w:rsidR="00030E1C" w:rsidRDefault="00030E1C" w:rsidP="00030E1C">
      <w:pPr>
        <w:pStyle w:val="ListParagraph"/>
        <w:numPr>
          <w:ilvl w:val="0"/>
          <w:numId w:val="7"/>
        </w:numPr>
      </w:pPr>
      <w:r>
        <w:t>Diversification</w:t>
      </w:r>
    </w:p>
    <w:p w14:paraId="640ECDC7" w14:textId="77777777" w:rsidR="00030E1C" w:rsidRDefault="00030E1C" w:rsidP="00030E1C">
      <w:pPr>
        <w:pStyle w:val="ListParagraph"/>
        <w:numPr>
          <w:ilvl w:val="0"/>
          <w:numId w:val="7"/>
        </w:numPr>
      </w:pPr>
      <w:r>
        <w:t>AUM – assets under management</w:t>
      </w:r>
    </w:p>
    <w:p w14:paraId="26F947C0" w14:textId="77777777" w:rsidR="008F00EE" w:rsidRDefault="008F00EE" w:rsidP="008F00EE">
      <w:pPr>
        <w:pStyle w:val="ListParagraph"/>
        <w:numPr>
          <w:ilvl w:val="0"/>
          <w:numId w:val="7"/>
        </w:numPr>
      </w:pPr>
      <w:r>
        <w:t>Risk Profile</w:t>
      </w:r>
    </w:p>
    <w:p w14:paraId="44425F46" w14:textId="77777777" w:rsidR="008F00EE" w:rsidRDefault="008F00EE" w:rsidP="008F00EE">
      <w:pPr>
        <w:pStyle w:val="ListParagraph"/>
        <w:numPr>
          <w:ilvl w:val="0"/>
          <w:numId w:val="7"/>
        </w:numPr>
      </w:pPr>
      <w:r>
        <w:t>Tail Risk Covered</w:t>
      </w:r>
    </w:p>
    <w:p w14:paraId="414DE80E" w14:textId="77777777" w:rsidR="008F00EE" w:rsidRPr="00030E1C" w:rsidRDefault="008F00EE" w:rsidP="008F00EE">
      <w:pPr>
        <w:pStyle w:val="ListParagraph"/>
        <w:numPr>
          <w:ilvl w:val="0"/>
          <w:numId w:val="7"/>
        </w:numPr>
      </w:pPr>
    </w:p>
    <w:p w14:paraId="64CC42F1" w14:textId="77777777" w:rsidR="00030E1C" w:rsidRPr="00030E1C" w:rsidRDefault="00030E1C">
      <w:pPr>
        <w:rPr>
          <w:b/>
        </w:rPr>
      </w:pPr>
      <w:r w:rsidRPr="00030E1C">
        <w:rPr>
          <w:b/>
        </w:rPr>
        <w:t xml:space="preserve">What is Bound Report? </w:t>
      </w:r>
    </w:p>
    <w:p w14:paraId="0B30F9EF" w14:textId="77777777" w:rsidR="00030E1C" w:rsidRDefault="00030E1C">
      <w:r>
        <w:t>In PIMCO ILS, we have b</w:t>
      </w:r>
      <w:r w:rsidR="00003CF2">
        <w:t xml:space="preserve">ound report </w:t>
      </w:r>
      <w:r>
        <w:t xml:space="preserve">which gives </w:t>
      </w:r>
      <w:r w:rsidR="00003CF2">
        <w:t xml:space="preserve">a </w:t>
      </w:r>
      <w:r w:rsidR="004A2112">
        <w:t>1 year future view of the investments. That means, it gives a next one year estimates of the losses and premium which portfolio is supposed to pay or earn.</w:t>
      </w:r>
    </w:p>
    <w:p w14:paraId="70F10C41" w14:textId="77777777" w:rsidR="00030E1C" w:rsidRDefault="00030E1C">
      <w:r>
        <w:t xml:space="preserve">The Bound report includes the list of all the investments done so far with the participation of it for different security instruments like CAT Bonds, ILW’s, CRI’s, QS’s.   </w:t>
      </w:r>
    </w:p>
    <w:p w14:paraId="6A700FEC" w14:textId="77777777" w:rsidR="004A2112" w:rsidRDefault="00030E1C">
      <w:r>
        <w:t xml:space="preserve">Apart from that it contains the loss estimates for, </w:t>
      </w:r>
    </w:p>
    <w:p w14:paraId="681FC9BE" w14:textId="77777777" w:rsidR="00030E1C" w:rsidRDefault="00030E1C" w:rsidP="00030E1C">
      <w:pPr>
        <w:pStyle w:val="ListParagraph"/>
        <w:numPr>
          <w:ilvl w:val="0"/>
          <w:numId w:val="8"/>
        </w:numPr>
      </w:pPr>
      <w:r>
        <w:t xml:space="preserve">Historical Events – we have shortlisted some like events which will best estimate the loss for a big historical event from the catalog. So, we look for expected loss and loss to the portfolio, considering that the event will appear in the ongoing year. </w:t>
      </w:r>
    </w:p>
    <w:p w14:paraId="268B6547" w14:textId="77777777" w:rsidR="00030E1C" w:rsidRDefault="00030E1C" w:rsidP="00030E1C">
      <w:pPr>
        <w:pStyle w:val="ListParagraph"/>
        <w:numPr>
          <w:ilvl w:val="0"/>
          <w:numId w:val="8"/>
        </w:numPr>
      </w:pPr>
      <w:r>
        <w:t xml:space="preserve">Region Perils by deal – we have some main region peril combinations in which we are interested in like US Hurricane, California EQ, etc. So, we also look at the loss estimates for those particular region peril combination. Also, this losses are separated according to the deal. </w:t>
      </w:r>
    </w:p>
    <w:p w14:paraId="4CB913CF" w14:textId="77777777" w:rsidR="00030E1C" w:rsidRDefault="00030E1C" w:rsidP="00030E1C">
      <w:pPr>
        <w:pStyle w:val="ListParagraph"/>
        <w:numPr>
          <w:ilvl w:val="0"/>
          <w:numId w:val="8"/>
        </w:numPr>
      </w:pPr>
      <w:r>
        <w:t>Monthly Earning Pattern</w:t>
      </w:r>
      <w:r w:rsidR="008F00EE">
        <w:t xml:space="preserve"> – The covered risk is n</w:t>
      </w:r>
      <w:r w:rsidR="00D76451">
        <w:t xml:space="preserve">ot throughout the year, so premium is different for different months according to the seasonality component. Monthly earning pattern gives the monthly earning of the portfolio. </w:t>
      </w:r>
    </w:p>
    <w:p w14:paraId="7339BCD2" w14:textId="77777777" w:rsidR="00030E1C" w:rsidRDefault="00D76451" w:rsidP="00030E1C">
      <w:pPr>
        <w:pStyle w:val="ListParagraph"/>
        <w:numPr>
          <w:ilvl w:val="0"/>
          <w:numId w:val="8"/>
        </w:numPr>
      </w:pPr>
      <w:r>
        <w:t xml:space="preserve">Profit and Loss estimates – Bound Report finally gives the returns for the portfolio by considering all possible losses, expenses and earnings. </w:t>
      </w:r>
    </w:p>
    <w:p w14:paraId="090DAF37" w14:textId="77777777" w:rsidR="009419C1" w:rsidRDefault="009419C1"/>
    <w:p w14:paraId="6D078C3F" w14:textId="77777777" w:rsidR="00C77A01" w:rsidRDefault="00030E1C">
      <w:r>
        <w:t xml:space="preserve">Points to work on in Bound Report – </w:t>
      </w:r>
    </w:p>
    <w:p w14:paraId="559C40BA" w14:textId="77777777" w:rsidR="00030E1C" w:rsidRDefault="00030E1C" w:rsidP="00030E1C">
      <w:pPr>
        <w:pStyle w:val="ListParagraph"/>
        <w:numPr>
          <w:ilvl w:val="0"/>
          <w:numId w:val="10"/>
        </w:numPr>
      </w:pPr>
      <w:r>
        <w:t>Bound Report on CROWN</w:t>
      </w:r>
    </w:p>
    <w:p w14:paraId="666BF284" w14:textId="77777777" w:rsidR="00030E1C" w:rsidRDefault="00030E1C" w:rsidP="00030E1C">
      <w:pPr>
        <w:pStyle w:val="ListParagraph"/>
        <w:numPr>
          <w:ilvl w:val="0"/>
          <w:numId w:val="10"/>
        </w:numPr>
      </w:pPr>
      <w:r>
        <w:t xml:space="preserve">Comparisons of the report with the previous report on CROWN. </w:t>
      </w:r>
    </w:p>
    <w:p w14:paraId="56438EB7" w14:textId="77777777" w:rsidR="00030E1C" w:rsidRDefault="00030E1C" w:rsidP="00030E1C">
      <w:pPr>
        <w:pStyle w:val="ListParagraph"/>
        <w:numPr>
          <w:ilvl w:val="0"/>
          <w:numId w:val="10"/>
        </w:numPr>
      </w:pPr>
      <w:r>
        <w:t xml:space="preserve">PML Change in the report with additions of new deals in the report on CROWN. </w:t>
      </w:r>
    </w:p>
    <w:p w14:paraId="78C6D75F" w14:textId="77777777" w:rsidR="00030E1C" w:rsidRDefault="00030E1C" w:rsidP="00030E1C">
      <w:pPr>
        <w:pStyle w:val="ListParagraph"/>
        <w:numPr>
          <w:ilvl w:val="0"/>
          <w:numId w:val="10"/>
        </w:numPr>
      </w:pPr>
      <w:r>
        <w:t xml:space="preserve">Other reports on CROWN. </w:t>
      </w:r>
    </w:p>
    <w:p w14:paraId="7F414FFE" w14:textId="77777777" w:rsidR="00C77A01" w:rsidRPr="0056047C" w:rsidRDefault="00913AF2" w:rsidP="00F94434">
      <w:pPr>
        <w:pStyle w:val="ListParagraph"/>
        <w:numPr>
          <w:ilvl w:val="0"/>
          <w:numId w:val="10"/>
        </w:numPr>
        <w:rPr>
          <w:b/>
        </w:rPr>
      </w:pPr>
      <w:r>
        <w:t xml:space="preserve">Claims data in Bound Report – can give more realistic return numbers. </w:t>
      </w:r>
    </w:p>
    <w:p w14:paraId="2C66F806" w14:textId="77777777" w:rsidR="0056047C" w:rsidRDefault="0056047C" w:rsidP="00622234">
      <w:pPr>
        <w:pStyle w:val="Heading1"/>
        <w:rPr>
          <w:rFonts w:eastAsia="Times New Roman"/>
        </w:rPr>
      </w:pPr>
      <w:r>
        <w:rPr>
          <w:rFonts w:eastAsia="Times New Roman"/>
        </w:rPr>
        <w:lastRenderedPageBreak/>
        <w:t>Bound Report Workflow</w:t>
      </w:r>
    </w:p>
    <w:p w14:paraId="0545BA0D" w14:textId="77777777" w:rsidR="0056047C" w:rsidRDefault="0056047C" w:rsidP="00DF3CC6"/>
    <w:p w14:paraId="5EFF3D38" w14:textId="77777777" w:rsidR="0056047C" w:rsidRPr="00DF3CC6" w:rsidRDefault="0056047C" w:rsidP="00DF3CC6">
      <w:r>
        <w:rPr>
          <w:noProof/>
        </w:rPr>
        <w:drawing>
          <wp:inline distT="0" distB="0" distL="0" distR="0" wp14:anchorId="2F163CA4" wp14:editId="03213B25">
            <wp:extent cx="5791200" cy="481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und Report Download.jpg"/>
                    <pic:cNvPicPr/>
                  </pic:nvPicPr>
                  <pic:blipFill>
                    <a:blip r:embed="rId5">
                      <a:extLst>
                        <a:ext uri="{28A0092B-C50C-407E-A947-70E740481C1C}">
                          <a14:useLocalDpi xmlns:a14="http://schemas.microsoft.com/office/drawing/2010/main" val="0"/>
                        </a:ext>
                      </a:extLst>
                    </a:blip>
                    <a:stretch>
                      <a:fillRect/>
                    </a:stretch>
                  </pic:blipFill>
                  <pic:spPr>
                    <a:xfrm>
                      <a:off x="0" y="0"/>
                      <a:ext cx="5791200" cy="4819650"/>
                    </a:xfrm>
                    <a:prstGeom prst="rect">
                      <a:avLst/>
                    </a:prstGeom>
                  </pic:spPr>
                </pic:pic>
              </a:graphicData>
            </a:graphic>
          </wp:inline>
        </w:drawing>
      </w:r>
    </w:p>
    <w:p w14:paraId="00DC658A" w14:textId="77777777" w:rsidR="0056047C" w:rsidRPr="00622234" w:rsidRDefault="0056047C" w:rsidP="00622234">
      <w:pPr>
        <w:pStyle w:val="Heading2"/>
      </w:pPr>
      <w:r>
        <w:t>Files</w:t>
      </w:r>
    </w:p>
    <w:p w14:paraId="22300A98" w14:textId="77777777" w:rsidR="0056047C" w:rsidRDefault="0056047C" w:rsidP="0056047C">
      <w:pPr>
        <w:pStyle w:val="ListParagraph"/>
        <w:numPr>
          <w:ilvl w:val="0"/>
          <w:numId w:val="13"/>
        </w:numPr>
        <w:spacing w:before="240" w:after="0" w:line="240" w:lineRule="auto"/>
        <w:jc w:val="both"/>
        <w:rPr>
          <w:rFonts w:eastAsia="Times New Roman" w:cs="Calibri"/>
          <w:color w:val="000000"/>
        </w:rPr>
      </w:pPr>
      <w:r w:rsidRPr="00CD5588">
        <w:rPr>
          <w:rFonts w:eastAsia="Times New Roman" w:cs="Calibri"/>
          <w:color w:val="000000"/>
        </w:rPr>
        <w:t>Open the last up</w:t>
      </w:r>
      <w:r>
        <w:rPr>
          <w:rFonts w:eastAsia="Times New Roman" w:cs="Calibri"/>
          <w:color w:val="000000"/>
        </w:rPr>
        <w:t xml:space="preserve">dated Bound Portfolio Report and make a copy of it with today’s date. </w:t>
      </w:r>
    </w:p>
    <w:p w14:paraId="28132A2F" w14:textId="77777777" w:rsidR="0056047C" w:rsidRDefault="0056047C" w:rsidP="009659D4">
      <w:pPr>
        <w:pStyle w:val="ListParagraph"/>
        <w:spacing w:before="240" w:after="0" w:line="240" w:lineRule="auto"/>
        <w:ind w:left="360"/>
        <w:jc w:val="both"/>
        <w:rPr>
          <w:rFonts w:eastAsia="Times New Roman" w:cs="Calibri"/>
          <w:color w:val="000000"/>
        </w:rPr>
      </w:pPr>
      <w:r>
        <w:rPr>
          <w:rFonts w:eastAsia="Times New Roman" w:cs="Calibri"/>
          <w:color w:val="000000"/>
        </w:rPr>
        <w:t>You will find the Report in “</w:t>
      </w:r>
      <w:r w:rsidRPr="009659D4">
        <w:rPr>
          <w:rFonts w:eastAsia="Times New Roman" w:cs="Calibri"/>
          <w:color w:val="000000"/>
        </w:rPr>
        <w:t>s</w:t>
      </w:r>
      <w:r>
        <w:rPr>
          <w:rFonts w:eastAsia="Times New Roman" w:cs="Calibri"/>
          <w:color w:val="000000"/>
        </w:rPr>
        <w:t>” folder””</w:t>
      </w:r>
    </w:p>
    <w:p w14:paraId="02461E90" w14:textId="77777777" w:rsidR="0056047C" w:rsidRDefault="0056047C" w:rsidP="00F9696E">
      <w:pPr>
        <w:pStyle w:val="Heading2"/>
        <w:rPr>
          <w:rFonts w:eastAsia="Times New Roman"/>
        </w:rPr>
      </w:pPr>
      <w:r>
        <w:rPr>
          <w:rFonts w:eastAsia="Times New Roman"/>
        </w:rPr>
        <w:t>Sheets</w:t>
      </w:r>
    </w:p>
    <w:p w14:paraId="570F2F19" w14:textId="77777777" w:rsidR="0056047C" w:rsidRDefault="0056047C" w:rsidP="00F9696E">
      <w:pPr>
        <w:pStyle w:val="Heading3"/>
      </w:pPr>
      <w:proofErr w:type="spellStart"/>
      <w:r>
        <w:t>BoundLayerDB</w:t>
      </w:r>
      <w:proofErr w:type="spellEnd"/>
    </w:p>
    <w:p w14:paraId="7C8EBDCA" w14:textId="77777777" w:rsidR="0056047C" w:rsidRPr="002C0B62" w:rsidRDefault="0056047C" w:rsidP="002C0B62">
      <w:r>
        <w:t xml:space="preserve">This sheet contains the layer details of all the layers which are bound. This information is extracted from CROWN through SQL Query.  </w:t>
      </w:r>
    </w:p>
    <w:p w14:paraId="0B13F688" w14:textId="77777777" w:rsidR="0056047C" w:rsidRDefault="0056047C" w:rsidP="0056047C">
      <w:pPr>
        <w:pStyle w:val="ListParagraph"/>
        <w:numPr>
          <w:ilvl w:val="0"/>
          <w:numId w:val="13"/>
        </w:numPr>
        <w:spacing w:before="240" w:after="0" w:line="240" w:lineRule="auto"/>
        <w:jc w:val="both"/>
        <w:rPr>
          <w:rFonts w:eastAsia="Times New Roman" w:cs="Calibri"/>
          <w:color w:val="000000"/>
        </w:rPr>
      </w:pPr>
      <w:r>
        <w:rPr>
          <w:rFonts w:eastAsia="Times New Roman" w:cs="Calibri"/>
          <w:color w:val="000000"/>
        </w:rPr>
        <w:t xml:space="preserve">Open </w:t>
      </w:r>
      <w:proofErr w:type="spellStart"/>
      <w:r>
        <w:rPr>
          <w:rFonts w:eastAsia="Times New Roman" w:cs="Calibri"/>
          <w:color w:val="000000"/>
        </w:rPr>
        <w:t>BoundLayerDB</w:t>
      </w:r>
      <w:proofErr w:type="spellEnd"/>
      <w:r>
        <w:rPr>
          <w:rFonts w:eastAsia="Times New Roman" w:cs="Calibri"/>
          <w:color w:val="000000"/>
        </w:rPr>
        <w:t xml:space="preserve"> tab of Bound Report. </w:t>
      </w:r>
      <w:r w:rsidRPr="00BC4BA2">
        <w:rPr>
          <w:rFonts w:eastAsia="Times New Roman" w:cs="Calibri"/>
          <w:color w:val="000000"/>
        </w:rPr>
        <w:t xml:space="preserve">Check if the details of the deal to be updated in the bound report are already there or not. </w:t>
      </w:r>
    </w:p>
    <w:p w14:paraId="17E57488" w14:textId="77777777" w:rsidR="0056047C" w:rsidRDefault="0056047C" w:rsidP="0056047C">
      <w:pPr>
        <w:pStyle w:val="ListParagraph"/>
        <w:numPr>
          <w:ilvl w:val="0"/>
          <w:numId w:val="16"/>
        </w:numPr>
        <w:spacing w:before="240" w:after="0" w:line="240" w:lineRule="auto"/>
        <w:jc w:val="both"/>
        <w:rPr>
          <w:rFonts w:eastAsia="Times New Roman" w:cs="Calibri"/>
          <w:color w:val="000000"/>
        </w:rPr>
      </w:pPr>
      <w:r>
        <w:rPr>
          <w:rFonts w:eastAsia="Times New Roman" w:cs="Calibri"/>
          <w:color w:val="000000"/>
        </w:rPr>
        <w:t xml:space="preserve">If details are already available then replace the details with the updated once. </w:t>
      </w:r>
    </w:p>
    <w:p w14:paraId="58B456ED" w14:textId="77777777" w:rsidR="0056047C" w:rsidRDefault="0056047C" w:rsidP="0056047C">
      <w:pPr>
        <w:pStyle w:val="ListParagraph"/>
        <w:numPr>
          <w:ilvl w:val="0"/>
          <w:numId w:val="16"/>
        </w:numPr>
        <w:spacing w:before="240" w:after="0" w:line="240" w:lineRule="auto"/>
        <w:jc w:val="both"/>
        <w:rPr>
          <w:rFonts w:eastAsia="Times New Roman" w:cs="Calibri"/>
          <w:color w:val="000000"/>
        </w:rPr>
      </w:pPr>
      <w:r>
        <w:rPr>
          <w:rFonts w:eastAsia="Times New Roman" w:cs="Calibri"/>
          <w:color w:val="000000"/>
        </w:rPr>
        <w:t xml:space="preserve">If details are not available then add new row for that deal. </w:t>
      </w:r>
    </w:p>
    <w:p w14:paraId="1977B3EB" w14:textId="77777777" w:rsidR="0056047C" w:rsidRDefault="0056047C" w:rsidP="002C0B62">
      <w:pPr>
        <w:spacing w:before="240" w:after="0" w:line="240" w:lineRule="auto"/>
        <w:ind w:firstLine="360"/>
        <w:rPr>
          <w:rFonts w:eastAsia="Times New Roman" w:cs="Calibri"/>
          <w:color w:val="000000"/>
        </w:rPr>
      </w:pPr>
      <w:r>
        <w:rPr>
          <w:rFonts w:eastAsia="Times New Roman" w:cs="Calibri"/>
          <w:color w:val="000000"/>
        </w:rPr>
        <w:t xml:space="preserve">Path for the query is </w:t>
      </w:r>
      <w:r w:rsidRPr="004E2626">
        <w:rPr>
          <w:rFonts w:eastAsia="Times New Roman" w:cs="Calibri"/>
          <w:color w:val="000000"/>
        </w:rPr>
        <w:t>".</w:t>
      </w:r>
      <w:proofErr w:type="spellStart"/>
      <w:r w:rsidRPr="004E2626">
        <w:rPr>
          <w:rFonts w:eastAsia="Times New Roman" w:cs="Calibri"/>
          <w:color w:val="000000"/>
        </w:rPr>
        <w:t>sql</w:t>
      </w:r>
      <w:proofErr w:type="spellEnd"/>
      <w:r w:rsidRPr="004E2626">
        <w:rPr>
          <w:rFonts w:eastAsia="Times New Roman" w:cs="Calibri"/>
          <w:color w:val="000000"/>
        </w:rPr>
        <w:t>"</w:t>
      </w:r>
    </w:p>
    <w:p w14:paraId="203DEE7A" w14:textId="77777777" w:rsidR="0056047C" w:rsidRDefault="0056047C" w:rsidP="00F9696E">
      <w:pPr>
        <w:pStyle w:val="Heading3"/>
      </w:pPr>
      <w:proofErr w:type="spellStart"/>
      <w:r>
        <w:lastRenderedPageBreak/>
        <w:t>BoundLayerTransaction</w:t>
      </w:r>
      <w:proofErr w:type="spellEnd"/>
    </w:p>
    <w:p w14:paraId="02F28954" w14:textId="77777777" w:rsidR="0056047C" w:rsidRDefault="0056047C" w:rsidP="00F9696E">
      <w:proofErr w:type="spellStart"/>
      <w:r>
        <w:t>BoundLayerTransaction</w:t>
      </w:r>
      <w:proofErr w:type="spellEnd"/>
      <w:r>
        <w:t xml:space="preserve"> sheet is the input sheet of the Bound Report. We enter all the transactions in all the funds in this sheet.</w:t>
      </w:r>
    </w:p>
    <w:p w14:paraId="2D8B082D" w14:textId="77777777" w:rsidR="0056047C" w:rsidRDefault="0056047C" w:rsidP="00677B6B">
      <w:pPr>
        <w:pStyle w:val="Heading3"/>
      </w:pPr>
      <w:r>
        <w:t>Bound Portfolio Report</w:t>
      </w:r>
    </w:p>
    <w:p w14:paraId="49C563B7" w14:textId="77777777" w:rsidR="0056047C" w:rsidRDefault="0056047C" w:rsidP="00677B6B">
      <w:r>
        <w:t xml:space="preserve">This is considered as the main report. It has total 56 columns like Expected Loss, Premium, Client Share, Client limits, Invested AUM, etc. </w:t>
      </w:r>
    </w:p>
    <w:p w14:paraId="348F4B42" w14:textId="77777777" w:rsidR="0056047C" w:rsidRDefault="0056047C" w:rsidP="00FA483D">
      <w:pPr>
        <w:pStyle w:val="Heading3"/>
      </w:pPr>
      <w:proofErr w:type="spellStart"/>
      <w:r>
        <w:t>BoundPositions</w:t>
      </w:r>
      <w:proofErr w:type="spellEnd"/>
    </w:p>
    <w:p w14:paraId="7846EC67" w14:textId="77777777" w:rsidR="0056047C" w:rsidRPr="00FA483D" w:rsidRDefault="0056047C" w:rsidP="00FA483D">
      <w:r>
        <w:t>It includes the list of all unique layers which are in the Bound Portfolio Report.</w:t>
      </w:r>
    </w:p>
    <w:p w14:paraId="53E82BEB" w14:textId="77777777" w:rsidR="0056047C" w:rsidRDefault="0056047C" w:rsidP="000A7303">
      <w:pPr>
        <w:pStyle w:val="Heading3"/>
      </w:pPr>
      <w:r>
        <w:t>Guidelines</w:t>
      </w:r>
    </w:p>
    <w:p w14:paraId="0CE9C3FF" w14:textId="77777777" w:rsidR="0056047C" w:rsidRDefault="0056047C" w:rsidP="000A7303">
      <w:r>
        <w:t xml:space="preserve">The Guideline sheet includes all the conditions which are to be applied on the portfolio. </w:t>
      </w:r>
    </w:p>
    <w:p w14:paraId="7F10B725" w14:textId="77777777" w:rsidR="0056047C" w:rsidRPr="000A7303" w:rsidRDefault="0056047C" w:rsidP="000A7303">
      <w:r>
        <w:t xml:space="preserve">We have guidelines set according to the security instrument type, region peril and the Sponsor. This guidelines are in the form of % of AUM (Assets Under Management). </w:t>
      </w:r>
    </w:p>
    <w:p w14:paraId="3F4EF868" w14:textId="77777777" w:rsidR="0056047C" w:rsidRDefault="0056047C" w:rsidP="000A7303">
      <w:pPr>
        <w:pStyle w:val="Heading3"/>
      </w:pPr>
      <w:r>
        <w:t>Limit By Guideline %</w:t>
      </w:r>
    </w:p>
    <w:p w14:paraId="539C9242" w14:textId="77777777" w:rsidR="0056047C" w:rsidRPr="00987F2A" w:rsidRDefault="0056047C" w:rsidP="00987F2A">
      <w:r>
        <w:t xml:space="preserve">This sheet checks whether all our guidelines are followed or not, which gives us idea about the total capacity left in the fund. It also gives us whether how close we are to our guidelines. </w:t>
      </w:r>
    </w:p>
    <w:p w14:paraId="38A3DE12" w14:textId="77777777" w:rsidR="0056047C" w:rsidRDefault="0056047C" w:rsidP="000A7303">
      <w:pPr>
        <w:pStyle w:val="Heading3"/>
      </w:pPr>
      <w:r>
        <w:t>P&amp;L</w:t>
      </w:r>
    </w:p>
    <w:p w14:paraId="018B2831" w14:textId="77777777" w:rsidR="0056047C" w:rsidRDefault="0056047C" w:rsidP="00987F2A">
      <w:r>
        <w:t xml:space="preserve">It is a Profit &amp; Loss Sheet. It includes the final expected return of our portfolio. </w:t>
      </w:r>
    </w:p>
    <w:p w14:paraId="5291967F" w14:textId="77777777" w:rsidR="0056047C" w:rsidRPr="00987F2A" w:rsidRDefault="0056047C" w:rsidP="00987F2A">
      <w:r>
        <w:t xml:space="preserve">Gross Written Premium, Gross Loss Amount, Excess Return Gross, Total Gross Return are main numbers which we usually look at. </w:t>
      </w:r>
    </w:p>
    <w:p w14:paraId="364776E8" w14:textId="77777777" w:rsidR="0056047C" w:rsidRDefault="0056047C" w:rsidP="000A7303">
      <w:pPr>
        <w:pStyle w:val="Heading3"/>
      </w:pPr>
      <w:r>
        <w:t>ILS Report – Combined</w:t>
      </w:r>
    </w:p>
    <w:p w14:paraId="6EA96F61" w14:textId="77777777" w:rsidR="0056047C" w:rsidRDefault="0056047C" w:rsidP="005C543E">
      <w:r>
        <w:t xml:space="preserve">It includes summary of the portfolio, which has region peril wise TVAR, industry loss for historical events etc. </w:t>
      </w:r>
    </w:p>
    <w:p w14:paraId="7522D8EB" w14:textId="77777777" w:rsidR="0056047C" w:rsidRDefault="0056047C" w:rsidP="00B91ECC">
      <w:pPr>
        <w:pStyle w:val="Heading3"/>
      </w:pPr>
      <w:proofErr w:type="spellStart"/>
      <w:r>
        <w:t>AALByMonth</w:t>
      </w:r>
      <w:proofErr w:type="spellEnd"/>
    </w:p>
    <w:p w14:paraId="54E892CD" w14:textId="77777777" w:rsidR="0056047C" w:rsidRDefault="0056047C" w:rsidP="00B91ECC">
      <w:r>
        <w:t xml:space="preserve">This sheet gives a Premium distribution of each deal over the 12 months. </w:t>
      </w:r>
    </w:p>
    <w:p w14:paraId="79549DCF" w14:textId="77777777" w:rsidR="0056047C" w:rsidRDefault="0056047C" w:rsidP="0044168E">
      <w:pPr>
        <w:pStyle w:val="Heading3"/>
      </w:pPr>
      <w:r>
        <w:t>Region Peril By Deal</w:t>
      </w:r>
    </w:p>
    <w:p w14:paraId="3E36F826" w14:textId="77777777" w:rsidR="0056047C" w:rsidRPr="00626359" w:rsidRDefault="0056047C" w:rsidP="0044168E">
      <w:r>
        <w:t xml:space="preserve">The sheet gives the Expected Loss, Standard Deviation and the EP Curve according to different combinations of Region and Peril for each deal. </w:t>
      </w:r>
    </w:p>
    <w:p w14:paraId="5DDA9DA6" w14:textId="77777777" w:rsidR="0056047C" w:rsidRDefault="0056047C" w:rsidP="00B91ECC"/>
    <w:p w14:paraId="26DECCF6" w14:textId="77777777" w:rsidR="0056047C" w:rsidRDefault="0056047C" w:rsidP="0044168E">
      <w:pPr>
        <w:pStyle w:val="Heading3"/>
      </w:pPr>
      <w:r>
        <w:t>Historical Events</w:t>
      </w:r>
    </w:p>
    <w:p w14:paraId="4C69C32C" w14:textId="77777777" w:rsidR="0056047C" w:rsidRDefault="0056047C" w:rsidP="001F3447">
      <w:r>
        <w:t xml:space="preserve">Historical Events sheet gives loss estimates for the historical events by considering the event will happen in the ongoing year. It also gives deal level losses of historical event. </w:t>
      </w:r>
    </w:p>
    <w:p w14:paraId="1071459B" w14:textId="77777777" w:rsidR="0056047C" w:rsidRDefault="0056047C" w:rsidP="0044168E"/>
    <w:p w14:paraId="6487FDE2" w14:textId="77777777" w:rsidR="0056047C" w:rsidRPr="005C543E" w:rsidRDefault="0056047C" w:rsidP="005C543E"/>
    <w:p w14:paraId="5023B83E" w14:textId="77777777" w:rsidR="0056047C" w:rsidRDefault="0056047C" w:rsidP="000A7303">
      <w:pPr>
        <w:pStyle w:val="Heading3"/>
      </w:pPr>
      <w:r>
        <w:lastRenderedPageBreak/>
        <w:t>CAT Bond Quantity Check</w:t>
      </w:r>
    </w:p>
    <w:p w14:paraId="05600702" w14:textId="77777777" w:rsidR="0056047C" w:rsidRPr="00DC18C4" w:rsidRDefault="0056047C" w:rsidP="00DC18C4">
      <w:r>
        <w:t xml:space="preserve">The sheet is specifically made to check/ validate the CAT Bond entries made in Bound Report are correct or not. It checks the Quantity of a CAT Bond in our report with the SEI Report which we get through the ILS Teams Mail Box. </w:t>
      </w:r>
    </w:p>
    <w:p w14:paraId="4FF97B18" w14:textId="77777777" w:rsidR="0056047C" w:rsidRDefault="0056047C" w:rsidP="000A7303">
      <w:pPr>
        <w:pStyle w:val="Heading3"/>
      </w:pPr>
      <w:r>
        <w:t>Reinsurance Schedule</w:t>
      </w:r>
    </w:p>
    <w:p w14:paraId="30F4175E" w14:textId="77777777" w:rsidR="0056047C" w:rsidRDefault="0056047C" w:rsidP="00DC18C4">
      <w:r>
        <w:t xml:space="preserve">Reinsurance Schedule is a Deal Tracker maintained by CLIENT, which contains all the information of Bound Deals. We update NRE ID’s from the Reinsurance Schedule. These needs to be updated every month. It is saved in the Box Folder. </w:t>
      </w:r>
    </w:p>
    <w:p w14:paraId="1F314E36" w14:textId="77777777" w:rsidR="0056047C" w:rsidRDefault="0056047C" w:rsidP="000A7303">
      <w:pPr>
        <w:pStyle w:val="Heading3"/>
      </w:pPr>
      <w:r>
        <w:t>CRI Checks</w:t>
      </w:r>
    </w:p>
    <w:p w14:paraId="41923805" w14:textId="77777777" w:rsidR="0056047C" w:rsidRPr="0010104F" w:rsidRDefault="0056047C" w:rsidP="0010104F">
      <w:r>
        <w:t xml:space="preserve">The sheet validates all the CRI entries in the bound transaction against Reinsurance Schedule. </w:t>
      </w:r>
    </w:p>
    <w:p w14:paraId="217BFFD2" w14:textId="77777777" w:rsidR="0056047C" w:rsidRDefault="0056047C" w:rsidP="000A7303">
      <w:pPr>
        <w:pStyle w:val="Heading3"/>
      </w:pPr>
      <w:r>
        <w:t>Index</w:t>
      </w:r>
    </w:p>
    <w:p w14:paraId="2D11D343" w14:textId="77777777" w:rsidR="0056047C" w:rsidRPr="0010104F" w:rsidRDefault="0056047C" w:rsidP="0010104F">
      <w:r>
        <w:t xml:space="preserve">Index sheet has a main table named “summary checks”. If all the marks in the table are “Ok” then Bound Report it not having any wrong entry. But if there is any “Check” entry then we need to go back to look for the issue. </w:t>
      </w:r>
    </w:p>
    <w:p w14:paraId="1FE27F1E" w14:textId="77777777" w:rsidR="0056047C" w:rsidRDefault="0056047C" w:rsidP="000A7303">
      <w:pPr>
        <w:pStyle w:val="Heading3"/>
      </w:pPr>
      <w:r>
        <w:t>Comparison</w:t>
      </w:r>
    </w:p>
    <w:p w14:paraId="4F336A34" w14:textId="77777777" w:rsidR="0056047C" w:rsidRPr="0010104F" w:rsidRDefault="0056047C" w:rsidP="0010104F">
      <w:r>
        <w:t xml:space="preserve">Sheet is used to compare the previous bound report against the current report. Because of which, we can see the change in return, premium, loss, etc. over the previous report. </w:t>
      </w:r>
    </w:p>
    <w:p w14:paraId="027E3199" w14:textId="77777777" w:rsidR="0056047C" w:rsidRDefault="0056047C" w:rsidP="000A7303">
      <w:pPr>
        <w:pStyle w:val="Heading3"/>
      </w:pPr>
      <w:r>
        <w:t>Version Control</w:t>
      </w:r>
    </w:p>
    <w:p w14:paraId="3E4172DB" w14:textId="77777777" w:rsidR="0056047C" w:rsidRDefault="0056047C" w:rsidP="00626359">
      <w:r>
        <w:t xml:space="preserve">In Version Control, we write every single change made in the Bound Report, which makes us easy to trace back if any issue is found. </w:t>
      </w:r>
    </w:p>
    <w:p w14:paraId="6FDFFED8" w14:textId="77777777" w:rsidR="0056047C" w:rsidRDefault="0056047C" w:rsidP="00B91ECC">
      <w:pPr>
        <w:pStyle w:val="Heading3"/>
      </w:pPr>
      <w:proofErr w:type="spellStart"/>
      <w:r>
        <w:t>Crowninput</w:t>
      </w:r>
      <w:proofErr w:type="spellEnd"/>
    </w:p>
    <w:p w14:paraId="7F4099A7" w14:textId="77777777" w:rsidR="0056047C" w:rsidRPr="00444778" w:rsidRDefault="0056047C" w:rsidP="00444778">
      <w:r>
        <w:t>We pass this sheet as input to CROWN to upload Bound Report on CROWN.</w:t>
      </w:r>
    </w:p>
    <w:p w14:paraId="6C539F2A" w14:textId="77777777" w:rsidR="0056047C" w:rsidRPr="00F9696E" w:rsidRDefault="0056047C" w:rsidP="00F9696E"/>
    <w:p w14:paraId="5F0E0611" w14:textId="77777777" w:rsidR="0056047C" w:rsidRPr="00F9696E" w:rsidRDefault="0056047C" w:rsidP="00F9696E">
      <w:pPr>
        <w:pStyle w:val="Heading2"/>
        <w:rPr>
          <w:rFonts w:eastAsia="Times New Roman"/>
        </w:rPr>
      </w:pPr>
      <w:r>
        <w:rPr>
          <w:rFonts w:eastAsia="Times New Roman"/>
        </w:rPr>
        <w:t>Adding Bound Layers to Bound Report</w:t>
      </w:r>
    </w:p>
    <w:p w14:paraId="380BA519" w14:textId="77777777" w:rsidR="0056047C" w:rsidRPr="00622234" w:rsidRDefault="0056047C" w:rsidP="00622234">
      <w:pPr>
        <w:pStyle w:val="Heading3"/>
      </w:pPr>
      <w:r>
        <w:t>CAT Bonds</w:t>
      </w:r>
    </w:p>
    <w:p w14:paraId="31C991A4" w14:textId="77777777" w:rsidR="0056047C" w:rsidRDefault="0056047C" w:rsidP="0056047C">
      <w:pPr>
        <w:pStyle w:val="ListParagraph"/>
        <w:numPr>
          <w:ilvl w:val="0"/>
          <w:numId w:val="13"/>
        </w:numPr>
        <w:rPr>
          <w:rFonts w:eastAsia="Times New Roman" w:cs="Calibri"/>
          <w:color w:val="000000"/>
        </w:rPr>
      </w:pPr>
      <w:r>
        <w:rPr>
          <w:rFonts w:eastAsia="Times New Roman" w:cs="Calibri"/>
          <w:color w:val="000000"/>
        </w:rPr>
        <w:t xml:space="preserve">Go to </w:t>
      </w:r>
      <w:proofErr w:type="spellStart"/>
      <w:r w:rsidRPr="00C209A2">
        <w:rPr>
          <w:rFonts w:eastAsia="Times New Roman" w:cs="Calibri"/>
          <w:color w:val="000000"/>
        </w:rPr>
        <w:t>BoundLayerTransaction</w:t>
      </w:r>
      <w:proofErr w:type="spellEnd"/>
      <w:r>
        <w:rPr>
          <w:rFonts w:eastAsia="Times New Roman" w:cs="Calibri"/>
          <w:color w:val="000000"/>
        </w:rPr>
        <w:t xml:space="preserve"> tab</w:t>
      </w:r>
    </w:p>
    <w:p w14:paraId="1CE50717" w14:textId="77777777" w:rsidR="0056047C" w:rsidRDefault="0056047C" w:rsidP="0056047C">
      <w:pPr>
        <w:pStyle w:val="ListParagraph"/>
        <w:numPr>
          <w:ilvl w:val="0"/>
          <w:numId w:val="14"/>
        </w:numPr>
        <w:rPr>
          <w:rFonts w:eastAsia="Times New Roman" w:cs="Calibri"/>
          <w:color w:val="000000"/>
        </w:rPr>
      </w:pPr>
      <w:r>
        <w:rPr>
          <w:rFonts w:eastAsia="Times New Roman" w:cs="Calibri"/>
          <w:color w:val="000000"/>
        </w:rPr>
        <w:t xml:space="preserve">If CAT Bond, fill the columns Fund Type, </w:t>
      </w:r>
      <w:proofErr w:type="spellStart"/>
      <w:r w:rsidRPr="00C209A2">
        <w:rPr>
          <w:rFonts w:eastAsia="Times New Roman" w:cs="Calibri"/>
          <w:color w:val="000000"/>
        </w:rPr>
        <w:t>ILSName</w:t>
      </w:r>
      <w:proofErr w:type="spellEnd"/>
      <w:r w:rsidRPr="00C209A2">
        <w:rPr>
          <w:rFonts w:eastAsia="Times New Roman" w:cs="Calibri"/>
          <w:color w:val="000000"/>
        </w:rPr>
        <w:t>,</w:t>
      </w:r>
      <w:r>
        <w:rPr>
          <w:rFonts w:eastAsia="Times New Roman" w:cs="Calibri"/>
          <w:color w:val="000000"/>
        </w:rPr>
        <w:t xml:space="preserve"> </w:t>
      </w:r>
      <w:r w:rsidRPr="00C209A2">
        <w:rPr>
          <w:rFonts w:eastAsia="Times New Roman" w:cs="Calibri"/>
          <w:color w:val="000000"/>
        </w:rPr>
        <w:t>Bound Date,</w:t>
      </w:r>
      <w:r>
        <w:rPr>
          <w:rFonts w:eastAsia="Times New Roman" w:cs="Calibri"/>
          <w:color w:val="000000"/>
        </w:rPr>
        <w:t xml:space="preserve"> Quantity, Bond Buy Date, Bond Price @ Binding, </w:t>
      </w:r>
      <w:r w:rsidRPr="00C209A2">
        <w:rPr>
          <w:rFonts w:eastAsia="Times New Roman" w:cs="Calibri"/>
          <w:color w:val="000000"/>
        </w:rPr>
        <w:t>Bond Sell Date,</w:t>
      </w:r>
      <w:r>
        <w:rPr>
          <w:rFonts w:eastAsia="Times New Roman" w:cs="Calibri"/>
          <w:color w:val="000000"/>
        </w:rPr>
        <w:t xml:space="preserve"> Sell Price, Bond Coupon, Bond Buy or Sell, Client</w:t>
      </w:r>
      <w:r w:rsidRPr="00C209A2">
        <w:rPr>
          <w:rFonts w:eastAsia="Times New Roman" w:cs="Calibri"/>
          <w:color w:val="000000"/>
        </w:rPr>
        <w:t xml:space="preserve"> Share,</w:t>
      </w:r>
      <w:r>
        <w:rPr>
          <w:rFonts w:eastAsia="Times New Roman" w:cs="Calibri"/>
          <w:color w:val="000000"/>
        </w:rPr>
        <w:t xml:space="preserve"> </w:t>
      </w:r>
      <w:r w:rsidRPr="00C209A2">
        <w:rPr>
          <w:rFonts w:eastAsia="Times New Roman" w:cs="Calibri"/>
          <w:color w:val="000000"/>
        </w:rPr>
        <w:t>Initial Spread,</w:t>
      </w:r>
      <w:r>
        <w:rPr>
          <w:rFonts w:eastAsia="Times New Roman" w:cs="Calibri"/>
          <w:color w:val="000000"/>
        </w:rPr>
        <w:t xml:space="preserve"> Bond Redemption </w:t>
      </w:r>
      <w:r w:rsidRPr="00CD5588">
        <w:rPr>
          <w:rFonts w:eastAsia="Times New Roman" w:cs="Calibri"/>
          <w:color w:val="000000"/>
        </w:rPr>
        <w:t>and Quantity Pledged</w:t>
      </w:r>
      <w:r>
        <w:rPr>
          <w:rFonts w:eastAsia="Times New Roman" w:cs="Calibri"/>
          <w:color w:val="000000"/>
        </w:rPr>
        <w:t xml:space="preserve">. </w:t>
      </w:r>
    </w:p>
    <w:p w14:paraId="194DADE9" w14:textId="77777777" w:rsidR="0056047C" w:rsidRDefault="0056047C" w:rsidP="005C2A4B">
      <w:pPr>
        <w:pStyle w:val="ListParagraph"/>
        <w:rPr>
          <w:rFonts w:eastAsia="Times New Roman" w:cs="Calibri"/>
          <w:color w:val="000000"/>
        </w:rPr>
      </w:pPr>
      <w:r>
        <w:rPr>
          <w:rFonts w:eastAsia="Times New Roman" w:cs="Calibri"/>
          <w:color w:val="000000"/>
        </w:rPr>
        <w:t xml:space="preserve">Take these values from bound transaction sheet downloaded from Client toolbar. </w:t>
      </w:r>
    </w:p>
    <w:p w14:paraId="54159218" w14:textId="77777777" w:rsidR="0056047C" w:rsidRDefault="0056047C" w:rsidP="005C2A4B">
      <w:pPr>
        <w:pStyle w:val="ListParagraph"/>
        <w:rPr>
          <w:rFonts w:eastAsia="Times New Roman" w:cs="Calibri"/>
          <w:color w:val="000000"/>
        </w:rPr>
      </w:pPr>
      <w:r>
        <w:rPr>
          <w:rFonts w:eastAsia="Times New Roman" w:cs="Calibri"/>
          <w:color w:val="000000"/>
        </w:rPr>
        <w:t>Process of downloading the bound transactions is mentioned in the last section (Bound Transaction Download Process)</w:t>
      </w:r>
    </w:p>
    <w:p w14:paraId="5A928360" w14:textId="77777777" w:rsidR="0056047C" w:rsidRDefault="0056047C" w:rsidP="000A7303">
      <w:pPr>
        <w:pStyle w:val="ListParagraph"/>
        <w:rPr>
          <w:rFonts w:eastAsia="Times New Roman" w:cs="Calibri"/>
          <w:color w:val="000000"/>
        </w:rPr>
      </w:pPr>
      <w:r>
        <w:rPr>
          <w:rFonts w:eastAsia="Times New Roman" w:cs="Calibri"/>
          <w:color w:val="000000"/>
        </w:rPr>
        <w:t>Path to the folder – “</w:t>
      </w:r>
      <w:r w:rsidRPr="00622234">
        <w:rPr>
          <w:rFonts w:eastAsia="Times New Roman" w:cs="Calibri"/>
          <w:color w:val="000000"/>
        </w:rPr>
        <w:t>Y</w:t>
      </w:r>
      <w:r>
        <w:rPr>
          <w:rFonts w:eastAsia="Times New Roman" w:cs="Calibri"/>
          <w:color w:val="000000"/>
        </w:rPr>
        <w:t xml:space="preserve">”. Open the latest file. </w:t>
      </w:r>
    </w:p>
    <w:p w14:paraId="41C6DFDA" w14:textId="77777777" w:rsidR="0056047C" w:rsidRPr="00BC36B6" w:rsidRDefault="0056047C" w:rsidP="00BC36B6">
      <w:pPr>
        <w:ind w:left="720"/>
        <w:rPr>
          <w:rFonts w:eastAsia="Times New Roman" w:cs="Calibri"/>
          <w:color w:val="000000"/>
        </w:rPr>
      </w:pPr>
      <w:r w:rsidRPr="00BC36B6">
        <w:rPr>
          <w:rFonts w:eastAsia="Times New Roman" w:cs="Calibri"/>
          <w:color w:val="000000"/>
        </w:rPr>
        <w:t xml:space="preserve">Quantity - QTY ---Quantity should be negative for Sell transaction </w:t>
      </w:r>
    </w:p>
    <w:p w14:paraId="05869035" w14:textId="77777777" w:rsidR="0056047C" w:rsidRDefault="0056047C" w:rsidP="005C2A4B">
      <w:pPr>
        <w:pStyle w:val="ListParagraph"/>
        <w:rPr>
          <w:rFonts w:eastAsia="Times New Roman" w:cs="Calibri"/>
          <w:color w:val="000000"/>
        </w:rPr>
      </w:pPr>
      <w:r>
        <w:rPr>
          <w:rFonts w:eastAsia="Times New Roman" w:cs="Calibri"/>
          <w:color w:val="000000"/>
        </w:rPr>
        <w:t>Bond Buy Date/ Bond Sell Date - Trade Date as for Buy Transaction</w:t>
      </w:r>
    </w:p>
    <w:p w14:paraId="1656E4D9" w14:textId="77777777" w:rsidR="0056047C" w:rsidRDefault="0056047C" w:rsidP="005C2A4B">
      <w:pPr>
        <w:pStyle w:val="ListParagraph"/>
        <w:rPr>
          <w:rFonts w:eastAsia="Times New Roman" w:cs="Calibri"/>
          <w:color w:val="000000"/>
        </w:rPr>
      </w:pPr>
      <w:r>
        <w:rPr>
          <w:rFonts w:eastAsia="Times New Roman" w:cs="Calibri"/>
          <w:color w:val="000000"/>
        </w:rPr>
        <w:t>Bond Price @ Binding/ Sell Price - TRN PRICE for Buy Transaction</w:t>
      </w:r>
    </w:p>
    <w:p w14:paraId="1E961706" w14:textId="77777777" w:rsidR="0056047C" w:rsidRDefault="0056047C" w:rsidP="005C2A4B">
      <w:pPr>
        <w:pStyle w:val="ListParagraph"/>
        <w:rPr>
          <w:rFonts w:eastAsia="Times New Roman" w:cs="Calibri"/>
          <w:color w:val="000000"/>
        </w:rPr>
      </w:pPr>
      <w:r>
        <w:rPr>
          <w:rFonts w:eastAsia="Times New Roman" w:cs="Calibri"/>
          <w:color w:val="000000"/>
        </w:rPr>
        <w:t xml:space="preserve">Bond Coupon - COUPON </w:t>
      </w:r>
    </w:p>
    <w:p w14:paraId="7EFE11E0" w14:textId="77777777" w:rsidR="0056047C" w:rsidRDefault="0056047C" w:rsidP="00676138">
      <w:pPr>
        <w:pStyle w:val="ListParagraph"/>
        <w:rPr>
          <w:rFonts w:eastAsia="Times New Roman" w:cs="Calibri"/>
          <w:color w:val="000000"/>
        </w:rPr>
      </w:pPr>
      <w:r>
        <w:rPr>
          <w:rFonts w:eastAsia="Times New Roman" w:cs="Calibri"/>
          <w:color w:val="000000"/>
        </w:rPr>
        <w:t>Bond Buy or Sell - TRANS_CODE</w:t>
      </w:r>
    </w:p>
    <w:p w14:paraId="7400B043" w14:textId="77777777" w:rsidR="0056047C" w:rsidRPr="00676138" w:rsidRDefault="0056047C" w:rsidP="00676138">
      <w:pPr>
        <w:pStyle w:val="ListParagraph"/>
        <w:rPr>
          <w:rFonts w:eastAsia="Times New Roman" w:cs="Calibri"/>
          <w:color w:val="000000"/>
        </w:rPr>
      </w:pPr>
      <w:r>
        <w:rPr>
          <w:rFonts w:eastAsia="Times New Roman" w:cs="Calibri"/>
          <w:color w:val="000000"/>
        </w:rPr>
        <w:lastRenderedPageBreak/>
        <w:t>Bond Redemption - PRICE_DENOMINATION</w:t>
      </w:r>
    </w:p>
    <w:p w14:paraId="5976FE23" w14:textId="77777777" w:rsidR="0056047C" w:rsidRPr="00BB251C" w:rsidRDefault="0056047C" w:rsidP="00BB251C">
      <w:pPr>
        <w:pStyle w:val="ListParagraph"/>
        <w:rPr>
          <w:rFonts w:eastAsia="Times New Roman" w:cs="Calibri"/>
          <w:color w:val="000000"/>
        </w:rPr>
      </w:pPr>
    </w:p>
    <w:p w14:paraId="45007209" w14:textId="77777777" w:rsidR="0056047C" w:rsidRDefault="0056047C" w:rsidP="005C2A4B">
      <w:pPr>
        <w:pStyle w:val="ListParagraph"/>
        <w:rPr>
          <w:rFonts w:eastAsia="Times New Roman" w:cs="Calibri"/>
          <w:color w:val="000000"/>
        </w:rPr>
      </w:pPr>
      <w:r>
        <w:rPr>
          <w:rFonts w:eastAsia="Times New Roman" w:cs="Calibri"/>
          <w:color w:val="000000"/>
        </w:rPr>
        <w:t xml:space="preserve">Calculate the Client Share using the given formula, </w:t>
      </w:r>
    </w:p>
    <w:p w14:paraId="3D239DA2" w14:textId="77777777" w:rsidR="0056047C" w:rsidRDefault="0056047C" w:rsidP="005C2A4B">
      <w:pPr>
        <w:pStyle w:val="ListParagraph"/>
        <w:rPr>
          <w:rFonts w:eastAsia="Times New Roman" w:cs="Calibri"/>
          <w:color w:val="000000"/>
        </w:rPr>
      </w:pPr>
    </w:p>
    <w:p w14:paraId="1A632BF1" w14:textId="77777777" w:rsidR="0056047C" w:rsidRDefault="0056047C" w:rsidP="005C2A4B">
      <w:pPr>
        <w:pStyle w:val="ListParagraph"/>
        <w:rPr>
          <w:rFonts w:eastAsia="Times New Roman" w:cs="Calibri"/>
          <w:color w:val="000000"/>
        </w:rPr>
      </w:pPr>
      <w:r>
        <w:rPr>
          <w:rFonts w:eastAsia="Times New Roman" w:cs="Calibri"/>
          <w:color w:val="000000"/>
        </w:rPr>
        <w:t xml:space="preserve">Client Share = (Quantity * Bonds Buy Price or Bonds Sell Price)/(Occurrence Limit * Bond Redemption) </w:t>
      </w:r>
    </w:p>
    <w:p w14:paraId="69997917" w14:textId="77777777" w:rsidR="0056047C" w:rsidRDefault="0056047C" w:rsidP="0056047C">
      <w:pPr>
        <w:pStyle w:val="ListParagraph"/>
        <w:numPr>
          <w:ilvl w:val="0"/>
          <w:numId w:val="20"/>
        </w:numPr>
        <w:rPr>
          <w:rFonts w:eastAsia="Times New Roman" w:cs="Calibri"/>
          <w:color w:val="000000"/>
        </w:rPr>
      </w:pPr>
      <w:r>
        <w:rPr>
          <w:rFonts w:eastAsia="Times New Roman" w:cs="Calibri"/>
          <w:color w:val="000000"/>
        </w:rPr>
        <w:t>Client Share should be negative for Sell transaction</w:t>
      </w:r>
    </w:p>
    <w:p w14:paraId="3FC75E91" w14:textId="77777777" w:rsidR="0056047C" w:rsidRDefault="0056047C" w:rsidP="005C2A4B">
      <w:pPr>
        <w:pStyle w:val="ListParagraph"/>
        <w:rPr>
          <w:rFonts w:eastAsia="Times New Roman" w:cs="Calibri"/>
          <w:color w:val="000000"/>
        </w:rPr>
      </w:pPr>
      <w:r>
        <w:rPr>
          <w:rFonts w:eastAsia="Times New Roman" w:cs="Calibri"/>
          <w:color w:val="000000"/>
        </w:rPr>
        <w:t xml:space="preserve">Check Initial Spread of that CAT Bond on CROWN and enter it in the place of Initial Spread </w:t>
      </w:r>
    </w:p>
    <w:p w14:paraId="5E83BA23" w14:textId="77777777" w:rsidR="0056047C" w:rsidRDefault="0056047C" w:rsidP="00785F7D">
      <w:pPr>
        <w:rPr>
          <w:rFonts w:eastAsia="Times New Roman" w:cs="Calibri"/>
          <w:color w:val="000000"/>
        </w:rPr>
      </w:pPr>
    </w:p>
    <w:p w14:paraId="7E88CC45" w14:textId="77777777" w:rsidR="0056047C" w:rsidRDefault="0056047C" w:rsidP="00785F7D">
      <w:pPr>
        <w:pStyle w:val="Heading4"/>
        <w:rPr>
          <w:rFonts w:eastAsia="Times New Roman"/>
        </w:rPr>
      </w:pPr>
      <w:r>
        <w:rPr>
          <w:rFonts w:eastAsia="Times New Roman"/>
        </w:rPr>
        <w:t>Remodeled CAT Bonds:</w:t>
      </w:r>
    </w:p>
    <w:p w14:paraId="6111610F" w14:textId="77777777" w:rsidR="0056047C" w:rsidRDefault="0056047C" w:rsidP="0056047C">
      <w:pPr>
        <w:pStyle w:val="ListParagraph"/>
        <w:numPr>
          <w:ilvl w:val="0"/>
          <w:numId w:val="17"/>
        </w:numPr>
        <w:rPr>
          <w:rFonts w:eastAsia="Times New Roman" w:cs="Calibri"/>
          <w:color w:val="000000"/>
        </w:rPr>
      </w:pPr>
      <w:r>
        <w:rPr>
          <w:rFonts w:eastAsia="Times New Roman" w:cs="Calibri"/>
          <w:color w:val="000000"/>
        </w:rPr>
        <w:t xml:space="preserve">Bound CAT Bond is remodeled. </w:t>
      </w:r>
    </w:p>
    <w:p w14:paraId="72C56F29" w14:textId="77777777" w:rsidR="0056047C" w:rsidRDefault="0056047C" w:rsidP="0056047C">
      <w:pPr>
        <w:pStyle w:val="ListParagraph"/>
        <w:numPr>
          <w:ilvl w:val="1"/>
          <w:numId w:val="17"/>
        </w:numPr>
        <w:rPr>
          <w:rFonts w:eastAsia="Times New Roman" w:cs="Calibri"/>
          <w:color w:val="000000"/>
        </w:rPr>
      </w:pPr>
      <w:r w:rsidRPr="000A7303">
        <w:rPr>
          <w:rFonts w:eastAsia="Times New Roman" w:cs="Calibri"/>
          <w:color w:val="000000"/>
        </w:rPr>
        <w:t xml:space="preserve">Extract the updated layer using the same query </w:t>
      </w:r>
      <w:r>
        <w:rPr>
          <w:rFonts w:eastAsia="Times New Roman" w:cs="Calibri"/>
          <w:color w:val="000000"/>
        </w:rPr>
        <w:t>"</w:t>
      </w:r>
      <w:proofErr w:type="spellStart"/>
      <w:r w:rsidRPr="004E2626">
        <w:rPr>
          <w:rFonts w:eastAsia="Times New Roman" w:cs="Calibri"/>
          <w:color w:val="000000"/>
        </w:rPr>
        <w:t>sql</w:t>
      </w:r>
      <w:proofErr w:type="spellEnd"/>
      <w:r w:rsidRPr="004E2626">
        <w:rPr>
          <w:rFonts w:eastAsia="Times New Roman" w:cs="Calibri"/>
          <w:color w:val="000000"/>
        </w:rPr>
        <w:t>"</w:t>
      </w:r>
      <w:r>
        <w:rPr>
          <w:rFonts w:eastAsia="Times New Roman" w:cs="Calibri"/>
          <w:color w:val="000000"/>
        </w:rPr>
        <w:t>.</w:t>
      </w:r>
    </w:p>
    <w:p w14:paraId="1B467B9F" w14:textId="77777777" w:rsidR="0056047C" w:rsidRPr="000A7303" w:rsidRDefault="0056047C" w:rsidP="0056047C">
      <w:pPr>
        <w:pStyle w:val="ListParagraph"/>
        <w:numPr>
          <w:ilvl w:val="1"/>
          <w:numId w:val="17"/>
        </w:numPr>
        <w:rPr>
          <w:rFonts w:eastAsia="Times New Roman" w:cs="Calibri"/>
          <w:color w:val="000000"/>
        </w:rPr>
      </w:pPr>
      <w:r w:rsidRPr="000A7303">
        <w:rPr>
          <w:rFonts w:eastAsia="Times New Roman" w:cs="Calibri"/>
          <w:color w:val="000000"/>
        </w:rPr>
        <w:t xml:space="preserve">Replace the previous layer with the new layer in </w:t>
      </w:r>
      <w:proofErr w:type="spellStart"/>
      <w:r w:rsidRPr="000A7303">
        <w:rPr>
          <w:rFonts w:eastAsia="Times New Roman" w:cs="Calibri"/>
          <w:color w:val="000000"/>
        </w:rPr>
        <w:t>BoundLayerDB</w:t>
      </w:r>
      <w:proofErr w:type="spellEnd"/>
      <w:r w:rsidRPr="000A7303">
        <w:rPr>
          <w:rFonts w:eastAsia="Times New Roman" w:cs="Calibri"/>
          <w:color w:val="000000"/>
        </w:rPr>
        <w:t xml:space="preserve"> Sheet. </w:t>
      </w:r>
    </w:p>
    <w:p w14:paraId="7A0142D2" w14:textId="77777777" w:rsidR="0056047C" w:rsidRDefault="0056047C" w:rsidP="0056047C">
      <w:pPr>
        <w:pStyle w:val="ListParagraph"/>
        <w:numPr>
          <w:ilvl w:val="1"/>
          <w:numId w:val="17"/>
        </w:numPr>
        <w:rPr>
          <w:rFonts w:eastAsia="Times New Roman" w:cs="Calibri"/>
          <w:color w:val="000000"/>
        </w:rPr>
      </w:pPr>
      <w:r>
        <w:rPr>
          <w:rFonts w:eastAsia="Times New Roman" w:cs="Calibri"/>
          <w:color w:val="000000"/>
        </w:rPr>
        <w:t xml:space="preserve">Go the </w:t>
      </w:r>
      <w:proofErr w:type="spellStart"/>
      <w:r>
        <w:rPr>
          <w:rFonts w:eastAsia="Times New Roman" w:cs="Calibri"/>
          <w:color w:val="000000"/>
        </w:rPr>
        <w:t>BoundLayerTransaction</w:t>
      </w:r>
      <w:proofErr w:type="spellEnd"/>
      <w:r>
        <w:rPr>
          <w:rFonts w:eastAsia="Times New Roman" w:cs="Calibri"/>
          <w:color w:val="000000"/>
        </w:rPr>
        <w:t xml:space="preserve"> Sheet and change the ROL of if it is changed. </w:t>
      </w:r>
    </w:p>
    <w:p w14:paraId="1D6D7E1C" w14:textId="77777777" w:rsidR="0056047C" w:rsidRDefault="0056047C" w:rsidP="00785F7D">
      <w:pPr>
        <w:pStyle w:val="Heading4"/>
        <w:rPr>
          <w:rFonts w:eastAsia="Times New Roman"/>
        </w:rPr>
      </w:pPr>
      <w:r>
        <w:rPr>
          <w:rFonts w:eastAsia="Times New Roman"/>
        </w:rPr>
        <w:t>Reset CAT Bond:</w:t>
      </w:r>
    </w:p>
    <w:p w14:paraId="0C8BA98E" w14:textId="77777777" w:rsidR="0056047C" w:rsidRDefault="0056047C" w:rsidP="0056047C">
      <w:pPr>
        <w:pStyle w:val="ListParagraph"/>
        <w:numPr>
          <w:ilvl w:val="0"/>
          <w:numId w:val="18"/>
        </w:numPr>
        <w:rPr>
          <w:rFonts w:eastAsia="Times New Roman" w:cs="Calibri"/>
          <w:color w:val="000000"/>
        </w:rPr>
      </w:pPr>
      <w:r>
        <w:rPr>
          <w:rFonts w:eastAsia="Times New Roman" w:cs="Calibri"/>
          <w:color w:val="000000"/>
        </w:rPr>
        <w:t xml:space="preserve">Replace the new Reset Layer with the previous reset or original CAT Bond Layer in </w:t>
      </w:r>
      <w:proofErr w:type="spellStart"/>
      <w:r>
        <w:rPr>
          <w:rFonts w:eastAsia="Times New Roman" w:cs="Calibri"/>
          <w:color w:val="000000"/>
        </w:rPr>
        <w:t>BoundLayerDB</w:t>
      </w:r>
      <w:proofErr w:type="spellEnd"/>
      <w:r>
        <w:rPr>
          <w:rFonts w:eastAsia="Times New Roman" w:cs="Calibri"/>
          <w:color w:val="000000"/>
        </w:rPr>
        <w:t xml:space="preserve"> Sheet.</w:t>
      </w:r>
    </w:p>
    <w:p w14:paraId="64F45499" w14:textId="77777777" w:rsidR="0056047C" w:rsidRDefault="0056047C" w:rsidP="0056047C">
      <w:pPr>
        <w:pStyle w:val="ListParagraph"/>
        <w:numPr>
          <w:ilvl w:val="0"/>
          <w:numId w:val="18"/>
        </w:numPr>
        <w:rPr>
          <w:rFonts w:eastAsia="Times New Roman" w:cs="Calibri"/>
          <w:color w:val="000000"/>
        </w:rPr>
      </w:pPr>
      <w:r>
        <w:rPr>
          <w:rFonts w:eastAsia="Times New Roman" w:cs="Calibri"/>
          <w:color w:val="000000"/>
        </w:rPr>
        <w:t xml:space="preserve">Go to </w:t>
      </w:r>
      <w:proofErr w:type="spellStart"/>
      <w:r>
        <w:rPr>
          <w:rFonts w:eastAsia="Times New Roman" w:cs="Calibri"/>
          <w:color w:val="000000"/>
        </w:rPr>
        <w:t>BoundLayerTransaction</w:t>
      </w:r>
      <w:proofErr w:type="spellEnd"/>
      <w:r>
        <w:rPr>
          <w:rFonts w:eastAsia="Times New Roman" w:cs="Calibri"/>
          <w:color w:val="000000"/>
        </w:rPr>
        <w:t xml:space="preserve">, look for the CAT Bond in the </w:t>
      </w:r>
      <w:proofErr w:type="spellStart"/>
      <w:r>
        <w:rPr>
          <w:rFonts w:eastAsia="Times New Roman" w:cs="Calibri"/>
          <w:color w:val="000000"/>
        </w:rPr>
        <w:t>ILSName</w:t>
      </w:r>
      <w:proofErr w:type="spellEnd"/>
      <w:r>
        <w:rPr>
          <w:rFonts w:eastAsia="Times New Roman" w:cs="Calibri"/>
          <w:color w:val="000000"/>
        </w:rPr>
        <w:t xml:space="preserve"> Column. </w:t>
      </w:r>
    </w:p>
    <w:p w14:paraId="0C5E4B46" w14:textId="77777777" w:rsidR="0056047C" w:rsidRDefault="0056047C" w:rsidP="0056047C">
      <w:pPr>
        <w:pStyle w:val="ListParagraph"/>
        <w:numPr>
          <w:ilvl w:val="0"/>
          <w:numId w:val="18"/>
        </w:numPr>
        <w:rPr>
          <w:rFonts w:eastAsia="Times New Roman" w:cs="Calibri"/>
          <w:color w:val="000000"/>
        </w:rPr>
      </w:pPr>
      <w:r>
        <w:rPr>
          <w:rFonts w:eastAsia="Times New Roman" w:cs="Calibri"/>
          <w:color w:val="000000"/>
        </w:rPr>
        <w:t xml:space="preserve">Change the </w:t>
      </w:r>
      <w:proofErr w:type="spellStart"/>
      <w:r>
        <w:rPr>
          <w:rFonts w:eastAsia="Times New Roman" w:cs="Calibri"/>
          <w:color w:val="000000"/>
        </w:rPr>
        <w:t>ILSName</w:t>
      </w:r>
      <w:proofErr w:type="spellEnd"/>
      <w:r>
        <w:rPr>
          <w:rFonts w:eastAsia="Times New Roman" w:cs="Calibri"/>
          <w:color w:val="000000"/>
        </w:rPr>
        <w:t xml:space="preserve"> and make it same as the name in Bound Report. </w:t>
      </w:r>
    </w:p>
    <w:p w14:paraId="187A802B" w14:textId="77777777" w:rsidR="0056047C" w:rsidRDefault="0056047C" w:rsidP="0056047C">
      <w:pPr>
        <w:pStyle w:val="ListParagraph"/>
        <w:numPr>
          <w:ilvl w:val="0"/>
          <w:numId w:val="18"/>
        </w:numPr>
        <w:rPr>
          <w:rFonts w:eastAsia="Times New Roman" w:cs="Calibri"/>
          <w:color w:val="000000"/>
        </w:rPr>
      </w:pPr>
      <w:r>
        <w:rPr>
          <w:rFonts w:eastAsia="Times New Roman" w:cs="Calibri"/>
          <w:color w:val="000000"/>
        </w:rPr>
        <w:t>Change Client Share, Initial Spread as per the change in modeling. (If the layer of the CAT Bond is changed after reset then the Client Share will change)</w:t>
      </w:r>
    </w:p>
    <w:p w14:paraId="2E93ACE4" w14:textId="77777777" w:rsidR="0056047C" w:rsidRDefault="0056047C" w:rsidP="005C2A4B">
      <w:pPr>
        <w:pStyle w:val="ListParagraph"/>
        <w:rPr>
          <w:rFonts w:eastAsia="Times New Roman" w:cs="Calibri"/>
          <w:color w:val="000000"/>
        </w:rPr>
      </w:pPr>
    </w:p>
    <w:p w14:paraId="725C744D" w14:textId="77777777" w:rsidR="0056047C" w:rsidRDefault="0056047C" w:rsidP="00785F7D">
      <w:pPr>
        <w:pStyle w:val="Heading3"/>
        <w:rPr>
          <w:rFonts w:eastAsia="Times New Roman"/>
        </w:rPr>
      </w:pPr>
      <w:r>
        <w:rPr>
          <w:rFonts w:eastAsia="Times New Roman"/>
        </w:rPr>
        <w:t>ILW/CRI/Sidecar</w:t>
      </w:r>
    </w:p>
    <w:p w14:paraId="5FE6A721" w14:textId="77777777" w:rsidR="0056047C" w:rsidRDefault="0056047C" w:rsidP="0056047C">
      <w:pPr>
        <w:pStyle w:val="ListParagraph"/>
        <w:numPr>
          <w:ilvl w:val="0"/>
          <w:numId w:val="14"/>
        </w:numPr>
        <w:rPr>
          <w:rFonts w:eastAsia="Times New Roman" w:cs="Calibri"/>
          <w:color w:val="000000"/>
        </w:rPr>
      </w:pPr>
      <w:r>
        <w:rPr>
          <w:rFonts w:eastAsia="Times New Roman" w:cs="Calibri"/>
          <w:color w:val="000000"/>
        </w:rPr>
        <w:t>If not CAT Bond, fill the columns Fund Type, ILS Name, Hedges, Fronted, Fronting, Bound Date, CLIENT Share, initial spread.</w:t>
      </w:r>
    </w:p>
    <w:p w14:paraId="2EA69241" w14:textId="77777777" w:rsidR="0056047C" w:rsidRPr="008B554E" w:rsidRDefault="0056047C" w:rsidP="008B554E">
      <w:pPr>
        <w:pStyle w:val="ListParagraph"/>
        <w:rPr>
          <w:rFonts w:eastAsia="Times New Roman" w:cs="Calibri"/>
          <w:color w:val="000000"/>
        </w:rPr>
      </w:pPr>
      <w:r>
        <w:rPr>
          <w:rFonts w:eastAsia="Times New Roman" w:cs="Calibri"/>
          <w:color w:val="000000"/>
        </w:rPr>
        <w:t>Take these values from the “CLIENT Modeling Tracker” file in Box Folder.</w:t>
      </w:r>
    </w:p>
    <w:p w14:paraId="4745855B" w14:textId="77777777" w:rsidR="0056047C" w:rsidRDefault="0056047C" w:rsidP="0056047C">
      <w:pPr>
        <w:pStyle w:val="ListParagraph"/>
        <w:numPr>
          <w:ilvl w:val="0"/>
          <w:numId w:val="19"/>
        </w:numPr>
        <w:rPr>
          <w:rFonts w:eastAsia="Times New Roman" w:cs="Calibri"/>
          <w:color w:val="000000"/>
        </w:rPr>
      </w:pPr>
      <w:proofErr w:type="spellStart"/>
      <w:r>
        <w:rPr>
          <w:rFonts w:eastAsia="Times New Roman" w:cs="Calibri"/>
          <w:color w:val="000000"/>
        </w:rPr>
        <w:t>ILSName</w:t>
      </w:r>
      <w:proofErr w:type="spellEnd"/>
      <w:r>
        <w:rPr>
          <w:rFonts w:eastAsia="Times New Roman" w:cs="Calibri"/>
          <w:color w:val="000000"/>
        </w:rPr>
        <w:t xml:space="preserve"> should be same in </w:t>
      </w:r>
      <w:proofErr w:type="spellStart"/>
      <w:r>
        <w:rPr>
          <w:rFonts w:eastAsia="Times New Roman" w:cs="Calibri"/>
          <w:color w:val="000000"/>
        </w:rPr>
        <w:t>BoundLayerDB</w:t>
      </w:r>
      <w:proofErr w:type="spellEnd"/>
      <w:r>
        <w:rPr>
          <w:rFonts w:eastAsia="Times New Roman" w:cs="Calibri"/>
          <w:color w:val="000000"/>
        </w:rPr>
        <w:t xml:space="preserve"> and </w:t>
      </w:r>
      <w:proofErr w:type="spellStart"/>
      <w:r>
        <w:rPr>
          <w:rFonts w:eastAsia="Times New Roman" w:cs="Calibri"/>
          <w:color w:val="000000"/>
        </w:rPr>
        <w:t>BoundLayerTransaction</w:t>
      </w:r>
      <w:proofErr w:type="spellEnd"/>
      <w:r>
        <w:rPr>
          <w:rFonts w:eastAsia="Times New Roman" w:cs="Calibri"/>
          <w:color w:val="000000"/>
        </w:rPr>
        <w:t xml:space="preserve"> tabs.</w:t>
      </w:r>
    </w:p>
    <w:p w14:paraId="5119C14F" w14:textId="77777777" w:rsidR="0056047C" w:rsidRDefault="0056047C" w:rsidP="005C2A4B">
      <w:pPr>
        <w:pStyle w:val="ListParagraph"/>
        <w:rPr>
          <w:rFonts w:eastAsia="Times New Roman" w:cs="Calibri"/>
          <w:color w:val="000000"/>
        </w:rPr>
      </w:pPr>
    </w:p>
    <w:p w14:paraId="6419D7F4" w14:textId="77777777" w:rsidR="0056047C" w:rsidRDefault="0056047C" w:rsidP="005C2A4B">
      <w:pPr>
        <w:pStyle w:val="ListParagraph"/>
        <w:rPr>
          <w:rFonts w:eastAsia="Times New Roman" w:cs="Calibri"/>
          <w:color w:val="000000"/>
        </w:rPr>
      </w:pPr>
    </w:p>
    <w:p w14:paraId="4E7E86D4" w14:textId="77777777" w:rsidR="0056047C" w:rsidRDefault="0056047C" w:rsidP="005C2A4B">
      <w:pPr>
        <w:pStyle w:val="ListParagraph"/>
        <w:rPr>
          <w:rFonts w:eastAsia="Times New Roman" w:cs="Calibri"/>
          <w:color w:val="000000"/>
        </w:rPr>
      </w:pPr>
    </w:p>
    <w:p w14:paraId="67074F07" w14:textId="77777777" w:rsidR="0056047C" w:rsidRDefault="0056047C" w:rsidP="005C2A4B">
      <w:pPr>
        <w:pStyle w:val="ListParagraph"/>
        <w:rPr>
          <w:rFonts w:eastAsia="Times New Roman" w:cs="Calibri"/>
          <w:color w:val="000000"/>
        </w:rPr>
      </w:pPr>
    </w:p>
    <w:p w14:paraId="1E6F9B7B" w14:textId="77777777" w:rsidR="0056047C" w:rsidRDefault="0056047C" w:rsidP="005C2A4B">
      <w:pPr>
        <w:pStyle w:val="ListParagraph"/>
        <w:rPr>
          <w:rFonts w:eastAsia="Times New Roman" w:cs="Calibri"/>
          <w:color w:val="000000"/>
        </w:rPr>
      </w:pPr>
    </w:p>
    <w:p w14:paraId="3AAC92A7" w14:textId="77777777" w:rsidR="0056047C" w:rsidRDefault="0056047C" w:rsidP="005C2A4B">
      <w:pPr>
        <w:pStyle w:val="ListParagraph"/>
        <w:rPr>
          <w:rFonts w:eastAsia="Times New Roman" w:cs="Calibri"/>
          <w:color w:val="000000"/>
        </w:rPr>
      </w:pPr>
    </w:p>
    <w:p w14:paraId="0982E9C3" w14:textId="77777777" w:rsidR="0056047C" w:rsidRDefault="0056047C" w:rsidP="00785F7D">
      <w:pPr>
        <w:pStyle w:val="Heading4"/>
        <w:rPr>
          <w:rFonts w:eastAsia="Times New Roman"/>
        </w:rPr>
      </w:pPr>
      <w:r>
        <w:rPr>
          <w:rFonts w:eastAsia="Times New Roman"/>
        </w:rPr>
        <w:t>Remodeled Layers</w:t>
      </w:r>
    </w:p>
    <w:p w14:paraId="7E4E9030" w14:textId="77777777" w:rsidR="0056047C" w:rsidRDefault="0056047C" w:rsidP="0056047C">
      <w:pPr>
        <w:pStyle w:val="ListParagraph"/>
        <w:numPr>
          <w:ilvl w:val="1"/>
          <w:numId w:val="13"/>
        </w:numPr>
        <w:rPr>
          <w:rFonts w:eastAsia="Times New Roman" w:cs="Calibri"/>
          <w:color w:val="000000"/>
        </w:rPr>
      </w:pPr>
      <w:r>
        <w:rPr>
          <w:rFonts w:eastAsia="Times New Roman" w:cs="Calibri"/>
          <w:color w:val="000000"/>
        </w:rPr>
        <w:t xml:space="preserve">Extract the updated layer using query </w:t>
      </w:r>
      <w:r w:rsidRPr="004E2626">
        <w:rPr>
          <w:rFonts w:eastAsia="Times New Roman" w:cs="Calibri"/>
          <w:color w:val="000000"/>
        </w:rPr>
        <w:t>".</w:t>
      </w:r>
      <w:proofErr w:type="spellStart"/>
      <w:r w:rsidRPr="004E2626">
        <w:rPr>
          <w:rFonts w:eastAsia="Times New Roman" w:cs="Calibri"/>
          <w:color w:val="000000"/>
        </w:rPr>
        <w:t>sql</w:t>
      </w:r>
      <w:proofErr w:type="spellEnd"/>
      <w:r w:rsidRPr="004E2626">
        <w:rPr>
          <w:rFonts w:eastAsia="Times New Roman" w:cs="Calibri"/>
          <w:color w:val="000000"/>
        </w:rPr>
        <w:t>"</w:t>
      </w:r>
    </w:p>
    <w:p w14:paraId="26FE840A" w14:textId="77777777" w:rsidR="0056047C" w:rsidRDefault="0056047C" w:rsidP="0056047C">
      <w:pPr>
        <w:pStyle w:val="ListParagraph"/>
        <w:numPr>
          <w:ilvl w:val="1"/>
          <w:numId w:val="13"/>
        </w:numPr>
        <w:rPr>
          <w:rFonts w:eastAsia="Times New Roman" w:cs="Calibri"/>
          <w:color w:val="000000"/>
        </w:rPr>
      </w:pPr>
      <w:r>
        <w:rPr>
          <w:rFonts w:eastAsia="Times New Roman" w:cs="Calibri"/>
          <w:color w:val="000000"/>
        </w:rPr>
        <w:t xml:space="preserve">Replace the previous layer with the new layer in </w:t>
      </w:r>
      <w:proofErr w:type="spellStart"/>
      <w:r>
        <w:rPr>
          <w:rFonts w:eastAsia="Times New Roman" w:cs="Calibri"/>
          <w:color w:val="000000"/>
        </w:rPr>
        <w:t>BoundLayerDB</w:t>
      </w:r>
      <w:proofErr w:type="spellEnd"/>
      <w:r>
        <w:rPr>
          <w:rFonts w:eastAsia="Times New Roman" w:cs="Calibri"/>
          <w:color w:val="000000"/>
        </w:rPr>
        <w:t xml:space="preserve"> Sheet. </w:t>
      </w:r>
    </w:p>
    <w:p w14:paraId="0D1C3E31" w14:textId="77777777" w:rsidR="0056047C" w:rsidRDefault="0056047C" w:rsidP="0056047C">
      <w:pPr>
        <w:pStyle w:val="ListParagraph"/>
        <w:numPr>
          <w:ilvl w:val="1"/>
          <w:numId w:val="13"/>
        </w:numPr>
        <w:rPr>
          <w:rFonts w:eastAsia="Times New Roman" w:cs="Calibri"/>
          <w:color w:val="000000"/>
        </w:rPr>
      </w:pPr>
      <w:r>
        <w:rPr>
          <w:rFonts w:eastAsia="Times New Roman" w:cs="Calibri"/>
          <w:color w:val="000000"/>
        </w:rPr>
        <w:t xml:space="preserve">Go to that particular deal row in </w:t>
      </w:r>
      <w:proofErr w:type="spellStart"/>
      <w:r>
        <w:rPr>
          <w:rFonts w:eastAsia="Times New Roman" w:cs="Calibri"/>
          <w:color w:val="000000"/>
        </w:rPr>
        <w:t>BoundLayerTransaction</w:t>
      </w:r>
      <w:proofErr w:type="spellEnd"/>
      <w:r>
        <w:rPr>
          <w:rFonts w:eastAsia="Times New Roman" w:cs="Calibri"/>
          <w:color w:val="000000"/>
        </w:rPr>
        <w:t xml:space="preserve"> sheet, make the changes in that row according to the new analysis. (Limit change will change the CLIENT Share and if there is change in ROL you need to update that in </w:t>
      </w:r>
      <w:proofErr w:type="spellStart"/>
      <w:r>
        <w:rPr>
          <w:rFonts w:eastAsia="Times New Roman" w:cs="Calibri"/>
          <w:color w:val="000000"/>
        </w:rPr>
        <w:t>BoundLayerTransaction</w:t>
      </w:r>
      <w:proofErr w:type="spellEnd"/>
      <w:r>
        <w:rPr>
          <w:rFonts w:eastAsia="Times New Roman" w:cs="Calibri"/>
          <w:color w:val="000000"/>
        </w:rPr>
        <w:t xml:space="preserve"> Sheet. </w:t>
      </w:r>
    </w:p>
    <w:p w14:paraId="0F8A8704" w14:textId="77777777" w:rsidR="0056047C" w:rsidRDefault="0056047C" w:rsidP="008B554E">
      <w:pPr>
        <w:pStyle w:val="ListParagraph"/>
        <w:spacing w:before="240" w:after="0" w:line="240" w:lineRule="auto"/>
        <w:ind w:left="360"/>
        <w:jc w:val="both"/>
        <w:rPr>
          <w:rFonts w:eastAsia="Times New Roman" w:cs="Calibri"/>
          <w:color w:val="000000"/>
        </w:rPr>
      </w:pPr>
    </w:p>
    <w:p w14:paraId="506A542F" w14:textId="77777777" w:rsidR="0056047C" w:rsidRDefault="0056047C" w:rsidP="00785F7D">
      <w:pPr>
        <w:pStyle w:val="Heading2"/>
        <w:rPr>
          <w:rFonts w:eastAsia="Times New Roman"/>
        </w:rPr>
      </w:pPr>
      <w:r>
        <w:rPr>
          <w:rFonts w:eastAsia="Times New Roman"/>
        </w:rPr>
        <w:lastRenderedPageBreak/>
        <w:t>Bound Report Settings</w:t>
      </w:r>
    </w:p>
    <w:p w14:paraId="1A2C5D9A" w14:textId="77777777" w:rsidR="0056047C" w:rsidRDefault="0056047C" w:rsidP="0056047C">
      <w:pPr>
        <w:pStyle w:val="ListParagraph"/>
        <w:numPr>
          <w:ilvl w:val="0"/>
          <w:numId w:val="13"/>
        </w:numPr>
        <w:spacing w:before="240" w:after="0" w:line="240" w:lineRule="auto"/>
        <w:jc w:val="both"/>
        <w:rPr>
          <w:rFonts w:eastAsia="Times New Roman" w:cs="Calibri"/>
          <w:color w:val="000000"/>
        </w:rPr>
      </w:pPr>
      <w:r>
        <w:rPr>
          <w:rFonts w:eastAsia="Times New Roman" w:cs="Calibri"/>
          <w:color w:val="000000"/>
        </w:rPr>
        <w:t xml:space="preserve">Let the Analyze Re calculations be completed. You can see its status in Analyze Re tab of Ribbon. </w:t>
      </w:r>
    </w:p>
    <w:p w14:paraId="330F9E35" w14:textId="77777777" w:rsidR="0056047C" w:rsidRDefault="0056047C" w:rsidP="0056047C">
      <w:pPr>
        <w:pStyle w:val="ListParagraph"/>
        <w:numPr>
          <w:ilvl w:val="0"/>
          <w:numId w:val="13"/>
        </w:numPr>
        <w:rPr>
          <w:rFonts w:eastAsia="Times New Roman" w:cs="Calibri"/>
          <w:color w:val="000000"/>
        </w:rPr>
      </w:pPr>
      <w:r>
        <w:rPr>
          <w:rFonts w:eastAsia="Times New Roman" w:cs="Calibri"/>
          <w:color w:val="000000"/>
        </w:rPr>
        <w:t xml:space="preserve">Go to </w:t>
      </w:r>
      <w:r w:rsidRPr="00062C78">
        <w:rPr>
          <w:rFonts w:eastAsia="Times New Roman" w:cs="Calibri"/>
          <w:color w:val="000000"/>
        </w:rPr>
        <w:t>Bound Portfolio Report</w:t>
      </w:r>
      <w:r>
        <w:rPr>
          <w:rFonts w:eastAsia="Times New Roman" w:cs="Calibri"/>
          <w:color w:val="000000"/>
        </w:rPr>
        <w:t xml:space="preserve"> tab</w:t>
      </w:r>
    </w:p>
    <w:p w14:paraId="7935391B" w14:textId="77777777" w:rsidR="0056047C" w:rsidRDefault="0056047C" w:rsidP="0056047C">
      <w:pPr>
        <w:pStyle w:val="ListParagraph"/>
        <w:numPr>
          <w:ilvl w:val="0"/>
          <w:numId w:val="15"/>
        </w:numPr>
        <w:rPr>
          <w:rFonts w:eastAsia="Times New Roman" w:cs="Calibri"/>
          <w:color w:val="000000"/>
        </w:rPr>
      </w:pPr>
      <w:r>
        <w:rPr>
          <w:rFonts w:eastAsia="Times New Roman" w:cs="Calibri"/>
          <w:color w:val="000000"/>
        </w:rPr>
        <w:t xml:space="preserve">All the columns here will be updated automatically once the details in </w:t>
      </w:r>
      <w:proofErr w:type="spellStart"/>
      <w:r w:rsidRPr="00062C78">
        <w:rPr>
          <w:rFonts w:eastAsia="Times New Roman" w:cs="Calibri"/>
          <w:color w:val="000000"/>
        </w:rPr>
        <w:t>BoundLayerDB</w:t>
      </w:r>
      <w:proofErr w:type="spellEnd"/>
      <w:r>
        <w:rPr>
          <w:rFonts w:eastAsia="Times New Roman" w:cs="Calibri"/>
          <w:color w:val="000000"/>
        </w:rPr>
        <w:t xml:space="preserve"> and </w:t>
      </w:r>
      <w:proofErr w:type="spellStart"/>
      <w:r w:rsidRPr="00062C78">
        <w:rPr>
          <w:rFonts w:eastAsia="Times New Roman" w:cs="Calibri"/>
          <w:color w:val="000000"/>
        </w:rPr>
        <w:t>BoundLayerTransaction</w:t>
      </w:r>
      <w:proofErr w:type="spellEnd"/>
      <w:r>
        <w:rPr>
          <w:rFonts w:eastAsia="Times New Roman" w:cs="Calibri"/>
          <w:color w:val="000000"/>
        </w:rPr>
        <w:t xml:space="preserve"> are filled. </w:t>
      </w:r>
    </w:p>
    <w:p w14:paraId="09DCC98E" w14:textId="77777777" w:rsidR="0056047C" w:rsidRDefault="0056047C" w:rsidP="0056047C">
      <w:pPr>
        <w:pStyle w:val="ListParagraph"/>
        <w:numPr>
          <w:ilvl w:val="0"/>
          <w:numId w:val="15"/>
        </w:numPr>
        <w:rPr>
          <w:rFonts w:eastAsia="Times New Roman" w:cs="Calibri"/>
          <w:color w:val="000000"/>
        </w:rPr>
      </w:pPr>
      <w:r>
        <w:rPr>
          <w:rFonts w:eastAsia="Times New Roman" w:cs="Calibri"/>
          <w:color w:val="000000"/>
        </w:rPr>
        <w:t xml:space="preserve">In the Fund Type (Cell H1), you can filter between the funds (Fund 1, Fund 2, Fund 3 and MAARS). </w:t>
      </w:r>
    </w:p>
    <w:p w14:paraId="762D1317" w14:textId="77777777" w:rsidR="0056047C" w:rsidRPr="008B554E" w:rsidRDefault="0056047C" w:rsidP="0056047C">
      <w:pPr>
        <w:pStyle w:val="ListParagraph"/>
        <w:numPr>
          <w:ilvl w:val="0"/>
          <w:numId w:val="15"/>
        </w:numPr>
        <w:rPr>
          <w:rFonts w:eastAsia="Times New Roman" w:cs="Calibri"/>
          <w:color w:val="000000"/>
        </w:rPr>
      </w:pPr>
      <w:r>
        <w:rPr>
          <w:rFonts w:eastAsia="Times New Roman" w:cs="Calibri"/>
          <w:color w:val="000000"/>
        </w:rPr>
        <w:t>In Bound Report View (Cell H2), you can filter the CLIENT View, AIR View.</w:t>
      </w:r>
    </w:p>
    <w:p w14:paraId="3A4256A3" w14:textId="77777777" w:rsidR="0056047C" w:rsidRPr="005C2A4B" w:rsidRDefault="0056047C" w:rsidP="0056047C">
      <w:pPr>
        <w:pStyle w:val="ListParagraph"/>
        <w:numPr>
          <w:ilvl w:val="0"/>
          <w:numId w:val="13"/>
        </w:numPr>
        <w:rPr>
          <w:rFonts w:eastAsia="Times New Roman" w:cs="Calibri"/>
          <w:color w:val="000000"/>
        </w:rPr>
      </w:pPr>
      <w:r>
        <w:rPr>
          <w:rFonts w:eastAsia="Times New Roman" w:cs="Calibri"/>
          <w:color w:val="000000"/>
        </w:rPr>
        <w:t>Click on the “Update Bound Report”</w:t>
      </w:r>
      <w:r w:rsidRPr="005C2A4B">
        <w:rPr>
          <w:rFonts w:eastAsia="Times New Roman" w:cs="Calibri"/>
          <w:color w:val="000000"/>
        </w:rPr>
        <w:t xml:space="preserve"> button to update the data in </w:t>
      </w:r>
      <w:proofErr w:type="spellStart"/>
      <w:r>
        <w:rPr>
          <w:rFonts w:eastAsia="Times New Roman" w:cs="Calibri"/>
          <w:color w:val="000000"/>
        </w:rPr>
        <w:t>BoundPositions</w:t>
      </w:r>
      <w:proofErr w:type="spellEnd"/>
      <w:r>
        <w:rPr>
          <w:rFonts w:eastAsia="Times New Roman" w:cs="Calibri"/>
          <w:color w:val="000000"/>
        </w:rPr>
        <w:t xml:space="preserve"> and</w:t>
      </w:r>
      <w:r w:rsidRPr="005C2A4B">
        <w:rPr>
          <w:rFonts w:eastAsia="Times New Roman" w:cs="Calibri"/>
          <w:color w:val="000000"/>
        </w:rPr>
        <w:t xml:space="preserve"> Limit by Guideline %</w:t>
      </w:r>
      <w:r>
        <w:rPr>
          <w:rFonts w:eastAsia="Times New Roman" w:cs="Calibri"/>
          <w:color w:val="000000"/>
        </w:rPr>
        <w:t xml:space="preserve"> tabs.</w:t>
      </w:r>
    </w:p>
    <w:p w14:paraId="1E0279AB" w14:textId="77777777" w:rsidR="0056047C" w:rsidRDefault="0056047C" w:rsidP="00785F7D">
      <w:pPr>
        <w:pStyle w:val="Heading2"/>
        <w:rPr>
          <w:rFonts w:eastAsia="Times New Roman"/>
        </w:rPr>
      </w:pPr>
      <w:r>
        <w:rPr>
          <w:rFonts w:eastAsia="Times New Roman"/>
        </w:rPr>
        <w:t>Verify Bound Report Results</w:t>
      </w:r>
    </w:p>
    <w:p w14:paraId="60024F6A" w14:textId="77777777" w:rsidR="0056047C" w:rsidRPr="008B554E" w:rsidRDefault="0056047C" w:rsidP="0056047C">
      <w:pPr>
        <w:pStyle w:val="ListParagraph"/>
        <w:numPr>
          <w:ilvl w:val="0"/>
          <w:numId w:val="13"/>
        </w:numPr>
        <w:rPr>
          <w:rFonts w:eastAsia="Times New Roman" w:cs="Calibri"/>
          <w:color w:val="000000"/>
        </w:rPr>
      </w:pPr>
      <w:r>
        <w:rPr>
          <w:rFonts w:eastAsia="Times New Roman" w:cs="Calibri"/>
          <w:color w:val="000000"/>
        </w:rPr>
        <w:t xml:space="preserve">Go to Data Tab in the ribbon. Click on Show Queries. Refresh the queries. </w:t>
      </w:r>
    </w:p>
    <w:p w14:paraId="53AD7B7C" w14:textId="77777777" w:rsidR="0056047C" w:rsidRDefault="0056047C" w:rsidP="0056047C">
      <w:pPr>
        <w:pStyle w:val="ListParagraph"/>
        <w:numPr>
          <w:ilvl w:val="0"/>
          <w:numId w:val="13"/>
        </w:numPr>
        <w:rPr>
          <w:rFonts w:eastAsia="Times New Roman" w:cs="Calibri"/>
          <w:color w:val="000000"/>
        </w:rPr>
      </w:pPr>
      <w:r>
        <w:rPr>
          <w:rFonts w:eastAsia="Times New Roman" w:cs="Calibri"/>
          <w:color w:val="000000"/>
        </w:rPr>
        <w:t>Go to Index tab.</w:t>
      </w:r>
    </w:p>
    <w:p w14:paraId="4167260E" w14:textId="77777777" w:rsidR="0056047C" w:rsidRDefault="0056047C" w:rsidP="001818B0">
      <w:pPr>
        <w:pStyle w:val="ListParagraph"/>
        <w:ind w:left="360"/>
        <w:rPr>
          <w:rFonts w:eastAsia="Times New Roman" w:cs="Calibri"/>
          <w:color w:val="000000"/>
        </w:rPr>
      </w:pPr>
      <w:r w:rsidRPr="00407D04">
        <w:rPr>
          <w:rFonts w:eastAsia="Times New Roman" w:cs="Calibri"/>
          <w:color w:val="000000"/>
        </w:rPr>
        <w:t xml:space="preserve">Check if all the Guideline checks meet the expectations and should be marked as OK. In case if any Guideline is breached then </w:t>
      </w:r>
      <w:r>
        <w:rPr>
          <w:rFonts w:eastAsia="Times New Roman" w:cs="Calibri"/>
          <w:color w:val="000000"/>
        </w:rPr>
        <w:t>look for reason</w:t>
      </w:r>
      <w:r w:rsidRPr="00407D04">
        <w:rPr>
          <w:rFonts w:eastAsia="Times New Roman" w:cs="Calibri"/>
          <w:color w:val="000000"/>
        </w:rPr>
        <w:t>.</w:t>
      </w:r>
    </w:p>
    <w:p w14:paraId="2D2BB10B" w14:textId="77777777" w:rsidR="0056047C" w:rsidRPr="008B554E" w:rsidRDefault="0056047C" w:rsidP="0056047C">
      <w:pPr>
        <w:pStyle w:val="ListParagraph"/>
        <w:numPr>
          <w:ilvl w:val="0"/>
          <w:numId w:val="13"/>
        </w:numPr>
        <w:rPr>
          <w:rFonts w:eastAsia="Times New Roman" w:cs="Calibri"/>
          <w:color w:val="000000"/>
        </w:rPr>
      </w:pPr>
      <w:r>
        <w:rPr>
          <w:rFonts w:eastAsia="Times New Roman" w:cs="Calibri"/>
          <w:color w:val="000000"/>
        </w:rPr>
        <w:t xml:space="preserve">Look if there are any “Check” entries with the Red </w:t>
      </w:r>
      <w:proofErr w:type="spellStart"/>
      <w:r>
        <w:rPr>
          <w:rFonts w:eastAsia="Times New Roman" w:cs="Calibri"/>
          <w:color w:val="000000"/>
        </w:rPr>
        <w:t>Colour</w:t>
      </w:r>
      <w:proofErr w:type="spellEnd"/>
      <w:r>
        <w:rPr>
          <w:rFonts w:eastAsia="Times New Roman" w:cs="Calibri"/>
          <w:color w:val="000000"/>
        </w:rPr>
        <w:t xml:space="preserve"> in Summary Checks table. If there is any such entry then go to the corresponding sheet and look for the issue. </w:t>
      </w:r>
      <w:r w:rsidRPr="00F25EA3">
        <w:rPr>
          <w:noProof/>
        </w:rPr>
        <w:t xml:space="preserve"> </w:t>
      </w:r>
    </w:p>
    <w:p w14:paraId="0033B131" w14:textId="77777777" w:rsidR="0056047C" w:rsidRDefault="0056047C" w:rsidP="00785F7D">
      <w:pPr>
        <w:pStyle w:val="Heading2"/>
        <w:rPr>
          <w:rFonts w:eastAsia="Times New Roman"/>
        </w:rPr>
      </w:pPr>
      <w:r>
        <w:rPr>
          <w:rFonts w:eastAsia="Times New Roman"/>
        </w:rPr>
        <w:t>Create Comparison</w:t>
      </w:r>
    </w:p>
    <w:p w14:paraId="5A214F22" w14:textId="77777777" w:rsidR="0056047C" w:rsidRDefault="0056047C" w:rsidP="0056047C">
      <w:pPr>
        <w:pStyle w:val="ListParagraph"/>
        <w:numPr>
          <w:ilvl w:val="0"/>
          <w:numId w:val="13"/>
        </w:numPr>
        <w:rPr>
          <w:rFonts w:eastAsia="Times New Roman" w:cs="Calibri"/>
          <w:color w:val="000000"/>
        </w:rPr>
      </w:pPr>
      <w:r>
        <w:rPr>
          <w:rFonts w:eastAsia="Times New Roman" w:cs="Calibri"/>
          <w:color w:val="000000"/>
        </w:rPr>
        <w:t>Go to Comparison V_9</w:t>
      </w:r>
      <w:r w:rsidRPr="00B71668">
        <w:rPr>
          <w:rFonts w:eastAsia="Times New Roman" w:cs="Calibri"/>
          <w:color w:val="000000"/>
        </w:rPr>
        <w:t>.0</w:t>
      </w:r>
      <w:r>
        <w:rPr>
          <w:rFonts w:eastAsia="Times New Roman" w:cs="Calibri"/>
          <w:color w:val="000000"/>
        </w:rPr>
        <w:t xml:space="preserve"> tab </w:t>
      </w:r>
    </w:p>
    <w:p w14:paraId="4AE5BD3E" w14:textId="77777777" w:rsidR="0056047C" w:rsidRDefault="0056047C" w:rsidP="00407D04">
      <w:pPr>
        <w:pStyle w:val="ListParagraph"/>
        <w:ind w:left="360"/>
        <w:rPr>
          <w:rFonts w:eastAsia="Times New Roman" w:cs="Calibri"/>
          <w:color w:val="000000"/>
        </w:rPr>
      </w:pPr>
      <w:r w:rsidRPr="00407D04">
        <w:rPr>
          <w:rFonts w:eastAsia="Times New Roman" w:cs="Calibri"/>
          <w:color w:val="000000"/>
        </w:rPr>
        <w:t>The values in column D is calculated based on Fund Type and bound report view selected.</w:t>
      </w:r>
    </w:p>
    <w:p w14:paraId="6A99DF58" w14:textId="77777777" w:rsidR="0056047C" w:rsidRDefault="0056047C" w:rsidP="00407D04">
      <w:pPr>
        <w:pStyle w:val="ListParagraph"/>
        <w:ind w:left="360"/>
        <w:rPr>
          <w:rFonts w:eastAsia="Times New Roman" w:cs="Calibri"/>
          <w:color w:val="000000"/>
        </w:rPr>
      </w:pPr>
      <w:r w:rsidRPr="00407D04">
        <w:rPr>
          <w:rFonts w:eastAsia="Times New Roman" w:cs="Calibri"/>
          <w:color w:val="000000"/>
        </w:rPr>
        <w:t>Copy the data from column D by inserting a new column</w:t>
      </w:r>
      <w:r>
        <w:rPr>
          <w:rFonts w:eastAsia="Times New Roman" w:cs="Calibri"/>
          <w:color w:val="000000"/>
        </w:rPr>
        <w:t xml:space="preserve"> to the right i.e.</w:t>
      </w:r>
      <w:r w:rsidRPr="00407D04">
        <w:rPr>
          <w:rFonts w:eastAsia="Times New Roman" w:cs="Calibri"/>
          <w:color w:val="000000"/>
        </w:rPr>
        <w:t xml:space="preserve"> in column E for the required views.</w:t>
      </w:r>
    </w:p>
    <w:p w14:paraId="2C1A1B6C" w14:textId="77777777" w:rsidR="0056047C" w:rsidRPr="00407D04" w:rsidRDefault="0056047C" w:rsidP="00785F7D">
      <w:pPr>
        <w:pStyle w:val="Heading2"/>
        <w:rPr>
          <w:rFonts w:eastAsia="Times New Roman"/>
        </w:rPr>
      </w:pPr>
      <w:r>
        <w:rPr>
          <w:rFonts w:eastAsia="Times New Roman"/>
        </w:rPr>
        <w:t>Version Control tab</w:t>
      </w:r>
    </w:p>
    <w:p w14:paraId="009AB9A8" w14:textId="77777777" w:rsidR="0056047C" w:rsidRDefault="0056047C" w:rsidP="0056047C">
      <w:pPr>
        <w:pStyle w:val="ListParagraph"/>
        <w:numPr>
          <w:ilvl w:val="0"/>
          <w:numId w:val="13"/>
        </w:numPr>
        <w:rPr>
          <w:rFonts w:eastAsia="Times New Roman" w:cs="Calibri"/>
          <w:color w:val="000000"/>
        </w:rPr>
      </w:pPr>
      <w:r>
        <w:rPr>
          <w:rFonts w:eastAsia="Times New Roman" w:cs="Calibri"/>
          <w:color w:val="000000"/>
        </w:rPr>
        <w:t xml:space="preserve">Go to </w:t>
      </w:r>
      <w:r w:rsidRPr="00F60CA1">
        <w:rPr>
          <w:rFonts w:eastAsia="Times New Roman" w:cs="Calibri"/>
          <w:color w:val="000000"/>
        </w:rPr>
        <w:t>Version Control</w:t>
      </w:r>
      <w:r>
        <w:rPr>
          <w:rFonts w:eastAsia="Times New Roman" w:cs="Calibri"/>
          <w:color w:val="000000"/>
        </w:rPr>
        <w:t xml:space="preserve"> tab.</w:t>
      </w:r>
    </w:p>
    <w:p w14:paraId="4AD11715" w14:textId="77777777" w:rsidR="0056047C" w:rsidRPr="001818B0" w:rsidRDefault="0056047C" w:rsidP="001818B0">
      <w:pPr>
        <w:pStyle w:val="ListParagraph"/>
        <w:ind w:left="540"/>
        <w:rPr>
          <w:rFonts w:eastAsia="Times New Roman" w:cs="Calibri"/>
          <w:color w:val="000000"/>
        </w:rPr>
      </w:pPr>
      <w:r w:rsidRPr="00407D04">
        <w:rPr>
          <w:rFonts w:eastAsia="Times New Roman" w:cs="Calibri"/>
          <w:color w:val="000000"/>
        </w:rPr>
        <w:t xml:space="preserve">Mention all the changes done in the report. </w:t>
      </w:r>
    </w:p>
    <w:p w14:paraId="526F4B2F" w14:textId="77777777" w:rsidR="0056047C" w:rsidRDefault="0056047C" w:rsidP="00785F7D">
      <w:pPr>
        <w:pStyle w:val="Heading2"/>
        <w:rPr>
          <w:rFonts w:eastAsia="Times New Roman"/>
        </w:rPr>
      </w:pPr>
      <w:r>
        <w:rPr>
          <w:rFonts w:eastAsia="Times New Roman"/>
        </w:rPr>
        <w:t>Static Bound Report</w:t>
      </w:r>
    </w:p>
    <w:p w14:paraId="12A4251D" w14:textId="77777777" w:rsidR="0056047C" w:rsidRDefault="0056047C" w:rsidP="0056047C">
      <w:pPr>
        <w:pStyle w:val="ListParagraph"/>
        <w:numPr>
          <w:ilvl w:val="0"/>
          <w:numId w:val="13"/>
        </w:numPr>
        <w:rPr>
          <w:rFonts w:eastAsia="Times New Roman" w:cs="Calibri"/>
          <w:color w:val="000000"/>
        </w:rPr>
      </w:pPr>
      <w:r>
        <w:rPr>
          <w:rFonts w:eastAsia="Times New Roman" w:cs="Calibri"/>
          <w:color w:val="000000"/>
        </w:rPr>
        <w:t xml:space="preserve">Go to Settings sheet, click on the get static report button to create the static file. </w:t>
      </w:r>
    </w:p>
    <w:p w14:paraId="3E30979C" w14:textId="77777777" w:rsidR="0056047C" w:rsidRDefault="0056047C" w:rsidP="001818B0">
      <w:pPr>
        <w:pStyle w:val="ListParagraph"/>
        <w:ind w:left="360"/>
        <w:rPr>
          <w:rFonts w:eastAsia="Times New Roman" w:cs="Calibri"/>
          <w:color w:val="000000"/>
        </w:rPr>
      </w:pPr>
      <w:r>
        <w:rPr>
          <w:rFonts w:eastAsia="Times New Roman" w:cs="Calibri"/>
          <w:color w:val="000000"/>
        </w:rPr>
        <w:t xml:space="preserve">Column B contains list of sheet names which we want in the Bound Report. You can add/ remove sheet name from that list, before clicking on the Get Static Report Button. </w:t>
      </w:r>
    </w:p>
    <w:p w14:paraId="69351FD9" w14:textId="77777777" w:rsidR="0056047C" w:rsidRDefault="0056047C" w:rsidP="001818B0">
      <w:pPr>
        <w:pStyle w:val="ListParagraph"/>
        <w:ind w:left="360"/>
        <w:rPr>
          <w:rFonts w:eastAsia="Times New Roman" w:cs="Calibri"/>
          <w:color w:val="000000"/>
        </w:rPr>
      </w:pPr>
    </w:p>
    <w:p w14:paraId="3613C26A" w14:textId="77777777" w:rsidR="0056047C" w:rsidRPr="00D75B72" w:rsidRDefault="0056047C" w:rsidP="00D75B72">
      <w:pPr>
        <w:ind w:left="720"/>
        <w:rPr>
          <w:rFonts w:eastAsia="Times New Roman" w:cs="Calibri"/>
          <w:color w:val="000000"/>
        </w:rPr>
      </w:pPr>
    </w:p>
    <w:p w14:paraId="79326855" w14:textId="77777777" w:rsidR="0056047C" w:rsidRDefault="0056047C" w:rsidP="0056047C">
      <w:pPr>
        <w:rPr>
          <w:b/>
        </w:rPr>
      </w:pPr>
    </w:p>
    <w:p w14:paraId="600C4A24" w14:textId="77777777" w:rsidR="0056047C" w:rsidRPr="003A23FC" w:rsidRDefault="0056047C">
      <w:pPr>
        <w:rPr>
          <w:b/>
          <w:sz w:val="32"/>
        </w:rPr>
      </w:pPr>
      <w:r w:rsidRPr="003A23FC">
        <w:rPr>
          <w:b/>
          <w:sz w:val="32"/>
        </w:rPr>
        <w:t>Formulas used in Bound portfolio</w:t>
      </w:r>
    </w:p>
    <w:p w14:paraId="52853E97" w14:textId="77777777" w:rsidR="0056047C" w:rsidRPr="003A23FC" w:rsidRDefault="0056047C">
      <w:pPr>
        <w:rPr>
          <w:u w:val="single"/>
        </w:rPr>
      </w:pPr>
      <w:r w:rsidRPr="003A23FC">
        <w:rPr>
          <w:u w:val="single"/>
        </w:rPr>
        <w:t>Bound Portfolio report Sheet-</w:t>
      </w:r>
    </w:p>
    <w:p w14:paraId="5CBEF5D4" w14:textId="77777777" w:rsidR="0056047C" w:rsidRDefault="0056047C">
      <w:r>
        <w:t>CLIENT Occurrence Limit = CLIENT Share * Occurrence Limit (100%)</w:t>
      </w:r>
    </w:p>
    <w:p w14:paraId="24E9B117" w14:textId="77777777" w:rsidR="0056047C" w:rsidRDefault="0056047C">
      <w:r>
        <w:t>CLIENT Aggregate Limit = CLIENT Share * Aggregate Limit (100%)</w:t>
      </w:r>
    </w:p>
    <w:p w14:paraId="343B887D" w14:textId="77777777" w:rsidR="0056047C" w:rsidRDefault="0056047C">
      <w:r>
        <w:lastRenderedPageBreak/>
        <w:t>Actual Percent of AUM = Invested AUM / Total AUM</w:t>
      </w:r>
      <w:r>
        <w:tab/>
      </w:r>
      <w:r>
        <w:tab/>
      </w:r>
      <w:r>
        <w:tab/>
        <w:t xml:space="preserve"> </w:t>
      </w:r>
      <w:r>
        <w:tab/>
        <w:t>…(If Retro Quota Share)</w:t>
      </w:r>
    </w:p>
    <w:p w14:paraId="6AEFE1AC" w14:textId="77777777" w:rsidR="0056047C" w:rsidRDefault="0056047C">
      <w:r>
        <w:tab/>
      </w:r>
      <w:r>
        <w:tab/>
      </w:r>
      <w:r>
        <w:tab/>
        <w:t>= CLIENT Occurrence Limit/ Total AUM</w:t>
      </w:r>
      <w:r>
        <w:tab/>
      </w:r>
      <w:r>
        <w:tab/>
        <w:t xml:space="preserve">           …(All Except Quota Share)</w:t>
      </w:r>
    </w:p>
    <w:p w14:paraId="0FB18184" w14:textId="77777777" w:rsidR="0056047C" w:rsidRDefault="0056047C">
      <w:r>
        <w:t>ROL = Yield on the Catastrophe Bond</w:t>
      </w:r>
      <w:r>
        <w:tab/>
      </w:r>
      <w:r>
        <w:tab/>
        <w:t xml:space="preserve">         …(If Cat Bond, will be given for other type of deals)</w:t>
      </w:r>
    </w:p>
    <w:p w14:paraId="27C26C83" w14:textId="77777777" w:rsidR="0056047C" w:rsidRDefault="0056047C">
      <w:r>
        <w:t>100% Premium = ROL * Occurrence Limit (100%)</w:t>
      </w:r>
    </w:p>
    <w:p w14:paraId="68C9A2F9" w14:textId="77777777" w:rsidR="0056047C" w:rsidRDefault="0056047C">
      <w:r>
        <w:t xml:space="preserve">Collateral Fronted = Co TVAR </w:t>
      </w:r>
      <w:r w:rsidRPr="00B61137">
        <w:t>1000</w:t>
      </w:r>
      <w:r>
        <w:t xml:space="preserve"> – </w:t>
      </w:r>
      <w:r w:rsidRPr="00B61137">
        <w:t>Premium</w:t>
      </w:r>
      <w:r>
        <w:t xml:space="preserve"> </w:t>
      </w:r>
      <w:r w:rsidRPr="00B61137">
        <w:t>+</w:t>
      </w:r>
      <w:r>
        <w:t xml:space="preserve"> UW </w:t>
      </w:r>
      <w:r w:rsidRPr="00B61137">
        <w:t>Expenses</w:t>
      </w:r>
      <w:r>
        <w:t xml:space="preserve"> </w:t>
      </w:r>
      <w:r w:rsidRPr="00B61137">
        <w:t>+</w:t>
      </w:r>
      <w:r>
        <w:t xml:space="preserve"> </w:t>
      </w:r>
      <w:r w:rsidRPr="00B61137">
        <w:t>F</w:t>
      </w:r>
      <w:r>
        <w:t xml:space="preserve">ronting Fee          </w:t>
      </w:r>
    </w:p>
    <w:p w14:paraId="1A7E0BF1" w14:textId="77777777" w:rsidR="0056047C" w:rsidRDefault="0056047C" w:rsidP="00B61137">
      <w:pPr>
        <w:ind w:left="5040"/>
      </w:pPr>
      <w:r>
        <w:t xml:space="preserve">        …(Only if it is Fronted, if not fronted then 0)</w:t>
      </w:r>
    </w:p>
    <w:p w14:paraId="709CDC16" w14:textId="77777777" w:rsidR="0056047C" w:rsidRDefault="0056047C">
      <w:r>
        <w:t>Premium = 100% Premium * CLIENT Share</w:t>
      </w:r>
    </w:p>
    <w:p w14:paraId="4CB43965" w14:textId="77777777" w:rsidR="0056047C" w:rsidRDefault="0056047C">
      <w:r>
        <w:t>Invested AUM = -Premium</w:t>
      </w:r>
      <w:r>
        <w:tab/>
      </w:r>
      <w:r>
        <w:tab/>
      </w:r>
      <w:r>
        <w:tab/>
      </w:r>
      <w:r>
        <w:tab/>
      </w:r>
      <w:r>
        <w:tab/>
      </w:r>
      <w:r>
        <w:tab/>
      </w:r>
      <w:r>
        <w:tab/>
        <w:t xml:space="preserve">            …(If it is a hedge)</w:t>
      </w:r>
    </w:p>
    <w:p w14:paraId="390AA5D8" w14:textId="77777777" w:rsidR="0056047C" w:rsidRDefault="0056047C">
      <w:r>
        <w:tab/>
        <w:t xml:space="preserve">            = Collateral Fronted</w:t>
      </w:r>
      <w:r>
        <w:tab/>
      </w:r>
      <w:r>
        <w:tab/>
      </w:r>
      <w:r>
        <w:tab/>
      </w:r>
      <w:r>
        <w:tab/>
      </w:r>
      <w:r>
        <w:tab/>
        <w:t xml:space="preserve">                           …(If it is fronted)</w:t>
      </w:r>
    </w:p>
    <w:p w14:paraId="68891440" w14:textId="77777777" w:rsidR="0056047C" w:rsidRDefault="0056047C">
      <w:r>
        <w:tab/>
        <w:t xml:space="preserve">            = CLIENT Occurrence Limit</w:t>
      </w:r>
      <w:r>
        <w:tab/>
      </w:r>
      <w:r>
        <w:tab/>
      </w:r>
      <w:r>
        <w:tab/>
        <w:t xml:space="preserve">               …(If neither  hedged or fronted)</w:t>
      </w:r>
    </w:p>
    <w:p w14:paraId="6DDAD1B6" w14:textId="77777777" w:rsidR="0056047C" w:rsidRDefault="0056047C">
      <w:r>
        <w:t>Expected Loss = 100% AAL * CLIENT Share</w:t>
      </w:r>
    </w:p>
    <w:p w14:paraId="7EAC139F" w14:textId="77777777" w:rsidR="0056047C" w:rsidRDefault="0056047C">
      <w:r>
        <w:t>Standard deviation = 100% Standard deviation * CLIENT Share</w:t>
      </w:r>
    </w:p>
    <w:p w14:paraId="2A79B92B" w14:textId="77777777" w:rsidR="0056047C" w:rsidRDefault="0056047C" w:rsidP="00011B43">
      <w:r>
        <w:t>100 yr AEP = 100% 100 yr AEP * CLIENT Share</w:t>
      </w:r>
    </w:p>
    <w:p w14:paraId="1AC16A95" w14:textId="77777777" w:rsidR="0056047C" w:rsidRDefault="0056047C">
      <w:r>
        <w:t>500 yr AEP = 100% 500 yr AEP l* CLIENT Share</w:t>
      </w:r>
    </w:p>
    <w:p w14:paraId="0922A64E" w14:textId="77777777" w:rsidR="0056047C" w:rsidRDefault="0056047C">
      <w:r>
        <w:t>Co TVAR 100yr = 100% Co TVAR 100yr * CLIENT Share</w:t>
      </w:r>
    </w:p>
    <w:p w14:paraId="1152BF74" w14:textId="77777777" w:rsidR="0056047C" w:rsidRDefault="0056047C" w:rsidP="00AC44D2">
      <w:r>
        <w:t>Co TVAR 1000yr = 100% Co TVAR 1000yr * CLIENT Share</w:t>
      </w:r>
    </w:p>
    <w:p w14:paraId="2E8772B3" w14:textId="77777777" w:rsidR="0056047C" w:rsidRDefault="0056047C" w:rsidP="00AC44D2">
      <w:r>
        <w:t xml:space="preserve">Under Writing Expenses = </w:t>
      </w:r>
    </w:p>
    <w:p w14:paraId="1D48014A" w14:textId="77777777" w:rsidR="0056047C" w:rsidRDefault="0056047C">
      <w:r>
        <w:t xml:space="preserve">Fronting Fees = Minimum of </w:t>
      </w:r>
      <w:r w:rsidRPr="00E91098">
        <w:t>(4%</w:t>
      </w:r>
      <w:r>
        <w:t xml:space="preserve"> </w:t>
      </w:r>
      <w:r w:rsidRPr="00E91098">
        <w:t>*</w:t>
      </w:r>
      <w:r>
        <w:t xml:space="preserve"> Premium, 0.45%*CLIENT </w:t>
      </w:r>
      <w:r w:rsidRPr="00E91098">
        <w:t>Occ</w:t>
      </w:r>
      <w:r>
        <w:t xml:space="preserve">urrence </w:t>
      </w:r>
      <w:r w:rsidRPr="00E91098">
        <w:t>Limit</w:t>
      </w:r>
      <w:r>
        <w:t>)</w:t>
      </w:r>
    </w:p>
    <w:p w14:paraId="6E663990" w14:textId="77777777" w:rsidR="0056047C" w:rsidRDefault="0056047C">
      <w:r>
        <w:t xml:space="preserve">Loss Ratio = Expected Loss/ Premium </w:t>
      </w:r>
    </w:p>
    <w:p w14:paraId="62BB46AA" w14:textId="77777777" w:rsidR="0056047C" w:rsidRDefault="0056047C">
      <w:r>
        <w:t>Return = Premium – Expected loss – Under writing expenses – Fronting fees</w:t>
      </w:r>
    </w:p>
    <w:p w14:paraId="4592E39D" w14:textId="77777777" w:rsidR="0056047C" w:rsidRDefault="0056047C">
      <w:r>
        <w:t xml:space="preserve">Return on Co </w:t>
      </w:r>
      <w:r w:rsidRPr="00E91098">
        <w:t>TVAR 100</w:t>
      </w:r>
      <w:r>
        <w:t xml:space="preserve"> = Return/ Co TVAR 100</w:t>
      </w:r>
    </w:p>
    <w:p w14:paraId="2F32E18B" w14:textId="77777777" w:rsidR="0056047C" w:rsidRDefault="0056047C">
      <w:r>
        <w:t>Profit % = Return / Premium</w:t>
      </w:r>
    </w:p>
    <w:p w14:paraId="4E034D5D" w14:textId="77777777" w:rsidR="0056047C" w:rsidRDefault="0056047C">
      <w:r>
        <w:t>Cost proceeds = buy price * Quantity</w:t>
      </w:r>
    </w:p>
    <w:p w14:paraId="6FBBC7A4" w14:textId="77777777" w:rsidR="0056047C" w:rsidRDefault="0056047C">
      <w:r>
        <w:t>CLIENT share = cost proceeds / limit or principal</w:t>
      </w:r>
    </w:p>
    <w:p w14:paraId="11E6DD23" w14:textId="77777777" w:rsidR="0056047C" w:rsidRDefault="0056047C"/>
    <w:p w14:paraId="60BE333F" w14:textId="77777777" w:rsidR="0056047C" w:rsidRDefault="0056047C"/>
    <w:p w14:paraId="7BC0E62E" w14:textId="77777777" w:rsidR="0056047C" w:rsidRDefault="0056047C"/>
    <w:p w14:paraId="324B5AF0" w14:textId="77777777" w:rsidR="0056047C" w:rsidRDefault="0056047C"/>
    <w:p w14:paraId="0FEC7624" w14:textId="77777777" w:rsidR="0056047C" w:rsidRPr="003A23FC" w:rsidRDefault="0056047C">
      <w:pPr>
        <w:rPr>
          <w:u w:val="single"/>
        </w:rPr>
      </w:pPr>
      <w:r w:rsidRPr="003A23FC">
        <w:rPr>
          <w:u w:val="single"/>
        </w:rPr>
        <w:t>Leverage Sheet-</w:t>
      </w:r>
    </w:p>
    <w:p w14:paraId="7D7D0B75" w14:textId="77777777" w:rsidR="0056047C" w:rsidRDefault="0056047C">
      <w:r>
        <w:lastRenderedPageBreak/>
        <w:t>Min Event Collateral = Maximum of (1000 year TVAR, 1667 year OEP)</w:t>
      </w:r>
    </w:p>
    <w:p w14:paraId="412D732D" w14:textId="77777777" w:rsidR="0056047C" w:rsidRDefault="0056047C">
      <w:r>
        <w:t>Max Contract Liability = Sum of CLIENT Aggregate limits for all deal that have been fronted</w:t>
      </w:r>
    </w:p>
    <w:p w14:paraId="07A85FF1" w14:textId="77777777" w:rsidR="0056047C" w:rsidRDefault="0056047C">
      <w:r>
        <w:t>Leverage Amount = Maximum Contract Liability – 1000 year TVAR</w:t>
      </w:r>
    </w:p>
    <w:p w14:paraId="617544D0" w14:textId="77777777" w:rsidR="0056047C" w:rsidRDefault="0056047C">
      <w:r>
        <w:t>Leverage fee = Leverage Amount * Leverage fee%</w:t>
      </w:r>
    </w:p>
    <w:p w14:paraId="6ADDDC77" w14:textId="77777777" w:rsidR="0056047C" w:rsidRPr="003A23FC" w:rsidRDefault="0056047C">
      <w:pPr>
        <w:rPr>
          <w:u w:val="single"/>
        </w:rPr>
      </w:pPr>
      <w:r w:rsidRPr="003A23FC">
        <w:rPr>
          <w:u w:val="single"/>
        </w:rPr>
        <w:t>P&amp;L Sheet-</w:t>
      </w:r>
    </w:p>
    <w:p w14:paraId="5C5FB990" w14:textId="77777777" w:rsidR="0056047C" w:rsidRDefault="0056047C">
      <w:r>
        <w:t>Gross Written Premium = Sum of Premiums of all Bound deals</w:t>
      </w:r>
    </w:p>
    <w:p w14:paraId="5F5EBEB9" w14:textId="77777777" w:rsidR="0056047C" w:rsidRDefault="0056047C">
      <w:r>
        <w:t>Net Written Premium = Gross Written Premium + Reinstatement Premium – Leverage fee</w:t>
      </w:r>
    </w:p>
    <w:p w14:paraId="50C7B13F" w14:textId="77777777" w:rsidR="0056047C" w:rsidRDefault="0056047C">
      <w:r>
        <w:t>Gross Loss Amount = Sum of AAL of all deals</w:t>
      </w:r>
    </w:p>
    <w:p w14:paraId="17E7A943" w14:textId="77777777" w:rsidR="0056047C" w:rsidRDefault="0056047C">
      <w:r>
        <w:t xml:space="preserve">Acquisition Expenses = Sum of all Underwriting expenses </w:t>
      </w:r>
    </w:p>
    <w:p w14:paraId="2D552DFB" w14:textId="77777777" w:rsidR="0056047C" w:rsidRDefault="0056047C">
      <w:r>
        <w:t>Federal Excise tax = Gross Written Premium * FET %</w:t>
      </w:r>
    </w:p>
    <w:p w14:paraId="37D1CA54" w14:textId="77777777" w:rsidR="0056047C" w:rsidRDefault="0056047C">
      <w:r>
        <w:t>Net Underwriting income = Net Written Premium - Gross Loss Amount - Acquisition Expenses - Federal Excise tax – Sum of Fronting fees</w:t>
      </w:r>
    </w:p>
    <w:p w14:paraId="064BD1AF" w14:textId="77777777" w:rsidR="0056047C" w:rsidRDefault="0056047C">
      <w:r>
        <w:t>Investment Income = ((Net Underwriting income + Gross Loss Amount)/2 + Total AUM) * Investment Income %</w:t>
      </w:r>
    </w:p>
    <w:p w14:paraId="25B7DFE5" w14:textId="77777777" w:rsidR="0056047C" w:rsidRDefault="0056047C">
      <w:r>
        <w:t>Management Fee = Total AUM * Management Fees%</w:t>
      </w:r>
    </w:p>
    <w:p w14:paraId="1A152C4F" w14:textId="77777777" w:rsidR="0056047C" w:rsidRDefault="0056047C">
      <w:r>
        <w:t>Carry = Net Underwriting Income * Carry%       …(If Net Underwriting Income &gt;= Total AUM, otherwise 0)</w:t>
      </w:r>
    </w:p>
    <w:p w14:paraId="39519D8E" w14:textId="77777777" w:rsidR="0056047C" w:rsidRDefault="0056047C">
      <w:r>
        <w:t>Net Operating Income = Net Underwriting income + Investment Income – Management Fee – Carry – Operating Expenses</w:t>
      </w:r>
    </w:p>
    <w:p w14:paraId="0B1615AC" w14:textId="77777777" w:rsidR="0056047C" w:rsidRDefault="0056047C">
      <w:r w:rsidRPr="0076109E">
        <w:t>Excess Return Gross</w:t>
      </w:r>
      <w:r>
        <w:t xml:space="preserve"> = Net Underwriting Income/ Total AUM</w:t>
      </w:r>
    </w:p>
    <w:p w14:paraId="694A2D17" w14:textId="77777777" w:rsidR="0056047C" w:rsidRDefault="0056047C" w:rsidP="0076109E">
      <w:r w:rsidRPr="0076109E">
        <w:t>Total Gross Return</w:t>
      </w:r>
      <w:r>
        <w:t xml:space="preserve"> = Net Operating Income/ Total AUM</w:t>
      </w:r>
    </w:p>
    <w:p w14:paraId="5DB0C1BE" w14:textId="77777777" w:rsidR="0056047C" w:rsidRDefault="0056047C">
      <w:r>
        <w:t>Sharpe Ratio = Expected Return Gross/ Sum of Standard deviation of all bound deals</w:t>
      </w:r>
    </w:p>
    <w:p w14:paraId="61056F90" w14:textId="77777777" w:rsidR="0056047C" w:rsidRDefault="0056047C"/>
    <w:p w14:paraId="2895C37A" w14:textId="77777777" w:rsidR="0056047C" w:rsidRDefault="0056047C"/>
    <w:p w14:paraId="1478E2D5" w14:textId="77777777" w:rsidR="0056047C" w:rsidRDefault="0056047C"/>
    <w:p w14:paraId="7CA2D21A" w14:textId="77777777" w:rsidR="0056047C" w:rsidRDefault="0056047C"/>
    <w:p w14:paraId="0D632FA7" w14:textId="77777777" w:rsidR="0056047C" w:rsidRDefault="0056047C" w:rsidP="001F75D5"/>
    <w:p w14:paraId="3127C50D" w14:textId="77777777" w:rsidR="0056047C" w:rsidRDefault="0056047C" w:rsidP="001F75D5">
      <w:r>
        <w:t xml:space="preserve">Name – Name of a deal </w:t>
      </w:r>
    </w:p>
    <w:p w14:paraId="5DBF6414" w14:textId="77777777" w:rsidR="0056047C" w:rsidRDefault="0056047C" w:rsidP="001F75D5">
      <w:r>
        <w:t>Issuer – Name of an Issuer</w:t>
      </w:r>
    </w:p>
    <w:p w14:paraId="126F43BC" w14:textId="77777777" w:rsidR="0056047C" w:rsidRDefault="0056047C" w:rsidP="001F75D5">
      <w:r>
        <w:t>Series – Only for CAT Bonds</w:t>
      </w:r>
    </w:p>
    <w:p w14:paraId="51864F6C" w14:textId="77777777" w:rsidR="0056047C" w:rsidRDefault="0056047C" w:rsidP="001F75D5">
      <w:r>
        <w:t>Class – Only for CAT Bonds</w:t>
      </w:r>
    </w:p>
    <w:p w14:paraId="28A1D10E" w14:textId="77777777" w:rsidR="0056047C" w:rsidRDefault="0056047C" w:rsidP="001F75D5">
      <w:r>
        <w:lastRenderedPageBreak/>
        <w:t>Reset – Only for CAT Bonds</w:t>
      </w:r>
    </w:p>
    <w:p w14:paraId="62DDD25C" w14:textId="77777777" w:rsidR="0056047C" w:rsidRDefault="0056047C" w:rsidP="001F75D5">
      <w:r>
        <w:t xml:space="preserve">Renewal - </w:t>
      </w:r>
    </w:p>
    <w:p w14:paraId="72DC102D" w14:textId="77777777" w:rsidR="0056047C" w:rsidRDefault="0056047C" w:rsidP="001F75D5">
      <w:r>
        <w:t>Loss Basis</w:t>
      </w:r>
    </w:p>
    <w:p w14:paraId="7F6578BE" w14:textId="77777777" w:rsidR="0056047C" w:rsidRDefault="0056047C" w:rsidP="001F75D5">
      <w:r>
        <w:t>Hedge</w:t>
      </w:r>
    </w:p>
    <w:p w14:paraId="72D60E87" w14:textId="77777777" w:rsidR="0056047C" w:rsidRDefault="0056047C" w:rsidP="001F75D5">
      <w:r>
        <w:t xml:space="preserve">Bound Date – </w:t>
      </w:r>
    </w:p>
    <w:p w14:paraId="18F8347A" w14:textId="77777777" w:rsidR="0056047C" w:rsidRDefault="0056047C" w:rsidP="001F75D5">
      <w:r>
        <w:t>Expiration Date – Date at which deal expires</w:t>
      </w:r>
    </w:p>
    <w:p w14:paraId="0501E14C" w14:textId="77777777" w:rsidR="0056047C" w:rsidRDefault="0056047C" w:rsidP="001F75D5">
      <w:r>
        <w:t xml:space="preserve">TTM - </w:t>
      </w:r>
    </w:p>
    <w:p w14:paraId="342CE432" w14:textId="77777777" w:rsidR="0056047C" w:rsidRDefault="0056047C" w:rsidP="001F75D5">
      <w:r>
        <w:t xml:space="preserve">Fronting -  </w:t>
      </w:r>
    </w:p>
    <w:p w14:paraId="393B25DC" w14:textId="77777777" w:rsidR="0056047C" w:rsidRDefault="0056047C" w:rsidP="001F75D5">
      <w:r>
        <w:t>Security Instrument – Type of deals, i.e. CAT Bond, Retro QS, Reinsurance, ILW</w:t>
      </w:r>
    </w:p>
    <w:p w14:paraId="2D283EA4" w14:textId="77777777" w:rsidR="0056047C" w:rsidRDefault="0056047C" w:rsidP="001F75D5">
      <w:r>
        <w:t xml:space="preserve">100% Occurrence Limit </w:t>
      </w:r>
    </w:p>
    <w:p w14:paraId="7BF7EB9F" w14:textId="77777777" w:rsidR="0056047C" w:rsidRDefault="0056047C" w:rsidP="001F75D5">
      <w:r>
        <w:t>100% Aggregate Limit</w:t>
      </w:r>
    </w:p>
    <w:p w14:paraId="71172EFD" w14:textId="77777777" w:rsidR="0056047C" w:rsidRDefault="0056047C" w:rsidP="001F75D5">
      <w:r>
        <w:t>100% Premium</w:t>
      </w:r>
    </w:p>
    <w:p w14:paraId="2172A669" w14:textId="77777777" w:rsidR="0056047C" w:rsidRDefault="0056047C" w:rsidP="001F75D5">
      <w:r>
        <w:t>CLIENT Occurrence Limit</w:t>
      </w:r>
    </w:p>
    <w:p w14:paraId="4666BF6B" w14:textId="77777777" w:rsidR="0056047C" w:rsidRDefault="0056047C" w:rsidP="001F75D5">
      <w:r>
        <w:t xml:space="preserve">CLIENT Aggregate Limit </w:t>
      </w:r>
    </w:p>
    <w:p w14:paraId="6ECA4B54" w14:textId="77777777" w:rsidR="0056047C" w:rsidRDefault="0056047C" w:rsidP="001F75D5">
      <w:r>
        <w:t>Quantity</w:t>
      </w:r>
    </w:p>
    <w:p w14:paraId="61B8BF16" w14:textId="77777777" w:rsidR="0056047C" w:rsidRDefault="0056047C" w:rsidP="001F75D5">
      <w:r>
        <w:t xml:space="preserve">Fronted </w:t>
      </w:r>
    </w:p>
    <w:p w14:paraId="0787ACA7" w14:textId="77777777" w:rsidR="0056047C" w:rsidRDefault="0056047C" w:rsidP="001F75D5">
      <w:r>
        <w:t>Collateral Fronted</w:t>
      </w:r>
    </w:p>
    <w:p w14:paraId="7AF7273B" w14:textId="77777777" w:rsidR="0056047C" w:rsidRDefault="0056047C" w:rsidP="001F75D5">
      <w:r>
        <w:t>Collateral Premium</w:t>
      </w:r>
    </w:p>
    <w:p w14:paraId="76A8F4D9" w14:textId="77777777" w:rsidR="0056047C" w:rsidRDefault="0056047C" w:rsidP="001F75D5">
      <w:r>
        <w:t>Collateral Fee</w:t>
      </w:r>
    </w:p>
    <w:p w14:paraId="4AC610C2" w14:textId="77777777" w:rsidR="0056047C" w:rsidRDefault="0056047C" w:rsidP="001F75D5">
      <w:r>
        <w:t>Bond Price @ Binding</w:t>
      </w:r>
    </w:p>
    <w:p w14:paraId="2B7DB9EB" w14:textId="77777777" w:rsidR="0056047C" w:rsidRDefault="0056047C" w:rsidP="001F75D5">
      <w:r>
        <w:t xml:space="preserve">Bond Coupon </w:t>
      </w:r>
    </w:p>
    <w:p w14:paraId="1152453D" w14:textId="77777777" w:rsidR="0056047C" w:rsidRDefault="0056047C" w:rsidP="001F75D5">
      <w:r>
        <w:t>Bond Buy or Sell</w:t>
      </w:r>
    </w:p>
    <w:p w14:paraId="1C36F8F9" w14:textId="77777777" w:rsidR="0056047C" w:rsidRDefault="0056047C" w:rsidP="001F75D5">
      <w:r>
        <w:t>Bond Buy Date</w:t>
      </w:r>
    </w:p>
    <w:p w14:paraId="03FA2AB3" w14:textId="77777777" w:rsidR="0056047C" w:rsidRDefault="0056047C" w:rsidP="001F75D5">
      <w:r>
        <w:t>Bond Sell Price</w:t>
      </w:r>
    </w:p>
    <w:p w14:paraId="2F44B805" w14:textId="77777777" w:rsidR="0056047C" w:rsidRDefault="0056047C" w:rsidP="001F75D5">
      <w:r>
        <w:t>Bond Sell Date</w:t>
      </w:r>
    </w:p>
    <w:p w14:paraId="7A546AFC" w14:textId="77777777" w:rsidR="0056047C" w:rsidRDefault="0056047C" w:rsidP="001F75D5">
      <w:r>
        <w:t>CLIENT Share</w:t>
      </w:r>
    </w:p>
    <w:p w14:paraId="13993737" w14:textId="77777777" w:rsidR="0056047C" w:rsidRDefault="0056047C" w:rsidP="001F75D5">
      <w:r>
        <w:t xml:space="preserve">Bond Initial Spread </w:t>
      </w:r>
    </w:p>
    <w:p w14:paraId="77E80195" w14:textId="77777777" w:rsidR="0056047C" w:rsidRDefault="0056047C" w:rsidP="001F75D5">
      <w:r>
        <w:t>Bond Redemption</w:t>
      </w:r>
    </w:p>
    <w:p w14:paraId="1A91B1B5" w14:textId="77777777" w:rsidR="0056047C" w:rsidRDefault="0056047C" w:rsidP="001F75D5">
      <w:r>
        <w:t>ROL</w:t>
      </w:r>
    </w:p>
    <w:p w14:paraId="625B3AE7" w14:textId="77777777" w:rsidR="0056047C" w:rsidRDefault="0056047C" w:rsidP="001F75D5">
      <w:r>
        <w:lastRenderedPageBreak/>
        <w:t>Realized Gain / Loss</w:t>
      </w:r>
    </w:p>
    <w:p w14:paraId="60EF9B10" w14:textId="77777777" w:rsidR="0056047C" w:rsidRDefault="0056047C" w:rsidP="001F75D5">
      <w:r>
        <w:t xml:space="preserve">Premium </w:t>
      </w:r>
    </w:p>
    <w:p w14:paraId="631CAB46" w14:textId="77777777" w:rsidR="0056047C" w:rsidRDefault="0056047C" w:rsidP="001F75D5">
      <w:r>
        <w:t>Co-TVAR 1000</w:t>
      </w:r>
    </w:p>
    <w:p w14:paraId="5DE37CF0" w14:textId="77777777" w:rsidR="0056047C" w:rsidRDefault="0056047C" w:rsidP="001F75D5">
      <w:r>
        <w:t>Invested AUM</w:t>
      </w:r>
    </w:p>
    <w:p w14:paraId="7B3CDB3A" w14:textId="77777777" w:rsidR="0056047C" w:rsidRDefault="0056047C" w:rsidP="001F75D5">
      <w:r>
        <w:t>Expected Loss – value of loss which is expected to occur</w:t>
      </w:r>
    </w:p>
    <w:p w14:paraId="68B32A51" w14:textId="77777777" w:rsidR="0056047C" w:rsidRDefault="0056047C" w:rsidP="001F75D5">
      <w:r>
        <w:t xml:space="preserve">Standard Deviation – Dispersion of data from mean; lower the standard deviation good is the data. </w:t>
      </w:r>
    </w:p>
    <w:p w14:paraId="3C6B5525" w14:textId="77777777" w:rsidR="0056047C" w:rsidRDefault="0056047C" w:rsidP="001F75D5">
      <w:r>
        <w:t>100 AEP</w:t>
      </w:r>
    </w:p>
    <w:p w14:paraId="7CAE3F9C" w14:textId="77777777" w:rsidR="0056047C" w:rsidRDefault="0056047C" w:rsidP="001F75D5">
      <w:r>
        <w:t>500 AEP</w:t>
      </w:r>
    </w:p>
    <w:p w14:paraId="43CB3557" w14:textId="77777777" w:rsidR="0056047C" w:rsidRDefault="0056047C" w:rsidP="001F75D5">
      <w:r>
        <w:t>Actual Percent of AUM</w:t>
      </w:r>
      <w:r>
        <w:br/>
        <w:t>Single Risk Guideline</w:t>
      </w:r>
    </w:p>
    <w:p w14:paraId="65CA1336" w14:textId="77777777" w:rsidR="0056047C" w:rsidRDefault="0056047C" w:rsidP="001F75D5">
      <w:r>
        <w:t xml:space="preserve">Appetite Check </w:t>
      </w:r>
    </w:p>
    <w:p w14:paraId="144FD8D5" w14:textId="77777777" w:rsidR="0056047C" w:rsidRDefault="0056047C" w:rsidP="001F75D5">
      <w:r>
        <w:t>Inv Guideline Check</w:t>
      </w:r>
    </w:p>
    <w:p w14:paraId="563E3187" w14:textId="77777777" w:rsidR="0056047C" w:rsidRDefault="0056047C" w:rsidP="001F75D5">
      <w:r>
        <w:t>Initial Fee</w:t>
      </w:r>
    </w:p>
    <w:p w14:paraId="2AFEF331" w14:textId="77777777" w:rsidR="0056047C" w:rsidRDefault="0056047C" w:rsidP="001F75D5">
      <w:r>
        <w:t>Underwriting Expenses</w:t>
      </w:r>
    </w:p>
    <w:p w14:paraId="11C46EE7" w14:textId="77777777" w:rsidR="0056047C" w:rsidRDefault="0056047C" w:rsidP="001F75D5">
      <w:r>
        <w:t>Fronting Fee</w:t>
      </w:r>
    </w:p>
    <w:p w14:paraId="37DF4E10" w14:textId="77777777" w:rsidR="0056047C" w:rsidRDefault="0056047C" w:rsidP="001F75D5">
      <w:r>
        <w:t>Non-modeled + CLIENT View</w:t>
      </w:r>
    </w:p>
    <w:p w14:paraId="0CC293DB" w14:textId="77777777" w:rsidR="0056047C" w:rsidRDefault="0056047C" w:rsidP="001F75D5">
      <w:r>
        <w:t>Exception Approval</w:t>
      </w:r>
    </w:p>
    <w:p w14:paraId="1FAEFC72" w14:textId="77777777" w:rsidR="0056047C" w:rsidRDefault="0056047C" w:rsidP="001F75D5">
      <w:r>
        <w:t>Loss Ratio</w:t>
      </w:r>
    </w:p>
    <w:p w14:paraId="17176A9F" w14:textId="77777777" w:rsidR="0056047C" w:rsidRDefault="0056047C" w:rsidP="001F75D5">
      <w:r>
        <w:t>Co-TVAR 100</w:t>
      </w:r>
    </w:p>
    <w:p w14:paraId="78621AFE" w14:textId="77777777" w:rsidR="0056047C" w:rsidRDefault="0056047C" w:rsidP="001F75D5">
      <w:r>
        <w:t>Return</w:t>
      </w:r>
    </w:p>
    <w:p w14:paraId="66B27C2E" w14:textId="77777777" w:rsidR="0056047C" w:rsidRDefault="0056047C" w:rsidP="001F75D5">
      <w:r>
        <w:t>Return on Co-TVAR 100</w:t>
      </w:r>
    </w:p>
    <w:p w14:paraId="6852DEEE" w14:textId="77777777" w:rsidR="0056047C" w:rsidRDefault="0056047C" w:rsidP="001F75D5">
      <w:r>
        <w:t>Profit (%)</w:t>
      </w:r>
    </w:p>
    <w:p w14:paraId="4E3F31B8" w14:textId="77777777" w:rsidR="0056047C" w:rsidRDefault="0056047C" w:rsidP="001F75D5">
      <w:r>
        <w:t>Average Rate Change Projection</w:t>
      </w:r>
    </w:p>
    <w:p w14:paraId="696330D7" w14:textId="77777777" w:rsidR="0056047C" w:rsidRDefault="0056047C" w:rsidP="001F75D5">
      <w:r>
        <w:t xml:space="preserve">Quantity Pledged </w:t>
      </w:r>
    </w:p>
    <w:p w14:paraId="1D558F82" w14:textId="77777777" w:rsidR="0056047C" w:rsidRDefault="0056047C" w:rsidP="001F75D5">
      <w:r>
        <w:t xml:space="preserve">Pledged </w:t>
      </w:r>
    </w:p>
    <w:p w14:paraId="766F3B2D" w14:textId="77777777" w:rsidR="0056047C" w:rsidRDefault="0056047C" w:rsidP="001F75D5">
      <w:r>
        <w:t xml:space="preserve">Comment </w:t>
      </w:r>
    </w:p>
    <w:p w14:paraId="243E1C18" w14:textId="77777777" w:rsidR="0056047C" w:rsidRDefault="0056047C" w:rsidP="001F75D5">
      <w:r>
        <w:t>CUSIP ID</w:t>
      </w:r>
      <w:r>
        <w:br/>
        <w:t>Attachment Probability – Probability of facing minimum of loss</w:t>
      </w:r>
    </w:p>
    <w:p w14:paraId="7DC88A2D" w14:textId="77777777" w:rsidR="0056047C" w:rsidRDefault="0056047C" w:rsidP="001F75D5">
      <w:r>
        <w:t>Exhaustion Probability – Probability of crossing maximum loss</w:t>
      </w:r>
    </w:p>
    <w:p w14:paraId="1169C8CD" w14:textId="77777777" w:rsidR="0056047C" w:rsidRDefault="0056047C" w:rsidP="001F75D5">
      <w:r>
        <w:lastRenderedPageBreak/>
        <w:t>NRE ID</w:t>
      </w:r>
    </w:p>
    <w:p w14:paraId="22491C0B" w14:textId="77777777" w:rsidR="0056047C" w:rsidRDefault="0056047C" w:rsidP="001F75D5">
      <w:r>
        <w:t>Today Date</w:t>
      </w:r>
    </w:p>
    <w:p w14:paraId="69C594FB" w14:textId="77777777" w:rsidR="0056047C" w:rsidRDefault="0056047C" w:rsidP="001F75D5">
      <w:r>
        <w:t>Sold Date</w:t>
      </w:r>
    </w:p>
    <w:p w14:paraId="5BF149DB" w14:textId="77777777" w:rsidR="0056047C" w:rsidRDefault="0056047C" w:rsidP="001F75D5">
      <w:r>
        <w:t>ACTIVE / EXPIRED</w:t>
      </w:r>
      <w:r>
        <w:br/>
        <w:t>ACTIVE / SOLD</w:t>
      </w:r>
      <w:r>
        <w:br/>
        <w:t>RAND</w:t>
      </w:r>
    </w:p>
    <w:p w14:paraId="52AB4D3F" w14:textId="77777777" w:rsidR="0056047C" w:rsidRDefault="0056047C" w:rsidP="001F75D5">
      <w:r>
        <w:t>Co-TVAR 100 (seasonal)</w:t>
      </w:r>
    </w:p>
    <w:p w14:paraId="10BF38F0" w14:textId="77777777" w:rsidR="0056047C" w:rsidRDefault="0056047C" w:rsidP="001F75D5">
      <w:r>
        <w:t>Collateral Fronted (seasonal)</w:t>
      </w:r>
    </w:p>
    <w:p w14:paraId="12F81ADE" w14:textId="77777777" w:rsidR="0056047C" w:rsidRDefault="0056047C" w:rsidP="001F75D5">
      <w:r>
        <w:t>Current AUM</w:t>
      </w:r>
    </w:p>
    <w:p w14:paraId="532B7BA8" w14:textId="77777777" w:rsidR="0056047C" w:rsidRDefault="0056047C" w:rsidP="001F75D5">
      <w:r>
        <w:t xml:space="preserve">Max </w:t>
      </w:r>
      <w:proofErr w:type="spellStart"/>
      <w:r>
        <w:t>Cont</w:t>
      </w:r>
      <w:proofErr w:type="spellEnd"/>
      <w:r>
        <w:t xml:space="preserve"> Liab</w:t>
      </w:r>
    </w:p>
    <w:p w14:paraId="4633C109" w14:textId="77777777" w:rsidR="0056047C" w:rsidRDefault="0056047C"/>
    <w:p w14:paraId="4A814A6A" w14:textId="77777777" w:rsidR="0056047C" w:rsidRDefault="0056047C"/>
    <w:p w14:paraId="0CE29579" w14:textId="77777777" w:rsidR="0056047C" w:rsidRPr="0056047C" w:rsidRDefault="0056047C" w:rsidP="0056047C">
      <w:pPr>
        <w:rPr>
          <w:b/>
        </w:rPr>
      </w:pPr>
    </w:p>
    <w:sectPr w:rsidR="0056047C" w:rsidRPr="00560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A13"/>
    <w:multiLevelType w:val="hybridMultilevel"/>
    <w:tmpl w:val="F930325C"/>
    <w:lvl w:ilvl="0" w:tplc="B30690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C1F96"/>
    <w:multiLevelType w:val="hybridMultilevel"/>
    <w:tmpl w:val="51BE6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44E36"/>
    <w:multiLevelType w:val="hybridMultilevel"/>
    <w:tmpl w:val="1C30DF00"/>
    <w:lvl w:ilvl="0" w:tplc="CE8A0A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D926CE"/>
    <w:multiLevelType w:val="hybridMultilevel"/>
    <w:tmpl w:val="2AB602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138C0"/>
    <w:multiLevelType w:val="hybridMultilevel"/>
    <w:tmpl w:val="3FDAE844"/>
    <w:lvl w:ilvl="0" w:tplc="958CB6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B42D7"/>
    <w:multiLevelType w:val="hybridMultilevel"/>
    <w:tmpl w:val="3F8C54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A615F"/>
    <w:multiLevelType w:val="hybridMultilevel"/>
    <w:tmpl w:val="418050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F0731"/>
    <w:multiLevelType w:val="hybridMultilevel"/>
    <w:tmpl w:val="C486EC0C"/>
    <w:lvl w:ilvl="0" w:tplc="176E310A">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F54D4D"/>
    <w:multiLevelType w:val="multilevel"/>
    <w:tmpl w:val="8DB4A84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9" w15:restartNumberingAfterBreak="0">
    <w:nsid w:val="4B9D18BF"/>
    <w:multiLevelType w:val="hybridMultilevel"/>
    <w:tmpl w:val="F342C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92E3C"/>
    <w:multiLevelType w:val="hybridMultilevel"/>
    <w:tmpl w:val="C6C8731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59DE625F"/>
    <w:multiLevelType w:val="hybridMultilevel"/>
    <w:tmpl w:val="D1901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E80706"/>
    <w:multiLevelType w:val="hybridMultilevel"/>
    <w:tmpl w:val="B2DAE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9C75C4"/>
    <w:multiLevelType w:val="hybridMultilevel"/>
    <w:tmpl w:val="AE48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94246E"/>
    <w:multiLevelType w:val="hybridMultilevel"/>
    <w:tmpl w:val="D3B44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0D3C74"/>
    <w:multiLevelType w:val="hybridMultilevel"/>
    <w:tmpl w:val="EC36588E"/>
    <w:lvl w:ilvl="0" w:tplc="845E909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2A0BEA"/>
    <w:multiLevelType w:val="hybridMultilevel"/>
    <w:tmpl w:val="856C1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65199A"/>
    <w:multiLevelType w:val="hybridMultilevel"/>
    <w:tmpl w:val="B26422C6"/>
    <w:lvl w:ilvl="0" w:tplc="C05618A4">
      <w:start w:val="8"/>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907E6E"/>
    <w:multiLevelType w:val="hybridMultilevel"/>
    <w:tmpl w:val="047C5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A26CAE"/>
    <w:multiLevelType w:val="hybridMultilevel"/>
    <w:tmpl w:val="48404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52110">
    <w:abstractNumId w:val="0"/>
  </w:num>
  <w:num w:numId="2" w16cid:durableId="1344671046">
    <w:abstractNumId w:val="10"/>
  </w:num>
  <w:num w:numId="3" w16cid:durableId="1699313430">
    <w:abstractNumId w:val="9"/>
  </w:num>
  <w:num w:numId="4" w16cid:durableId="974719740">
    <w:abstractNumId w:val="15"/>
  </w:num>
  <w:num w:numId="5" w16cid:durableId="687021602">
    <w:abstractNumId w:val="12"/>
  </w:num>
  <w:num w:numId="6" w16cid:durableId="387611359">
    <w:abstractNumId w:val="11"/>
  </w:num>
  <w:num w:numId="7" w16cid:durableId="1263681251">
    <w:abstractNumId w:val="4"/>
  </w:num>
  <w:num w:numId="8" w16cid:durableId="1130123190">
    <w:abstractNumId w:val="14"/>
  </w:num>
  <w:num w:numId="9" w16cid:durableId="2104062687">
    <w:abstractNumId w:val="1"/>
  </w:num>
  <w:num w:numId="10" w16cid:durableId="656493035">
    <w:abstractNumId w:val="13"/>
  </w:num>
  <w:num w:numId="11" w16cid:durableId="169834455">
    <w:abstractNumId w:val="2"/>
  </w:num>
  <w:num w:numId="12" w16cid:durableId="1061946998">
    <w:abstractNumId w:val="16"/>
  </w:num>
  <w:num w:numId="13" w16cid:durableId="745878706">
    <w:abstractNumId w:val="8"/>
  </w:num>
  <w:num w:numId="14" w16cid:durableId="1057121101">
    <w:abstractNumId w:val="19"/>
  </w:num>
  <w:num w:numId="15" w16cid:durableId="1724600741">
    <w:abstractNumId w:val="3"/>
  </w:num>
  <w:num w:numId="16" w16cid:durableId="943221709">
    <w:abstractNumId w:val="5"/>
  </w:num>
  <w:num w:numId="17" w16cid:durableId="1605722546">
    <w:abstractNumId w:val="6"/>
  </w:num>
  <w:num w:numId="18" w16cid:durableId="701521453">
    <w:abstractNumId w:val="18"/>
  </w:num>
  <w:num w:numId="19" w16cid:durableId="827987253">
    <w:abstractNumId w:val="7"/>
  </w:num>
  <w:num w:numId="20" w16cid:durableId="17435250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D91"/>
    <w:rsid w:val="00003CF2"/>
    <w:rsid w:val="00023146"/>
    <w:rsid w:val="00030E1C"/>
    <w:rsid w:val="000808D0"/>
    <w:rsid w:val="001E6A42"/>
    <w:rsid w:val="001F2E0D"/>
    <w:rsid w:val="00237605"/>
    <w:rsid w:val="00260FE3"/>
    <w:rsid w:val="002C298F"/>
    <w:rsid w:val="002C373E"/>
    <w:rsid w:val="003E6843"/>
    <w:rsid w:val="00401C36"/>
    <w:rsid w:val="00470318"/>
    <w:rsid w:val="004A2112"/>
    <w:rsid w:val="004A515C"/>
    <w:rsid w:val="004A758C"/>
    <w:rsid w:val="0056047C"/>
    <w:rsid w:val="005E3157"/>
    <w:rsid w:val="005F529B"/>
    <w:rsid w:val="006374C4"/>
    <w:rsid w:val="00672465"/>
    <w:rsid w:val="00762577"/>
    <w:rsid w:val="00785D91"/>
    <w:rsid w:val="008301E8"/>
    <w:rsid w:val="008C73A1"/>
    <w:rsid w:val="008D1B3B"/>
    <w:rsid w:val="008F00EE"/>
    <w:rsid w:val="00913AF2"/>
    <w:rsid w:val="00927FD6"/>
    <w:rsid w:val="009419C1"/>
    <w:rsid w:val="0094518F"/>
    <w:rsid w:val="009A0180"/>
    <w:rsid w:val="009C747F"/>
    <w:rsid w:val="00A031E7"/>
    <w:rsid w:val="00AD764B"/>
    <w:rsid w:val="00B6415E"/>
    <w:rsid w:val="00C06A0F"/>
    <w:rsid w:val="00C154A8"/>
    <w:rsid w:val="00C44BD6"/>
    <w:rsid w:val="00C77A01"/>
    <w:rsid w:val="00CB0B45"/>
    <w:rsid w:val="00D76451"/>
    <w:rsid w:val="00DC7A23"/>
    <w:rsid w:val="00E312D3"/>
    <w:rsid w:val="00E87C3F"/>
    <w:rsid w:val="00E92652"/>
    <w:rsid w:val="00F4076E"/>
    <w:rsid w:val="00F9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BA63"/>
  <w15:chartTrackingRefBased/>
  <w15:docId w15:val="{9FCDBACF-C422-464F-A14D-560AF1F4D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4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04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04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6047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64B"/>
    <w:pPr>
      <w:ind w:left="720"/>
      <w:contextualSpacing/>
    </w:pPr>
  </w:style>
  <w:style w:type="character" w:customStyle="1" w:styleId="Heading1Char">
    <w:name w:val="Heading 1 Char"/>
    <w:basedOn w:val="DefaultParagraphFont"/>
    <w:link w:val="Heading1"/>
    <w:uiPriority w:val="9"/>
    <w:rsid w:val="0056047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604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6047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6047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1395</TotalTime>
  <Pages>11</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Pimco</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Aabha</dc:creator>
  <cp:keywords/>
  <dc:description/>
  <cp:lastModifiedBy>sindhu raghavan</cp:lastModifiedBy>
  <cp:revision>13</cp:revision>
  <dcterms:created xsi:type="dcterms:W3CDTF">2022-11-08T04:52:00Z</dcterms:created>
  <dcterms:modified xsi:type="dcterms:W3CDTF">2026-06-04T09:33:00Z</dcterms:modified>
</cp:coreProperties>
</file>