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6"/>
          <w:szCs w:val="26"/>
        </w:rPr>
        <w:t xml:space="preserve">MINUTES OF MEETING (MoM)</w:t>
      </w:r>
    </w:p>
    <w:p>
      <w:pPr>
        <w:spacing w:after="120"/>
      </w:pPr>
      <w:r>
        <w:rPr>
          <w:b/>
          <w:bCs/>
          <w:sz w:val="22"/>
          <w:szCs w:val="22"/>
        </w:rPr>
        <w:t xml:space="preserve">Project Title: </w:t>
      </w:r>
      <w:r>
        <w:rPr>
          <w:sz w:val="22"/>
          <w:szCs w:val="22"/>
        </w:rPr>
        <w:t xml:space="preserve">Impact of Quick Commerce Apps on Local Shops</w:t>
      </w:r>
    </w:p>
    <w:p>
      <w:pPr>
        <w:spacing w:after="120"/>
      </w:pPr>
      <w:r>
        <w:rPr>
          <w:b/>
          <w:bCs/>
          <w:sz w:val="22"/>
          <w:szCs w:val="22"/>
        </w:rPr>
        <w:t xml:space="preserve">Phase: </w:t>
      </w:r>
      <w:r>
        <w:rPr>
          <w:sz w:val="22"/>
          <w:szCs w:val="22"/>
        </w:rPr>
        <w:t xml:space="preserve">Ideation Phase – Technique 1 (Brainstorming) and Technique 2 (Brain Activity)</w:t>
      </w:r>
    </w:p>
    <w:p>
      <w:pPr>
        <w:spacing w:after="120"/>
      </w:pPr>
      <w:r>
        <w:rPr>
          <w:b/>
          <w:bCs/>
          <w:sz w:val="22"/>
          <w:szCs w:val="22"/>
        </w:rPr>
        <w:t xml:space="preserve">Minutes of Meeting: </w:t>
      </w:r>
      <w:r>
        <w:rPr>
          <w:sz w:val="22"/>
          <w:szCs w:val="22"/>
        </w:rPr>
        <w:t xml:space="preserve">12:41 min</w:t>
      </w:r>
    </w:p>
    <w:p>
      <w:pPr>
        <w:spacing w:after="200" w:before="100"/>
      </w:pPr>
      <w:r>
        <w:rPr>
          <w:b/>
          <w:bCs/>
          <w:sz w:val="24"/>
          <w:szCs w:val="24"/>
        </w:rPr>
        <w:t xml:space="preserve">Meeting Proceedings</w:t>
      </w:r>
    </w:p>
    <w:p>
      <w:pPr>
        <w:spacing w:after="100" w:before="200"/>
      </w:pPr>
      <w:r>
        <w:rPr>
          <w:b/>
          <w:bCs/>
          <w:sz w:val="22"/>
          <w:szCs w:val="22"/>
        </w:rPr>
        <w:t xml:space="preserve">00:00 – 00:44 | Introduction</w:t>
      </w:r>
    </w:p>
    <w:p>
      <w:pPr>
        <w:spacing w:after="100"/>
      </w:pPr>
      <w:r>
        <w:rPr>
          <w:sz w:val="22"/>
          <w:szCs w:val="22"/>
        </w:rPr>
        <w:t xml:space="preserve">The team opened the Ideation phase session with two techniques on the agenda: Brainstorming, generating ideas without judgement and prioritising quantity over quality, and Brain Activity, a three-part exercise of Brain Dump, Brain Wired, and Brain Walk. Each member had independently prepared 8 brainstorming ideas and a full Brain Activity set ahead of the session, to be shared and discussed in turn - Sirisha, then Sindhu, then Sinchana.</w:t>
      </w:r>
    </w:p>
    <w:p>
      <w:pPr>
        <w:spacing w:after="160"/>
      </w:pPr>
      <w:r>
        <w:rPr>
          <w:b/>
          <w:bCs/>
          <w:i/>
          <w:iCs/>
          <w:sz w:val="22"/>
          <w:szCs w:val="22"/>
        </w:rPr>
        <w:t xml:space="preserve">Key Insight: </w:t>
      </w:r>
      <w:r>
        <w:rPr>
          <w:i/>
          <w:iCs/>
          <w:sz w:val="22"/>
          <w:szCs w:val="22"/>
        </w:rPr>
        <w:t xml:space="preserve">Preparing both techniques independently before the meeting meant the session was used for sharing and connecting ideas rather than generating them from a blank page under time pressure.</w:t>
      </w:r>
    </w:p>
    <w:p>
      <w:pPr>
        <w:spacing w:after="100" w:before="200"/>
      </w:pPr>
      <w:r>
        <w:rPr>
          <w:b/>
          <w:bCs/>
          <w:sz w:val="22"/>
          <w:szCs w:val="22"/>
        </w:rPr>
        <w:t xml:space="preserve">00:44 – 02:19 | Sirisha's Brainstorming Ideas</w:t>
      </w:r>
    </w:p>
    <w:p>
      <w:pPr>
        <w:spacing w:after="100"/>
      </w:pPr>
      <w:r>
        <w:rPr>
          <w:sz w:val="22"/>
          <w:szCs w:val="22"/>
        </w:rPr>
        <w:t xml:space="preserve">Sirisha presented her 8 brainstorming ideas, centred on platform-level and policy-level interventions: partnering with local shops for same-day delivery via quick-commerce platforms, a 'Buy Local First' campaign embedded inside the apps themselves, loyalty points for purchasing from local vendors on-app, a hybrid dark-store fulfilment model using local shops, using quick-commerce analytics to help local shops read demand trends, a local-shop aggregator app to compete directly, subsidised delivery rates for small retailers, and government-backed digital onboarding support for shop owners.</w:t>
      </w:r>
    </w:p>
    <w:p>
      <w:pPr>
        <w:spacing w:after="160"/>
      </w:pPr>
      <w:r>
        <w:rPr>
          <w:b/>
          <w:bCs/>
          <w:i/>
          <w:iCs/>
          <w:sz w:val="22"/>
          <w:szCs w:val="22"/>
        </w:rPr>
        <w:t xml:space="preserve">Key Insight: </w:t>
      </w:r>
      <w:r>
        <w:rPr>
          <w:i/>
          <w:iCs/>
          <w:sz w:val="22"/>
          <w:szCs w:val="22"/>
        </w:rPr>
        <w:t xml:space="preserve">Sirisha's ideas leaned toward working with or inside the existing quick-commerce platforms rather than building something entirely separate from them.</w:t>
      </w:r>
    </w:p>
    <w:p>
      <w:pPr>
        <w:spacing w:after="100" w:before="200"/>
      </w:pPr>
      <w:r>
        <w:rPr>
          <w:b/>
          <w:bCs/>
          <w:sz w:val="22"/>
          <w:szCs w:val="22"/>
        </w:rPr>
        <w:t xml:space="preserve">02:19 – 03:54 | Sindhu's Brainstorming Ideas</w:t>
      </w:r>
    </w:p>
    <w:p>
      <w:pPr>
        <w:spacing w:after="100"/>
      </w:pPr>
      <w:r>
        <w:rPr>
          <w:sz w:val="22"/>
          <w:szCs w:val="22"/>
        </w:rPr>
        <w:t xml:space="preserve">Sindhu presented her 8 ideas, focused on low-tech enablement and trust mechanisms: training shop owners on WhatsApp Business for quick orders, a price-comparison feature showing local versus app prices, neighbourhood delivery networks staffed by local youth, a simplified 'quick commerce lite' app for small owners, community-supported commerce where residents pre-order weekly, social media awareness campaigns for supporting local business, tax incentives for shoppers who buy from registered local shops, and digitising shop inventory to enable online orders.</w:t>
      </w:r>
    </w:p>
    <w:p>
      <w:pPr>
        <w:spacing w:after="160"/>
      </w:pPr>
      <w:r>
        <w:rPr>
          <w:b/>
          <w:bCs/>
          <w:i/>
          <w:iCs/>
          <w:sz w:val="22"/>
          <w:szCs w:val="22"/>
        </w:rPr>
        <w:t xml:space="preserve">Key Insight: </w:t>
      </w:r>
      <w:r>
        <w:rPr>
          <w:i/>
          <w:iCs/>
          <w:sz w:val="22"/>
          <w:szCs w:val="22"/>
        </w:rPr>
        <w:t xml:space="preserve">Several of Sindhu's ideas - WhatsApp Business training, pre-ordering, simplified tools - avoided requiring shop owners to adopt anything as complex as a full app, anticipating the digital-literacy barrier before it was formally raised.</w:t>
      </w:r>
    </w:p>
    <w:p>
      <w:pPr>
        <w:spacing w:after="100" w:before="200"/>
      </w:pPr>
      <w:r>
        <w:rPr>
          <w:b/>
          <w:bCs/>
          <w:sz w:val="22"/>
          <w:szCs w:val="22"/>
        </w:rPr>
        <w:t xml:space="preserve">03:54 – 05:29 | Sinchana's Brainstorming Ideas</w:t>
      </w:r>
    </w:p>
    <w:p>
      <w:pPr>
        <w:spacing w:after="100"/>
      </w:pPr>
      <w:r>
        <w:rPr>
          <w:sz w:val="22"/>
          <w:szCs w:val="22"/>
        </w:rPr>
        <w:t xml:space="preserve">Sinchana presented her 8 ideas, oriented around policy, infrastructure, and reputation: a 'Local First' policy requiring quick-commerce apps to feature nearby shops, a community rating system to build digital reputation for local shops, a micro-loan program for infrastructure upgrades, a shared cold-storage facility for fresh produce vendors, influencer partnerships to promote neighbourhood commerce, a CSR incentive for platforms to onboard local vendors, in-store digital kiosks so shops can manage orders without needing a smartphone, and a skill-development program on pricing strategy for shop owners.</w:t>
      </w:r>
    </w:p>
    <w:p>
      <w:pPr>
        <w:spacing w:after="160"/>
      </w:pPr>
      <w:r>
        <w:rPr>
          <w:b/>
          <w:bCs/>
          <w:i/>
          <w:iCs/>
          <w:sz w:val="22"/>
          <w:szCs w:val="22"/>
        </w:rPr>
        <w:t xml:space="preserve">Key Insight: </w:t>
      </w:r>
      <w:r>
        <w:rPr>
          <w:i/>
          <w:iCs/>
          <w:sz w:val="22"/>
          <w:szCs w:val="22"/>
        </w:rPr>
        <w:t xml:space="preserve">Sinchana's kiosk idea - managing orders without a smartphone - was the first explicit acknowledgement in the session that digital literacy itself, not just the absence of tools, is a barrier to design around.</w:t>
      </w:r>
    </w:p>
    <w:p>
      <w:pPr>
        <w:spacing w:after="100" w:before="200"/>
      </w:pPr>
      <w:r>
        <w:rPr>
          <w:b/>
          <w:bCs/>
          <w:sz w:val="22"/>
          <w:szCs w:val="22"/>
        </w:rPr>
        <w:t xml:space="preserve">05:29 – 07:29 | Sirisha's Brain Activity — Dump, Wired, Walk</w:t>
      </w:r>
    </w:p>
    <w:p>
      <w:pPr>
        <w:spacing w:after="100"/>
      </w:pPr>
      <w:r>
        <w:rPr>
          <w:sz w:val="22"/>
          <w:szCs w:val="22"/>
        </w:rPr>
        <w:t xml:space="preserve">In her Brain Dump, Sirisha noted that local kirana stores are losing customers rapidly to Blinkit and Zepto, that young customers prefer 10-minute delivery over walking to a nearby shop, that local shop owners have no digital presence or online ordering, that quick commerce creates employment while hurting traditional livelihoods, that app prices look competitive but hidden platform fees erode margins, and that community trust in local shops is being eroded by convenience culture. In her Brain Wired connections, she linked quick-commerce speed to a possible 'walk-in express' lane for local shops, app data insights to demand-based stocking for local shops, dark-store logic to converting unused shop space into micro-warehouses, and subscription models to monthly household bundles sold by local shops. In her Brain Walk, she observed empty local grocery shops in areas with heavy Blinkit and Zepto penetration, shop owners unaware of available digital tools, delivery riders flooding streets and creating traffic and noise, and elderly customers still preferring local shops specifically for personal interaction.</w:t>
      </w:r>
    </w:p>
    <w:p>
      <w:pPr>
        <w:spacing w:after="160"/>
      </w:pPr>
      <w:r>
        <w:rPr>
          <w:b/>
          <w:bCs/>
          <w:i/>
          <w:iCs/>
          <w:sz w:val="22"/>
          <w:szCs w:val="22"/>
        </w:rPr>
        <w:t xml:space="preserve">Key Insight: </w:t>
      </w:r>
      <w:r>
        <w:rPr>
          <w:i/>
          <w:iCs/>
          <w:sz w:val="22"/>
          <w:szCs w:val="22"/>
        </w:rPr>
        <w:t xml:space="preserve">Sirisha's field observation of empty shops specifically in high-penetration areas turns an abstract 'apps are growing' narrative into a visible, location-specific signal of where the problem is most acute.</w:t>
      </w:r>
    </w:p>
    <w:p>
      <w:pPr>
        <w:spacing w:after="100" w:before="200"/>
      </w:pPr>
      <w:r>
        <w:rPr>
          <w:b/>
          <w:bCs/>
          <w:sz w:val="22"/>
          <w:szCs w:val="22"/>
        </w:rPr>
        <w:t xml:space="preserve">07:29 – 09:29 | Sindhu's Brain Activity — Dump, Wired, Walk</w:t>
      </w:r>
    </w:p>
    <w:p>
      <w:pPr>
        <w:spacing w:after="100"/>
      </w:pPr>
      <w:r>
        <w:rPr>
          <w:sz w:val="22"/>
          <w:szCs w:val="22"/>
        </w:rPr>
        <w:t xml:space="preserve">In her Brain Dump, Sindhu noted that quick-commerce apps are well-funded and hard for local shops to compete with, that local shops offer udhar (credit) as a trust-based service apps cannot replicate, that many shop owners are elderly or lack digital literacy, that fresh produce from local shops often beats app warehouse stock on freshness, that quick commerce generates significant plastic packaging waste, and that women-run local shops are especially vulnerable to disruption. In her Brain Wired connections, she linked WhatsApp to voice-message or chat-based ordering for local shops, the trust-and-credit system to a digital udhar ledger app, the fresh-produce advantage to marketing local shops as 'fresher than app,' and the waste concern to positioning local shops as the eco-friendly alternative. In her Brain Walk, she observed customers using quick-commerce apps for items available just 20 metres away, shop owners manually writing orders in diaries with no digitisation at all, women-run shops in residential areas losing foot traffic, and delivery workers operating in poor conditions with no benefits.</w:t>
      </w:r>
    </w:p>
    <w:p>
      <w:pPr>
        <w:spacing w:after="160"/>
      </w:pPr>
      <w:r>
        <w:rPr>
          <w:b/>
          <w:bCs/>
          <w:i/>
          <w:iCs/>
          <w:sz w:val="22"/>
          <w:szCs w:val="22"/>
        </w:rPr>
        <w:t xml:space="preserve">Key Insight: </w:t>
      </w:r>
      <w:r>
        <w:rPr>
          <w:i/>
          <w:iCs/>
          <w:sz w:val="22"/>
          <w:szCs w:val="22"/>
        </w:rPr>
        <w:t xml:space="preserve">The 20-metres observation is the starkest single data point of the session - it shows app adoption is not solving a genuine access problem in many cases, but substituting habit for proximity that already exists.</w:t>
      </w:r>
    </w:p>
    <w:p>
      <w:pPr>
        <w:spacing w:after="100" w:before="200"/>
      </w:pPr>
      <w:r>
        <w:rPr>
          <w:b/>
          <w:bCs/>
          <w:sz w:val="22"/>
          <w:szCs w:val="22"/>
        </w:rPr>
        <w:t xml:space="preserve">09:29 – 11:29 | Sinchana's Brain Activity — Dump, Wired, Walk</w:t>
      </w:r>
    </w:p>
    <w:p>
      <w:pPr>
        <w:spacing w:after="100"/>
      </w:pPr>
      <w:r>
        <w:rPr>
          <w:sz w:val="22"/>
          <w:szCs w:val="22"/>
        </w:rPr>
        <w:t xml:space="preserve">In her Brain Dump, Sinchana noted that quick commerce offers speed but lacks the personal touch of local shops, that local shops act as economic anchors for lower-income neighbourhoods, that platform fees and commissions squeeze the margins of any local vendor who does onboard, that dark stores in residential areas raise zoning and noise concerns, that festival-season surges in quick-commerce usage disrupt local seasonal trade, and that children of local shop owners are increasingly migrating to gig delivery jobs instead of inheriting the family business. In her Brain Wired connections, she linked CSR pressure on platforms to funding for local shop digital tools, festival surges to seasonal digital catalogues prepared by local shops, the community-anchor role to local shops hosting neighbourhood pickup points, and the intergenerational shift to children of shop owners becoming digital managers instead of leaving the trade. In her Brain Walk, she observed dark stores operating 24/7 in zoning-restricted residential areas, local festival sales declining as quick commerce dominates the season, young people choosing delivery rider work over inheriting family shops, and shop owners forming informal WhatsApp groups to share business tips with each other.</w:t>
      </w:r>
    </w:p>
    <w:p>
      <w:pPr>
        <w:spacing w:after="160"/>
      </w:pPr>
      <w:r>
        <w:rPr>
          <w:b/>
          <w:bCs/>
          <w:i/>
          <w:iCs/>
          <w:sz w:val="22"/>
          <w:szCs w:val="22"/>
        </w:rPr>
        <w:t xml:space="preserve">Key Insight: </w:t>
      </w:r>
      <w:r>
        <w:rPr>
          <w:i/>
          <w:iCs/>
          <w:sz w:val="22"/>
          <w:szCs w:val="22"/>
        </w:rPr>
        <w:t xml:space="preserve">The intergenerational migration observation - children choosing delivery jobs over inheriting the family shop - reframes the threat from a short-term sales problem into a long-term succession and survival problem for the kirana model itself.</w:t>
      </w:r>
    </w:p>
    <w:p>
      <w:pPr>
        <w:spacing w:after="100" w:before="200"/>
      </w:pPr>
      <w:r>
        <w:rPr>
          <w:b/>
          <w:bCs/>
          <w:sz w:val="22"/>
          <w:szCs w:val="22"/>
        </w:rPr>
        <w:t xml:space="preserve">11:29 – 12:41 | Conclusion</w:t>
      </w:r>
    </w:p>
    <w:p>
      <w:pPr>
        <w:spacing w:after="100"/>
      </w:pPr>
      <w:r>
        <w:rPr>
          <w:sz w:val="22"/>
          <w:szCs w:val="22"/>
        </w:rPr>
        <w:t xml:space="preserve">The team closed by noting where their independent ideas and observations converged: all three flagged digital literacy and the absence of a simple digital interface as a core barrier, all three identified trust (credit, freshness, personal interaction) as a structural local-shop advantage apps cannot easily copy, and all three surfaced some version of a low-tech or no-app ordering mechanism (express lanes, WhatsApp ordering, kiosks) as a recurring solution direction. The team agreed these convergences would carry forward directly into Technique 3, Crazy 8s, where each member would sketch concrete concepts building on these shared threads.</w:t>
      </w:r>
    </w:p>
    <w:p>
      <w:pPr>
        <w:spacing w:after="160"/>
      </w:pPr>
      <w:r>
        <w:rPr>
          <w:b/>
          <w:bCs/>
          <w:i/>
          <w:iCs/>
          <w:sz w:val="22"/>
          <w:szCs w:val="22"/>
        </w:rPr>
        <w:t xml:space="preserve">Key Insight: </w:t>
      </w:r>
      <w:r>
        <w:rPr>
          <w:i/>
          <w:iCs/>
          <w:sz w:val="22"/>
          <w:szCs w:val="22"/>
        </w:rPr>
        <w:t xml:space="preserve">The independent convergence on a no-app, trust-based, low-tech ordering mechanism - reached separately by all three members - gave the team confidence that the direction was emerging from the data and observations themselves, not from one person's preferred idea.</w:t>
      </w:r>
    </w:p>
    <w:p>
      <w:pPr>
        <w:spacing w:after="160" w:before="240"/>
      </w:pPr>
      <w:r>
        <w:rPr>
          <w:b/>
          <w:bCs/>
          <w:sz w:val="24"/>
          <w:szCs w:val="24"/>
        </w:rPr>
        <w:t xml:space="preserve">Outcome of the Meeting</w:t>
      </w:r>
    </w:p>
    <w:p>
      <w:pPr>
        <w:spacing w:after="120"/>
      </w:pPr>
      <w:r>
        <w:rPr>
          <w:sz w:val="22"/>
          <w:szCs w:val="22"/>
        </w:rPr>
        <w:t xml:space="preserve">Key themes identified were:</w:t>
      </w:r>
    </w:p>
    <w:p>
      <w:pPr>
        <w:spacing w:after="80"/>
      </w:pPr>
      <w:r>
        <w:rPr>
          <w:sz w:val="22"/>
          <w:szCs w:val="22"/>
        </w:rPr>
        <w:t xml:space="preserve">- 24 brainstorming ideas were generated across the team, spanning platform-level partnerships, low-tech enablement tools, and policy/infrastructure interventions.</w:t>
      </w:r>
    </w:p>
    <w:p>
      <w:pPr>
        <w:spacing w:after="80"/>
      </w:pPr>
      <w:r>
        <w:rPr>
          <w:sz w:val="22"/>
          <w:szCs w:val="22"/>
        </w:rPr>
        <w:t xml:space="preserve">- Brain Dump observations converged on three recurring problems: lack of digital presence, erosion of trust and community ties, and unequal competitive footing against well-funded platforms.</w:t>
      </w:r>
    </w:p>
    <w:p>
      <w:pPr>
        <w:spacing w:after="80"/>
      </w:pPr>
      <w:r>
        <w:rPr>
          <w:sz w:val="22"/>
          <w:szCs w:val="22"/>
        </w:rPr>
        <w:t xml:space="preserve">- Brain Wired connections repeatedly proposed adapting existing strengths (trust, freshness, proximity) into marketable or digitisable assets rather than competing head-on with app speed and price.</w:t>
      </w:r>
    </w:p>
    <w:p>
      <w:pPr>
        <w:spacing w:after="80"/>
      </w:pPr>
      <w:r>
        <w:rPr>
          <w:sz w:val="22"/>
          <w:szCs w:val="22"/>
        </w:rPr>
        <w:t xml:space="preserve">- Brain Walk field observations grounded the problem in specific, visible signals: empty shops in high-penetration areas, items bought online from 20 metres away, and children choosing gig work over inheriting shops.</w:t>
      </w:r>
    </w:p>
    <w:p>
      <w:pPr>
        <w:spacing w:after="80"/>
      </w:pPr>
      <w:r>
        <w:rPr>
          <w:sz w:val="22"/>
          <w:szCs w:val="22"/>
        </w:rPr>
        <w:t xml:space="preserve">- All three members independently converged on a low-tech, no-app ordering mechanism as a promising solution direction.</w:t>
      </w:r>
    </w:p>
    <w:p>
      <w:pPr>
        <w:spacing w:before="160"/>
      </w:pPr>
      <w:r>
        <w:rPr>
          <w:b/>
          <w:bCs/>
          <w:sz w:val="22"/>
          <w:szCs w:val="22"/>
        </w:rPr>
        <w:t xml:space="preserve">Next Step: </w:t>
      </w:r>
      <w:r>
        <w:rPr>
          <w:sz w:val="22"/>
          <w:szCs w:val="22"/>
        </w:rPr>
        <w:t xml:space="preserve">Carry the shared themes - digital literacy barriers, trust as a defensible advantage, and the no-app ordering direction - into Technique 3, Crazy 8s, for rapid concept sketching.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2026-06-28T13:48:04.086Z</dcterms:created>
  <dcterms:modified xsi:type="dcterms:W3CDTF">2026-06-28T13:48:04.087Z</dcterms:modified>
</cp:coreProperties>
</file>

<file path=docProps/custom.xml><?xml version="1.0" encoding="utf-8"?>
<Properties xmlns="http://schemas.openxmlformats.org/officeDocument/2006/custom-properties" xmlns:vt="http://schemas.openxmlformats.org/officeDocument/2006/docPropsVTypes"/>
</file>