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MINUTES OF MEETING (MoM)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Project Title: </w:t>
      </w:r>
      <w:r>
        <w:rPr>
          <w:sz w:val="22"/>
          <w:szCs w:val="22"/>
        </w:rPr>
        <w:t xml:space="preserve">Impact of Quick Commerce Apps on Local Shops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Ideation Phase – Technique 3 (Crazy 8s)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Minutes of Meeting: </w:t>
      </w:r>
      <w:r>
        <w:rPr>
          <w:sz w:val="22"/>
          <w:szCs w:val="22"/>
        </w:rPr>
        <w:t xml:space="preserve">8:43 min</w:t>
      </w:r>
    </w:p>
    <w:p>
      <w:pPr>
        <w:spacing w:after="200" w:before="100"/>
      </w:pPr>
      <w:r>
        <w:rPr>
          <w:b/>
          <w:bCs/>
          <w:sz w:val="24"/>
          <w:szCs w:val="24"/>
        </w:rPr>
        <w:t xml:space="preserve">Meeting Proceedings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00:00 – 00:52 | Introduction</w:t>
      </w:r>
    </w:p>
    <w:p>
      <w:pPr>
        <w:spacing w:after="100"/>
      </w:pPr>
      <w:r>
        <w:rPr>
          <w:sz w:val="22"/>
          <w:szCs w:val="22"/>
        </w:rPr>
        <w:t xml:space="preserve">The team moved into Technique 3, Crazy 8s, building directly on the shared themes that had surfaced across all three members' Brainstorming and Brain Activity sessions - digital literacy barriers, trust as a defensible local-shop advantage, and a recurring pull toward low-tech, no-app ordering mechanisms. Each member had sketched 8 distinct ideas in 8 minutes, pushed deliberately past the obvious toward wilder concepts, and would now present their set in turn.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Running Crazy 8s immediately after the shared convergence point from Brainstorming and Brain Activity meant each member's 8 ideas were already pointed in a related direction rather than starting from scratch.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00:52 – 02:59 | Sirisha's Crazy 8s</w:t>
      </w:r>
    </w:p>
    <w:p>
      <w:pPr>
        <w:spacing w:after="100"/>
      </w:pPr>
      <w:r>
        <w:rPr>
          <w:sz w:val="22"/>
          <w:szCs w:val="22"/>
        </w:rPr>
        <w:t xml:space="preserve">Sirisha presented her 8 sketches: a 'Shop Local' tab embedded inside Blinkit or Zepto directly; weekly local-market virtual pop-up events promoted via the quick-commerce apps themselves; a QR-code-based ordering system for local shops that needs no app at all; a community cooperative model where 10 local shops share one delivery fleet; an AI-based demand-predictor tool for shop owners, pitched as a free government tool; a 'carbon footprint' badge promoting local shops over long-distance app deliveries; a local-shop subscription box curated weekly by the shop itself; and municipal council grants for shops to set up digital payment and ordering.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Sirisha's QR-code idea and her shared-delivery-fleet idea both solve for cost and complexity simultaneously - no app to build, no single shop bearing the full delivery burden alone.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02:59 – 05:06 | Sindhu's Crazy 8s</w:t>
      </w:r>
    </w:p>
    <w:p>
      <w:pPr>
        <w:spacing w:after="100"/>
      </w:pPr>
      <w:r>
        <w:rPr>
          <w:sz w:val="22"/>
          <w:szCs w:val="22"/>
        </w:rPr>
        <w:t xml:space="preserve">Sindhu presented her 8 sketches: a WhatsApp-based order bot for local shops requiring no app download; a 'freshness guarantee' label campaign positioning local shops against warehouse stock; a digital udhar (credit) app designed to build trust and loyalty; an eco-packaging initiative using zero-waste delivery bags; a digital literacy program specifically for women shop entrepreneurs; a neighbourhood delivery cooperative giving teens and youth part-time income; a 'Shop of the Week' social media spotlight for local businesses; and a price-parity browser plugin showing local shop alternatives to items being bought on an app.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Sindhu's digital udhar app sketch turns one of the project's clearest trust signals - informal credit - into a concrete, buildable feature rather than leaving it as an abstract strength to be defended.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05:06 – 07:13 | Sinchana's Crazy 8s</w:t>
      </w:r>
    </w:p>
    <w:p>
      <w:pPr>
        <w:spacing w:after="100"/>
      </w:pPr>
      <w:r>
        <w:rPr>
          <w:sz w:val="22"/>
          <w:szCs w:val="22"/>
        </w:rPr>
        <w:t xml:space="preserve">Sinchana presented her 8 sketches: a 'Festival Catalog' where local shops publish seasonal digital deals on social media; a community pickup hub where the local shop becomes a collection point for all deliveries, not just its own; a micro-loan platform specifically for local shop digital upgrades; a quick-commerce CSR fund that directly supports local shop training programs; zoning-reform advocacy to restrict dark stores in purely residential zones; an intergenerational business-transfer program where children modernise rather than abandon the family shop; a shared digital storefront where 5 local shops list under one app and one delivery slot; and a local-shop review platform that rewards customers with discounts for leaving reviews.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Sinchana's community pickup hub reframes the local shop's physical presence itself as the asset - useful for every delivery in the neighbourhood, not only its own sales - turning a fixed cost into a shared-use asset.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07:13 – 08:43 | Clustering and Conclusion</w:t>
      </w:r>
    </w:p>
    <w:p>
      <w:pPr>
        <w:spacing w:after="100"/>
      </w:pPr>
      <w:r>
        <w:rPr>
          <w:sz w:val="22"/>
          <w:szCs w:val="22"/>
        </w:rPr>
        <w:t xml:space="preserve">With all 24 sketches on the table, the team noted three natural clusters: no-app ordering mechanisms (Sirisha's QR codes, Sindhu's WhatsApp bot, Sinchana's shared digital storefront), trust-and-credit mechanisms (Sindhu's udhar app, Sinchana's review platform, Sirisha's carbon badge as a values-based trust signal), and shared-infrastructure models (Sirisha's delivery-fleet cooperative, Sinchana's community pickup hub, Sindhu's delivery cooperative for youth). The team agreed these three clusters - not 24 separate ideas - would be the actionable output carried into concept selection, since several sketches from different members were effectively variations on the same underlying mechanism.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Clustering by mechanism rather than by author revealed that 'no app needed,' 'digitised trust,' and 'shared infrastructure' were independently reinvented by all three members, which is a stronger signal for concept selection than any single sketch on its own.</w:t>
      </w:r>
    </w:p>
    <w:p>
      <w:pPr>
        <w:spacing w:after="160" w:before="240"/>
      </w:pPr>
      <w:r>
        <w:rPr>
          <w:b/>
          <w:bCs/>
          <w:sz w:val="24"/>
          <w:szCs w:val="24"/>
        </w:rPr>
        <w:t xml:space="preserve">Outcome of the Meeting</w:t>
      </w:r>
    </w:p>
    <w:p>
      <w:pPr>
        <w:spacing w:after="120"/>
      </w:pPr>
      <w:r>
        <w:rPr>
          <w:sz w:val="22"/>
          <w:szCs w:val="22"/>
        </w:rPr>
        <w:t xml:space="preserve">Key themes identified were:</w:t>
      </w:r>
    </w:p>
    <w:p>
      <w:pPr>
        <w:spacing w:after="80"/>
      </w:pPr>
      <w:r>
        <w:rPr>
          <w:sz w:val="22"/>
          <w:szCs w:val="22"/>
        </w:rPr>
        <w:t xml:space="preserve">- 24 Crazy 8s sketches were produced across the team, each pushing beyond the team's earlier Brainstorming and Brain Activity ideas into more concrete, buildable concepts.</w:t>
      </w:r>
    </w:p>
    <w:p>
      <w:pPr>
        <w:spacing w:after="80"/>
      </w:pPr>
      <w:r>
        <w:rPr>
          <w:sz w:val="22"/>
          <w:szCs w:val="22"/>
        </w:rPr>
        <w:t xml:space="preserve">- Three natural clusters emerged across all three members' sketches: no-app ordering mechanisms, trust-and-credit digitisation, and shared-infrastructure models.</w:t>
      </w:r>
    </w:p>
    <w:p>
      <w:pPr>
        <w:spacing w:after="80"/>
      </w:pPr>
      <w:r>
        <w:rPr>
          <w:sz w:val="22"/>
          <w:szCs w:val="22"/>
        </w:rPr>
        <w:t xml:space="preserve">- Several members independently sketched variations on the same mechanism (e.g. no-app ordering, shared delivery), reinforcing these as strong candidate directions rather than one-off ideas.</w:t>
      </w:r>
    </w:p>
    <w:p>
      <w:pPr>
        <w:spacing w:after="80"/>
      </w:pPr>
      <w:r>
        <w:rPr>
          <w:sz w:val="22"/>
          <w:szCs w:val="22"/>
        </w:rPr>
        <w:t xml:space="preserve">- The local shop's physical presence and existing community trust were repeatedly reframed as assets to build on, rather than weaknesses to overcome.</w:t>
      </w:r>
    </w:p>
    <w:p>
      <w:pPr>
        <w:spacing w:before="160"/>
      </w:pPr>
      <w:r>
        <w:rPr>
          <w:b/>
          <w:bCs/>
          <w:sz w:val="22"/>
          <w:szCs w:val="22"/>
        </w:rPr>
        <w:t xml:space="preserve">Next Step: </w:t>
      </w:r>
      <w:r>
        <w:rPr>
          <w:sz w:val="22"/>
          <w:szCs w:val="22"/>
        </w:rPr>
        <w:t xml:space="preserve">Carry the three clustered directions - no-app ordering, trust-and-credit digitisation, and shared infrastructure - into concept selection and prototyping.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2026-06-28T13:48:04.398Z</dcterms:created>
  <dcterms:modified xsi:type="dcterms:W3CDTF">2026-06-28T13:48:04.398Z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