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F31C" w14:textId="77777777" w:rsidR="00804475" w:rsidRPr="00D831E5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31E5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3618F31D" w14:textId="77777777" w:rsidR="00804475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31E5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726B9F6E" w14:textId="77777777" w:rsidR="00D831E5" w:rsidRPr="009D142E" w:rsidRDefault="00D831E5" w:rsidP="00D831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D0252A" w14:textId="77777777" w:rsidR="00D831E5" w:rsidRPr="009D142E" w:rsidRDefault="00D831E5" w:rsidP="00D831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- 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Learnhub</w:t>
      </w:r>
      <w:proofErr w:type="spell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: your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center</w:t>
      </w:r>
      <w:proofErr w:type="spell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 for skill enhancement</w:t>
      </w:r>
    </w:p>
    <w:p w14:paraId="3D2E8CCE" w14:textId="77777777" w:rsidR="00D831E5" w:rsidRPr="009D142E" w:rsidRDefault="00D831E5" w:rsidP="00D831E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3281">
        <w:rPr>
          <w:rFonts w:ascii="Times New Roman" w:hAnsi="Times New Roman" w:cs="Times New Roman"/>
          <w:bCs/>
          <w:sz w:val="24"/>
          <w:szCs w:val="24"/>
        </w:rPr>
        <w:t>LTVIP2026TMIDS69062</w:t>
      </w:r>
    </w:p>
    <w:p w14:paraId="2FE1544B" w14:textId="77777777" w:rsidR="00D831E5" w:rsidRPr="00D831E5" w:rsidRDefault="00D831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18F31E" w14:textId="77777777" w:rsidR="00804475" w:rsidRPr="00D831E5" w:rsidRDefault="0080447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18F32C" w14:textId="77777777" w:rsidR="00804475" w:rsidRPr="00D831E5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D831E5">
        <w:rPr>
          <w:rFonts w:ascii="Times New Roman" w:eastAsia="Arial" w:hAnsi="Times New Roman" w:cs="Times New Roman"/>
          <w:b/>
          <w:color w:val="000000"/>
          <w:sz w:val="26"/>
          <w:szCs w:val="26"/>
        </w:rPr>
        <w:t>Solution Architecture</w:t>
      </w:r>
      <w:r w:rsidRPr="00D831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:</w:t>
      </w:r>
    </w:p>
    <w:p w14:paraId="3618F32D" w14:textId="77777777" w:rsidR="00804475" w:rsidRPr="00D831E5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Solution architecture is a complex process – with many sub-processes – that bridges the gap between business problems and technology solutions. Its goals are to:</w:t>
      </w:r>
    </w:p>
    <w:p w14:paraId="3618F32E" w14:textId="77777777" w:rsidR="00804475" w:rsidRPr="00D831E5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Find the best tech solution to solve existing business problems.</w:t>
      </w:r>
    </w:p>
    <w:p w14:paraId="3618F32F" w14:textId="77777777" w:rsidR="00804475" w:rsidRPr="00D831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Describe the structure, characteristics, </w:t>
      </w:r>
      <w:proofErr w:type="spellStart"/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behavior</w:t>
      </w:r>
      <w:proofErr w:type="spellEnd"/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, and other aspects of the software to project stakeholders.</w:t>
      </w:r>
    </w:p>
    <w:p w14:paraId="3618F330" w14:textId="77777777" w:rsidR="00804475" w:rsidRPr="00D831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Define features, development phases, and solution requirements.</w:t>
      </w:r>
    </w:p>
    <w:p w14:paraId="3618F331" w14:textId="77777777" w:rsidR="00804475" w:rsidRPr="00D831E5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Provide specifications according to which the solution is defined, managed, and delivered.</w:t>
      </w:r>
    </w:p>
    <w:p w14:paraId="3618F332" w14:textId="77777777" w:rsidR="00804475" w:rsidRPr="00D831E5" w:rsidRDefault="00804475">
      <w:pPr>
        <w:rPr>
          <w:rFonts w:ascii="Times New Roman" w:hAnsi="Times New Roman" w:cs="Times New Roman"/>
          <w:b/>
          <w:sz w:val="24"/>
          <w:szCs w:val="24"/>
        </w:rPr>
      </w:pPr>
    </w:p>
    <w:p w14:paraId="3618F333" w14:textId="77777777" w:rsidR="00804475" w:rsidRPr="00D831E5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831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D831E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618F334" w14:textId="77777777" w:rsidR="00804475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618F335" wp14:editId="3618F336">
            <wp:extent cx="5731200" cy="15748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8044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22740"/>
    <w:multiLevelType w:val="multilevel"/>
    <w:tmpl w:val="1DFA4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8617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75"/>
    <w:rsid w:val="00804475"/>
    <w:rsid w:val="00D7520F"/>
    <w:rsid w:val="00D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F31C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2</cp:revision>
  <dcterms:created xsi:type="dcterms:W3CDTF">2026-02-20T09:09:00Z</dcterms:created>
  <dcterms:modified xsi:type="dcterms:W3CDTF">2026-02-20T09:10:00Z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c4350c64-2350-4be2-bd72-00c62a4954f6</vt:lpwstr>
  </property>
</Properties>
</file>