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80CB" w14:textId="7F7EBF2C" w:rsidR="0082673E" w:rsidRPr="00F11758" w:rsidRDefault="00F11758" w:rsidP="00F11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758">
        <w:rPr>
          <w:rFonts w:ascii="Times New Roman" w:hAnsi="Times New Roman" w:cs="Times New Roman"/>
          <w:b/>
          <w:bCs/>
          <w:sz w:val="28"/>
          <w:szCs w:val="28"/>
        </w:rPr>
        <w:t>PROJECT 3</w:t>
      </w:r>
    </w:p>
    <w:p w14:paraId="3C7900BB" w14:textId="6A52BF2A" w:rsidR="00F11758" w:rsidRDefault="00F11758" w:rsidP="00F11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758">
        <w:rPr>
          <w:rFonts w:ascii="Times New Roman" w:hAnsi="Times New Roman" w:cs="Times New Roman"/>
          <w:b/>
          <w:bCs/>
          <w:sz w:val="28"/>
          <w:szCs w:val="28"/>
        </w:rPr>
        <w:t>SINDHUJA YERRAMALLA</w:t>
      </w:r>
      <w:r w:rsidR="00FD01D1">
        <w:rPr>
          <w:rFonts w:ascii="Times New Roman" w:hAnsi="Times New Roman" w:cs="Times New Roman"/>
          <w:b/>
          <w:bCs/>
          <w:sz w:val="28"/>
          <w:szCs w:val="28"/>
        </w:rPr>
        <w:t>(U00839259)</w:t>
      </w:r>
    </w:p>
    <w:p w14:paraId="562A8769" w14:textId="1C44E31B" w:rsidR="00F11758" w:rsidRPr="00F11758" w:rsidRDefault="00F11758" w:rsidP="00F11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758">
        <w:rPr>
          <w:rFonts w:ascii="Times New Roman" w:hAnsi="Times New Roman" w:cs="Times New Roman"/>
          <w:b/>
          <w:bCs/>
          <w:sz w:val="24"/>
          <w:szCs w:val="24"/>
        </w:rPr>
        <w:t>How to run my code:</w:t>
      </w:r>
    </w:p>
    <w:p w14:paraId="19C94499" w14:textId="0C684F19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code in any python IDE.</w:t>
      </w:r>
    </w:p>
    <w:p w14:paraId="18AF2D0E" w14:textId="55DCAAC8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server file attached.</w:t>
      </w:r>
    </w:p>
    <w:p w14:paraId="0D90A8E1" w14:textId="2D62E576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run the client file attached.</w:t>
      </w:r>
    </w:p>
    <w:p w14:paraId="77019E8C" w14:textId="465DDD59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displays the client and server start time after that in client console you will observe four columns of numbers which are local clock times of client 1 and client 2(thread 1 and thread 2) without and with Berk</w:t>
      </w:r>
      <w:r w:rsidR="00CB59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ley algorithm respectively.</w:t>
      </w:r>
    </w:p>
    <w:p w14:paraId="6EA7C8A1" w14:textId="1A017F2B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observe another two columns of output which is the local time difference between the two processes without and with Berk</w:t>
      </w:r>
      <w:r w:rsidR="00CB59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ley algorithm.</w:t>
      </w:r>
    </w:p>
    <w:p w14:paraId="30C41733" w14:textId="73894BAC" w:rsidR="00F11758" w:rsidRDefault="00F11758" w:rsidP="00F1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the close times.</w:t>
      </w:r>
    </w:p>
    <w:p w14:paraId="7528EB02" w14:textId="77777777" w:rsidR="00F11758" w:rsidRDefault="00F11758" w:rsidP="00F117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EFAC5" w14:textId="02D59CAA" w:rsidR="00F11758" w:rsidRDefault="00F11758" w:rsidP="00F11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758">
        <w:rPr>
          <w:rFonts w:ascii="Times New Roman" w:hAnsi="Times New Roman" w:cs="Times New Roman"/>
          <w:b/>
          <w:bCs/>
          <w:sz w:val="24"/>
          <w:szCs w:val="24"/>
        </w:rPr>
        <w:t>Analysis of the Output:</w:t>
      </w:r>
    </w:p>
    <w:p w14:paraId="57E7E31F" w14:textId="77777777" w:rsidR="00CB59D9" w:rsidRPr="00F11758" w:rsidRDefault="00CB59D9" w:rsidP="00F1175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2480"/>
        <w:gridCol w:w="2260"/>
        <w:gridCol w:w="2760"/>
        <w:gridCol w:w="2420"/>
      </w:tblGrid>
      <w:tr w:rsidR="00F11758" w:rsidRPr="00F11758" w14:paraId="4A4A13CF" w14:textId="77777777" w:rsidTr="00F11758">
        <w:trPr>
          <w:trHeight w:val="6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4A580" w14:textId="62C689C5" w:rsidR="00F11758" w:rsidRPr="00F11758" w:rsidRDefault="00F11758" w:rsidP="00F11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Client 1 without Berkley algorithm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D66C" w14:textId="2D925B55" w:rsidR="00F11758" w:rsidRPr="00F11758" w:rsidRDefault="00F11758" w:rsidP="00F11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 xml:space="preserve">Client 1 with </w:t>
            </w:r>
            <w:r w:rsidR="00CB59D9" w:rsidRPr="00F11758">
              <w:rPr>
                <w:rFonts w:ascii="Calibri" w:eastAsia="Times New Roman" w:hAnsi="Calibri" w:cs="Calibri"/>
                <w:color w:val="000000"/>
              </w:rPr>
              <w:t>Berkley</w:t>
            </w:r>
            <w:r w:rsidRPr="00F11758">
              <w:rPr>
                <w:rFonts w:ascii="Calibri" w:eastAsia="Times New Roman" w:hAnsi="Calibri" w:cs="Calibri"/>
                <w:color w:val="000000"/>
              </w:rPr>
              <w:t xml:space="preserve"> algorithm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7CC8C" w14:textId="77777777" w:rsidR="00F11758" w:rsidRPr="00F11758" w:rsidRDefault="00F11758" w:rsidP="00F11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client 2 without Berkley algorithm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DECC22" w14:textId="77777777" w:rsidR="00F11758" w:rsidRPr="00F11758" w:rsidRDefault="00F11758" w:rsidP="00F11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Client 2 with Berkley algorithm</w:t>
            </w:r>
          </w:p>
        </w:tc>
      </w:tr>
      <w:tr w:rsidR="00F11758" w:rsidRPr="00F11758" w14:paraId="529AAE5A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D5C7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E426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49C4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EB460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</w:tr>
      <w:tr w:rsidR="00F11758" w:rsidRPr="00F11758" w14:paraId="173F8AC4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86B1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FF88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C5F9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09276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9775</w:t>
            </w:r>
          </w:p>
        </w:tc>
      </w:tr>
      <w:tr w:rsidR="00F11758" w:rsidRPr="00F11758" w14:paraId="32E86888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4922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8593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4BB7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9794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B9A3A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9777</w:t>
            </w:r>
          </w:p>
        </w:tc>
      </w:tr>
      <w:tr w:rsidR="00F11758" w:rsidRPr="00F11758" w14:paraId="5D099E29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EB7F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228F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CFF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F338E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</w:tr>
      <w:tr w:rsidR="00F11758" w:rsidRPr="00F11758" w14:paraId="7F591FBB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60FC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986F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C1F3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76922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9789</w:t>
            </w:r>
          </w:p>
        </w:tc>
      </w:tr>
      <w:tr w:rsidR="00F11758" w:rsidRPr="00F11758" w14:paraId="21BBF472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35BB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16E1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9794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AEAC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9797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4DCEA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9794</w:t>
            </w:r>
          </w:p>
        </w:tc>
      </w:tr>
      <w:tr w:rsidR="00F11758" w:rsidRPr="00F11758" w14:paraId="6D9222AE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8192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94CF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89B6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4F405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9787</w:t>
            </w:r>
          </w:p>
        </w:tc>
      </w:tr>
      <w:tr w:rsidR="00F11758" w:rsidRPr="00F11758" w14:paraId="7A00F39F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5643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154B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A6A0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9739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533CC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9784</w:t>
            </w:r>
          </w:p>
        </w:tc>
      </w:tr>
      <w:tr w:rsidR="00F11758" w:rsidRPr="00F11758" w14:paraId="65B5FE54" w14:textId="77777777" w:rsidTr="00F1175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4CA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6DC2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840B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8684B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9784</w:t>
            </w:r>
          </w:p>
        </w:tc>
      </w:tr>
      <w:tr w:rsidR="00F11758" w:rsidRPr="00F11758" w14:paraId="3C19803B" w14:textId="77777777" w:rsidTr="00F11758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CABD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F8D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6B96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9821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01A9B" w14:textId="77777777" w:rsidR="00F11758" w:rsidRPr="00F11758" w:rsidRDefault="00F11758" w:rsidP="00F11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1758">
              <w:rPr>
                <w:rFonts w:ascii="Calibri" w:eastAsia="Times New Roman" w:hAnsi="Calibri" w:cs="Calibri"/>
                <w:color w:val="000000"/>
              </w:rPr>
              <w:t>9779</w:t>
            </w:r>
          </w:p>
        </w:tc>
      </w:tr>
    </w:tbl>
    <w:p w14:paraId="37E8DC5D" w14:textId="76011366" w:rsidR="00F11758" w:rsidRDefault="00F11758" w:rsidP="00F11758">
      <w:pPr>
        <w:rPr>
          <w:rFonts w:ascii="Times New Roman" w:hAnsi="Times New Roman" w:cs="Times New Roman"/>
          <w:sz w:val="24"/>
          <w:szCs w:val="24"/>
        </w:rPr>
      </w:pPr>
    </w:p>
    <w:p w14:paraId="2252198E" w14:textId="15C875DA" w:rsidR="00CB59D9" w:rsidRPr="001701CD" w:rsidRDefault="00CB59D9" w:rsidP="00170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1CD">
        <w:rPr>
          <w:rFonts w:ascii="Times New Roman" w:hAnsi="Times New Roman" w:cs="Times New Roman"/>
          <w:sz w:val="24"/>
          <w:szCs w:val="24"/>
        </w:rPr>
        <w:t>With the help of above value, a graph is plot as shown in the below figure. We can observe that client 1 with Berkeley and client 2 with Berkeley values are same in the above table and also the respective lines are coinciding. Hence it is proved that Berkeley algorithm synchronizes the time difference.</w:t>
      </w:r>
    </w:p>
    <w:p w14:paraId="01848B5F" w14:textId="06223070" w:rsidR="00F11758" w:rsidRDefault="00F11758" w:rsidP="00170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7DC01" wp14:editId="6B359D04">
            <wp:extent cx="5543550" cy="25527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C9A936-ABB3-2C5C-CF2E-7400B2B8E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A8EA5D" w14:textId="3333DC09" w:rsidR="00CB59D9" w:rsidRDefault="00CB59D9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3685"/>
        <w:gridCol w:w="3420"/>
      </w:tblGrid>
      <w:tr w:rsidR="00CB59D9" w:rsidRPr="00CB59D9" w14:paraId="505077F4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0E94" w14:textId="01B2036C" w:rsidR="00CB59D9" w:rsidRPr="00CB59D9" w:rsidRDefault="00CB59D9" w:rsidP="00CB5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Difference with</w:t>
            </w:r>
            <w:r w:rsidR="001701CD">
              <w:rPr>
                <w:rFonts w:ascii="Calibri" w:eastAsia="Times New Roman" w:hAnsi="Calibri" w:cs="Calibri"/>
                <w:color w:val="000000"/>
              </w:rPr>
              <w:t>out</w:t>
            </w:r>
            <w:r w:rsidRPr="00CB59D9">
              <w:rPr>
                <w:rFonts w:ascii="Calibri" w:eastAsia="Times New Roman" w:hAnsi="Calibri" w:cs="Calibri"/>
                <w:color w:val="000000"/>
              </w:rPr>
              <w:t xml:space="preserve"> Berkeley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1BE1" w14:textId="79C9D9F4" w:rsidR="00CB59D9" w:rsidRPr="00CB59D9" w:rsidRDefault="00CB59D9" w:rsidP="00CB5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Difference with Berkely</w:t>
            </w:r>
          </w:p>
        </w:tc>
      </w:tr>
      <w:tr w:rsidR="00CB59D9" w:rsidRPr="00CB59D9" w14:paraId="3076E7A5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B72A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-70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2D6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38B929CC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7EDB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7033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744F7711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45B6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1F59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567EE5BE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9EF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-30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F8E4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0AA5A57C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9C97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2AAB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1C961A94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44D7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A7D2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513714EE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9D6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-50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37D0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15238D2C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DDA7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3ECA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503E6CA0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96E5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94B9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D9" w:rsidRPr="00CB59D9" w14:paraId="2024893C" w14:textId="77777777" w:rsidTr="001701CD">
        <w:trPr>
          <w:trHeight w:val="300"/>
          <w:jc w:val="center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13CA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E1CF" w14:textId="77777777" w:rsidR="00CB59D9" w:rsidRPr="00CB59D9" w:rsidRDefault="00CB59D9" w:rsidP="00CB5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78D0E79" w14:textId="635B7508" w:rsidR="00CB59D9" w:rsidRDefault="00CB59D9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629BE" w14:textId="5E4A751C" w:rsidR="001701CD" w:rsidRPr="001701CD" w:rsidRDefault="001701CD" w:rsidP="00F11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table has two columns containing the difference between the local clock times of two clients with and without berkley algorithm. Difference with Berkely column has all zeros because </w:t>
      </w:r>
      <w:r w:rsidR="00FD01D1">
        <w:rPr>
          <w:rFonts w:ascii="Times New Roman" w:hAnsi="Times New Roman" w:cs="Times New Roman"/>
          <w:sz w:val="28"/>
          <w:szCs w:val="28"/>
        </w:rPr>
        <w:t>its</w:t>
      </w:r>
      <w:r>
        <w:rPr>
          <w:rFonts w:ascii="Times New Roman" w:hAnsi="Times New Roman" w:cs="Times New Roman"/>
          <w:sz w:val="28"/>
          <w:szCs w:val="28"/>
        </w:rPr>
        <w:t xml:space="preserve"> difference is zero. Hence in the graph it has a straight line.</w:t>
      </w:r>
    </w:p>
    <w:p w14:paraId="1B1E0776" w14:textId="676A183D" w:rsidR="00CB59D9" w:rsidRDefault="00CB59D9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F20E9" wp14:editId="172CA297">
                <wp:simplePos x="0" y="0"/>
                <wp:positionH relativeFrom="column">
                  <wp:posOffset>1447800</wp:posOffset>
                </wp:positionH>
                <wp:positionV relativeFrom="paragraph">
                  <wp:posOffset>297815</wp:posOffset>
                </wp:positionV>
                <wp:extent cx="1295400" cy="409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AD862" w14:textId="17A233AD" w:rsidR="00CB59D9" w:rsidRDefault="00CB59D9">
                            <w:r>
                              <w:t>Local Clock difference/sec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F20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pt;margin-top:23.45pt;width:102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XTNwIAAHw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" fillcolor="white [3201]" strokeweight=".5pt">
                <v:textbox>
                  <w:txbxContent>
                    <w:p w14:paraId="21CAD862" w14:textId="17A233AD" w:rsidR="00CB59D9" w:rsidRDefault="00CB59D9">
                      <w:r>
                        <w:t>Local Clock difference/sec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508FE" wp14:editId="7DDBECAF">
                <wp:simplePos x="0" y="0"/>
                <wp:positionH relativeFrom="column">
                  <wp:posOffset>733425</wp:posOffset>
                </wp:positionH>
                <wp:positionV relativeFrom="paragraph">
                  <wp:posOffset>2107565</wp:posOffset>
                </wp:positionV>
                <wp:extent cx="419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2C5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65.95pt" to="90.7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W0nAEAAJMDAAAOAAAAZHJzL2Uyb0RvYy54bWysU9tO4zAQfV+Jf7D8TpOUF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6558641" wp14:editId="7A0C5C0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4FA68E-8224-9D33-7BEC-B0AD913B96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30B94C" w14:textId="244180FD" w:rsidR="00FD01D1" w:rsidRDefault="00FD01D1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E1E6E" w14:textId="50BA410F" w:rsidR="00FD01D1" w:rsidRDefault="00FD01D1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145EC700" w14:textId="130509B8" w:rsidR="00FD01D1" w:rsidRDefault="00FD01D1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2EA41" w14:textId="2EC3C039" w:rsidR="00FD01D1" w:rsidRDefault="00FD01D1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1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6963D6" wp14:editId="01017DEA">
            <wp:extent cx="5943600" cy="2680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3CDF" w14:textId="4FA5E971" w:rsidR="00FD01D1" w:rsidRDefault="00FD01D1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1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AF972C3" wp14:editId="4E8470D3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0131" w14:textId="77777777" w:rsidR="0030294B" w:rsidRDefault="0030294B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929CF" w14:textId="25C2CC51" w:rsidR="0030294B" w:rsidRDefault="0030294B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Worked with: Vamsi</w:t>
      </w:r>
    </w:p>
    <w:p w14:paraId="61F12D7B" w14:textId="08994BE0" w:rsidR="0030294B" w:rsidRPr="00F11758" w:rsidRDefault="0030294B" w:rsidP="00F11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References: Geeks for Geeks.</w:t>
      </w:r>
    </w:p>
    <w:sectPr w:rsidR="0030294B" w:rsidRPr="00F1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5C5"/>
    <w:multiLevelType w:val="hybridMultilevel"/>
    <w:tmpl w:val="D9D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0D6C"/>
    <w:multiLevelType w:val="hybridMultilevel"/>
    <w:tmpl w:val="294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81732">
    <w:abstractNumId w:val="0"/>
  </w:num>
  <w:num w:numId="2" w16cid:durableId="41263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8"/>
    <w:rsid w:val="001701CD"/>
    <w:rsid w:val="00246FB5"/>
    <w:rsid w:val="0030294B"/>
    <w:rsid w:val="00727B6F"/>
    <w:rsid w:val="0082673E"/>
    <w:rsid w:val="00BA3CB1"/>
    <w:rsid w:val="00CB59D9"/>
    <w:rsid w:val="00F11758"/>
    <w:rsid w:val="00F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0160"/>
  <w15:chartTrackingRefBased/>
  <w15:docId w15:val="{B44D22B2-69FE-4AB6-8380-68D654B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Local clock</a:t>
            </a:r>
            <a:r>
              <a:rPr lang="en-US" baseline="0"/>
              <a:t> Values / Second</a:t>
            </a:r>
            <a:endParaRPr lang="en-US"/>
          </a:p>
        </c:rich>
      </c:tx>
      <c:layout>
        <c:manualLayout>
          <c:xMode val="edge"/>
          <c:yMode val="edge"/>
          <c:x val="0.276159667541557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Sheet1!$E$7</c:f>
              <c:strCache>
                <c:ptCount val="1"/>
                <c:pt idx="0">
                  <c:v>Client 1 without Berkley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Sheet1!$E$8:$E$17</c:f>
              <c:numCache>
                <c:formatCode>General</c:formatCode>
                <c:ptCount val="10"/>
                <c:pt idx="0">
                  <c:v>9753</c:v>
                </c:pt>
                <c:pt idx="1">
                  <c:v>9783</c:v>
                </c:pt>
                <c:pt idx="2">
                  <c:v>9754</c:v>
                </c:pt>
                <c:pt idx="3">
                  <c:v>9775</c:v>
                </c:pt>
                <c:pt idx="4">
                  <c:v>9826</c:v>
                </c:pt>
                <c:pt idx="5">
                  <c:v>9807</c:v>
                </c:pt>
                <c:pt idx="6">
                  <c:v>9768</c:v>
                </c:pt>
                <c:pt idx="7">
                  <c:v>9789</c:v>
                </c:pt>
                <c:pt idx="8">
                  <c:v>9820</c:v>
                </c:pt>
                <c:pt idx="9">
                  <c:v>9821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9-4531-B9D2-423B853FCCBD}"/>
            </c:ext>
          </c:extLst>
        </c:ser>
        <c:ser>
          <c:idx val="1"/>
          <c:order val="1"/>
          <c:tx>
            <c:strRef>
              <c:f>Sheet1!$F$7</c:f>
              <c:strCache>
                <c:ptCount val="1"/>
                <c:pt idx="0">
                  <c:v>Client 1 with berkley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Sheet1!$F$8:$F$17</c:f>
              <c:numCache>
                <c:formatCode>General</c:formatCode>
                <c:ptCount val="10"/>
                <c:pt idx="0">
                  <c:v>9779</c:v>
                </c:pt>
                <c:pt idx="1">
                  <c:v>9775</c:v>
                </c:pt>
                <c:pt idx="2">
                  <c:v>9777</c:v>
                </c:pt>
                <c:pt idx="3">
                  <c:v>9779</c:v>
                </c:pt>
                <c:pt idx="4">
                  <c:v>9789</c:v>
                </c:pt>
                <c:pt idx="5">
                  <c:v>9794</c:v>
                </c:pt>
                <c:pt idx="6">
                  <c:v>9787</c:v>
                </c:pt>
                <c:pt idx="7">
                  <c:v>9784</c:v>
                </c:pt>
                <c:pt idx="8">
                  <c:v>9784</c:v>
                </c:pt>
                <c:pt idx="9">
                  <c:v>9779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49-4531-B9D2-423B853FCCBD}"/>
            </c:ext>
          </c:extLst>
        </c:ser>
        <c:ser>
          <c:idx val="2"/>
          <c:order val="2"/>
          <c:tx>
            <c:strRef>
              <c:f>Sheet1!$G$7</c:f>
              <c:strCache>
                <c:ptCount val="1"/>
                <c:pt idx="0">
                  <c:v>client 2 without Berkley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Sheet1!$G$8:$G$17</c:f>
              <c:numCache>
                <c:formatCode>General</c:formatCode>
                <c:ptCount val="10"/>
                <c:pt idx="0">
                  <c:v>9823</c:v>
                </c:pt>
                <c:pt idx="1">
                  <c:v>9733</c:v>
                </c:pt>
                <c:pt idx="2">
                  <c:v>9794</c:v>
                </c:pt>
                <c:pt idx="3">
                  <c:v>9805</c:v>
                </c:pt>
                <c:pt idx="4">
                  <c:v>9816</c:v>
                </c:pt>
                <c:pt idx="5">
                  <c:v>9797</c:v>
                </c:pt>
                <c:pt idx="6">
                  <c:v>9818</c:v>
                </c:pt>
                <c:pt idx="7">
                  <c:v>9739</c:v>
                </c:pt>
                <c:pt idx="8">
                  <c:v>9820</c:v>
                </c:pt>
                <c:pt idx="9">
                  <c:v>9821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49-4531-B9D2-423B853FCCBD}"/>
            </c:ext>
          </c:extLst>
        </c:ser>
        <c:ser>
          <c:idx val="3"/>
          <c:order val="3"/>
          <c:tx>
            <c:strRef>
              <c:f>Sheet1!$H$7</c:f>
              <c:strCache>
                <c:ptCount val="1"/>
                <c:pt idx="0">
                  <c:v>Client 2 with Berkley algorithm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Sheet1!$H$8:$H$17</c:f>
              <c:numCache>
                <c:formatCode>General</c:formatCode>
                <c:ptCount val="10"/>
                <c:pt idx="0">
                  <c:v>9779</c:v>
                </c:pt>
                <c:pt idx="1">
                  <c:v>9775</c:v>
                </c:pt>
                <c:pt idx="2">
                  <c:v>9777</c:v>
                </c:pt>
                <c:pt idx="3">
                  <c:v>9779</c:v>
                </c:pt>
                <c:pt idx="4">
                  <c:v>9789</c:v>
                </c:pt>
                <c:pt idx="5">
                  <c:v>9794</c:v>
                </c:pt>
                <c:pt idx="6">
                  <c:v>9787</c:v>
                </c:pt>
                <c:pt idx="7">
                  <c:v>9784</c:v>
                </c:pt>
                <c:pt idx="8">
                  <c:v>9784</c:v>
                </c:pt>
                <c:pt idx="9">
                  <c:v>9779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49-4531-B9D2-423B853FC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2592112"/>
        <c:axId val="1442592944"/>
      </c:lineChart>
      <c:catAx>
        <c:axId val="1442592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592944"/>
        <c:crosses val="autoZero"/>
        <c:auto val="1"/>
        <c:lblAlgn val="ctr"/>
        <c:lblOffset val="100"/>
        <c:noMultiLvlLbl val="0"/>
      </c:catAx>
      <c:valAx>
        <c:axId val="14425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592112"/>
        <c:crosses val="autoZero"/>
        <c:crossBetween val="between"/>
        <c:majorUnit val="50"/>
        <c:min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01159230096238E-2"/>
          <c:y val="2.5428331875182269E-2"/>
          <c:w val="0.88254396325459317"/>
          <c:h val="0.89814814814814814"/>
        </c:manualLayout>
      </c:layout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Difference with Berkeley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Sheet2!$A$2:$A$11</c:f>
              <c:numCache>
                <c:formatCode>General</c:formatCode>
                <c:ptCount val="10"/>
                <c:pt idx="0">
                  <c:v>-70</c:v>
                </c:pt>
                <c:pt idx="1">
                  <c:v>50</c:v>
                </c:pt>
                <c:pt idx="2">
                  <c:v>-40</c:v>
                </c:pt>
                <c:pt idx="3">
                  <c:v>-30</c:v>
                </c:pt>
                <c:pt idx="4">
                  <c:v>10</c:v>
                </c:pt>
                <c:pt idx="5">
                  <c:v>10</c:v>
                </c:pt>
                <c:pt idx="6">
                  <c:v>-50</c:v>
                </c:pt>
                <c:pt idx="7">
                  <c:v>50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3-416D-B0BD-A62CA08F5D8C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Difference without Berkely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3-416D-B0BD-A62CA08F5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4825792"/>
        <c:axId val="1214828704"/>
      </c:lineChart>
      <c:catAx>
        <c:axId val="121482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828704"/>
        <c:crosses val="autoZero"/>
        <c:auto val="1"/>
        <c:lblAlgn val="ctr"/>
        <c:lblOffset val="10"/>
        <c:noMultiLvlLbl val="0"/>
      </c:catAx>
      <c:valAx>
        <c:axId val="1214828704"/>
        <c:scaling>
          <c:orientation val="minMax"/>
          <c:max val="140"/>
          <c:min val="-1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825792"/>
        <c:crosses val="autoZero"/>
        <c:crossBetween val="between"/>
        <c:majorUnit val="20"/>
      </c:valAx>
      <c:spPr>
        <a:noFill/>
        <a:ln>
          <a:solidFill>
            <a:srgbClr val="00B050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0.31458</cdr:x>
      <cdr:y>0.07465</cdr:y>
    </cdr:from>
    <cdr:to>
      <cdr:x>0.70208</cdr:x>
      <cdr:y>0.13021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A5803BE-AA6F-D9CF-DD84-D7759E811410}"/>
            </a:ext>
          </a:extLst>
        </cdr:cNvPr>
        <cdr:cNvSpPr txBox="1"/>
      </cdr:nvSpPr>
      <cdr:spPr>
        <a:xfrm xmlns:a="http://schemas.openxmlformats.org/drawingml/2006/main">
          <a:off x="1438276" y="204789"/>
          <a:ext cx="1771650" cy="152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0.48542</cdr:x>
      <cdr:y>0.26215</cdr:y>
    </cdr:from>
    <cdr:to>
      <cdr:x>0.68542</cdr:x>
      <cdr:y>0.59549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44E1C192-C245-C4E8-BF52-06806C2423D1}"/>
            </a:ext>
          </a:extLst>
        </cdr:cNvPr>
        <cdr:cNvSpPr txBox="1"/>
      </cdr:nvSpPr>
      <cdr:spPr>
        <a:xfrm xmlns:a="http://schemas.openxmlformats.org/drawingml/2006/main">
          <a:off x="2219325" y="71913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0.51458</cdr:x>
      <cdr:y>0.7691</cdr:y>
    </cdr:from>
    <cdr:to>
      <cdr:x>0.60208</cdr:x>
      <cdr:y>0.7691</cdr:y>
    </cdr:to>
    <cdr:cxnSp macro="">
      <cdr:nvCxnSpPr>
        <cdr:cNvPr id="5" name="Straight Connector 4">
          <a:extLst xmlns:a="http://schemas.openxmlformats.org/drawingml/2006/main">
            <a:ext uri="{FF2B5EF4-FFF2-40B4-BE49-F238E27FC236}">
              <a16:creationId xmlns:a16="http://schemas.microsoft.com/office/drawing/2014/main" id="{0B9960E0-E5BF-3918-C880-4DC26068E11A}"/>
            </a:ext>
          </a:extLst>
        </cdr:cNvPr>
        <cdr:cNvCxnSpPr/>
      </cdr:nvCxnSpPr>
      <cdr:spPr>
        <a:xfrm xmlns:a="http://schemas.openxmlformats.org/drawingml/2006/main">
          <a:off x="2352675" y="2109788"/>
          <a:ext cx="40005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0.2875</cdr:x>
      <cdr:y>0.72049</cdr:y>
    </cdr:from>
    <cdr:to>
      <cdr:x>0.42083</cdr:x>
      <cdr:y>1</cdr:y>
    </cdr:to>
    <cdr:sp macro="" textlink="">
      <cdr:nvSpPr>
        <cdr:cNvPr id="6" name="TextBox 5">
          <a:extLst xmlns:a="http://schemas.openxmlformats.org/drawingml/2006/main">
            <a:ext uri="{FF2B5EF4-FFF2-40B4-BE49-F238E27FC236}">
              <a16:creationId xmlns:a16="http://schemas.microsoft.com/office/drawing/2014/main" id="{77B7689E-4D58-3F24-5451-6D9539AF9741}"/>
            </a:ext>
          </a:extLst>
        </cdr:cNvPr>
        <cdr:cNvSpPr txBox="1"/>
      </cdr:nvSpPr>
      <cdr:spPr>
        <a:xfrm xmlns:a="http://schemas.openxmlformats.org/drawingml/2006/main">
          <a:off x="1314451" y="1976438"/>
          <a:ext cx="609600" cy="7667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delta</a:t>
          </a:r>
        </a:p>
      </cdr:txBody>
    </cdr:sp>
  </cdr:relSizeAnchor>
  <cdr:relSizeAnchor xmlns:cdr="http://schemas.openxmlformats.org/drawingml/2006/chartDrawing">
    <cdr:from>
      <cdr:x>0.63125</cdr:x>
      <cdr:y>0.71701</cdr:y>
    </cdr:from>
    <cdr:to>
      <cdr:x>0.83125</cdr:x>
      <cdr:y>1</cdr:y>
    </cdr:to>
    <cdr:sp macro="" textlink="">
      <cdr:nvSpPr>
        <cdr:cNvPr id="7" name="TextBox 6">
          <a:extLst xmlns:a="http://schemas.openxmlformats.org/drawingml/2006/main">
            <a:ext uri="{FF2B5EF4-FFF2-40B4-BE49-F238E27FC236}">
              <a16:creationId xmlns:a16="http://schemas.microsoft.com/office/drawing/2014/main" id="{0ED7ABBC-BF71-26C8-5702-E80D1B00E3D7}"/>
            </a:ext>
          </a:extLst>
        </cdr:cNvPr>
        <cdr:cNvSpPr txBox="1"/>
      </cdr:nvSpPr>
      <cdr:spPr>
        <a:xfrm xmlns:a="http://schemas.openxmlformats.org/drawingml/2006/main">
          <a:off x="2886075" y="1966913"/>
          <a:ext cx="914400" cy="7762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delta berkley</a:t>
          </a:r>
        </a:p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3</cp:revision>
  <dcterms:created xsi:type="dcterms:W3CDTF">2022-11-30T15:21:00Z</dcterms:created>
  <dcterms:modified xsi:type="dcterms:W3CDTF">2022-11-30T17:50:00Z</dcterms:modified>
</cp:coreProperties>
</file>