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before="80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center"/>
        <w:spacing w:after="160"/>
      </w:pPr>
      <w:r>
        <w:rPr>
          <w:rFonts w:ascii="Arial" w:hAnsi="Arial" w:cs="Arial"/>
          <w:sz w:val="52"/>
          <w:sz-cs w:val="52"/>
          <w:b/>
          <w:color w:val="1F4E79"/>
        </w:rPr>
        <w:t xml:space="preserve">PROJECT REPORT</w:t>
      </w:r>
    </w:p>
    <w:p>
      <w:pPr>
        <w:jc w:val="center"/>
        <w:spacing w:after="80"/>
      </w:pPr>
      <w:r>
        <w:rPr>
          <w:rFonts w:ascii="Arial" w:hAnsi="Arial" w:cs="Arial"/>
          <w:sz w:val="36"/>
          <w:sz-cs w:val="36"/>
          <w:b/>
          <w:color w:val="2E75B6"/>
        </w:rPr>
        <w:t xml:space="preserve">Digital Literacy Portfolio</w:t>
      </w:r>
    </w:p>
    <w:p>
      <w:pPr>
        <w:jc w:val="center"/>
        <w:spacing w:after="480"/>
      </w:pPr>
      <w:r>
        <w:rPr>
          <w:rFonts w:ascii="Arial" w:hAnsi="Arial" w:cs="Arial"/>
          <w:sz w:val="24"/>
          <w:sz-cs w:val="24"/>
          <w:color w:val="555555"/>
        </w:rPr>
        <w:t xml:space="preserve">CSE0001 – Digital Literacy | VIT Bhopal University</w:t>
      </w:r>
    </w:p>
    <w:p>
      <w:pPr/>
      <w:r>
        <w:rPr>
          <w:rFonts w:ascii="Arial" w:hAnsi="Arial" w:cs="Arial"/>
          <w:sz w:val="22"/>
          <w:sz-cs w:val="22"/>
          <w:b/>
        </w:rPr>
        <w:t xml:space="preserve">Name</w:t>
      </w:r>
    </w:p>
    <w:p>
      <w:pPr/>
      <w:r>
        <w:rPr>
          <w:rFonts w:ascii="Arial" w:hAnsi="Arial" w:cs="Arial"/>
          <w:sz w:val="22"/>
          <w:sz-cs w:val="22"/>
          <w:b/>
        </w:rPr>
        <w:t xml:space="preserve">Sindhuja Nayak</w:t>
      </w:r>
    </w:p>
    <w:p>
      <w:pPr/>
      <w:r>
        <w:rPr>
          <w:rFonts w:ascii="Arial" w:hAnsi="Arial" w:cs="Arial"/>
          <w:sz w:val="22"/>
          <w:sz-cs w:val="22"/>
          <w:b/>
        </w:rPr>
        <w:t xml:space="preserve">Registration No.</w:t>
      </w:r>
    </w:p>
    <w:p>
      <w:pPr/>
      <w:r>
        <w:rPr>
          <w:rFonts w:ascii="Arial" w:hAnsi="Arial" w:cs="Arial"/>
          <w:sz w:val="22"/>
          <w:sz-cs w:val="22"/>
          <w:b/>
        </w:rPr>
        <w:t xml:space="preserve">25BCE10133</w:t>
      </w:r>
    </w:p>
    <w:p>
      <w:pPr/>
      <w:r>
        <w:rPr>
          <w:rFonts w:ascii="Arial" w:hAnsi="Arial" w:cs="Arial"/>
          <w:sz w:val="22"/>
          <w:sz-cs w:val="22"/>
          <w:b/>
        </w:rPr>
        <w:t xml:space="preserve">Branch</w:t>
      </w:r>
    </w:p>
    <w:p>
      <w:pPr/>
      <w:r>
        <w:rPr>
          <w:rFonts w:ascii="Arial" w:hAnsi="Arial" w:cs="Arial"/>
          <w:sz w:val="22"/>
          <w:sz-cs w:val="22"/>
          <w:b/>
        </w:rPr>
        <w:t xml:space="preserve">B.Tech – CSE Core</w:t>
      </w:r>
    </w:p>
    <w:p>
      <w:pPr/>
      <w:r>
        <w:rPr>
          <w:rFonts w:ascii="Arial" w:hAnsi="Arial" w:cs="Arial"/>
          <w:sz w:val="22"/>
          <w:sz-cs w:val="22"/>
          <w:b/>
        </w:rPr>
        <w:t xml:space="preserve">Year / Semester</w:t>
      </w:r>
    </w:p>
    <w:p>
      <w:pPr/>
      <w:r>
        <w:rPr>
          <w:rFonts w:ascii="Arial" w:hAnsi="Arial" w:cs="Arial"/>
          <w:sz w:val="22"/>
          <w:sz-cs w:val="22"/>
          <w:b/>
        </w:rPr>
        <w:t xml:space="preserve">First Year – Semester 2</w:t>
      </w:r>
    </w:p>
    <w:p>
      <w:pPr/>
      <w:r>
        <w:rPr>
          <w:rFonts w:ascii="Arial" w:hAnsi="Arial" w:cs="Arial"/>
          <w:sz w:val="22"/>
          <w:sz-cs w:val="22"/>
          <w:b/>
        </w:rPr>
        <w:t xml:space="preserve">Course Code</w:t>
      </w:r>
    </w:p>
    <w:p>
      <w:pPr/>
      <w:r>
        <w:rPr>
          <w:rFonts w:ascii="Arial" w:hAnsi="Arial" w:cs="Arial"/>
          <w:sz w:val="22"/>
          <w:sz-cs w:val="22"/>
          <w:b/>
        </w:rPr>
        <w:t xml:space="preserve">CSE0001</w:t>
      </w:r>
    </w:p>
    <w:p>
      <w:pPr/>
      <w:r>
        <w:rPr>
          <w:rFonts w:ascii="Arial" w:hAnsi="Arial" w:cs="Arial"/>
          <w:sz w:val="22"/>
          <w:sz-cs w:val="22"/>
          <w:b/>
        </w:rPr>
        <w:t xml:space="preserve">Course Title</w:t>
      </w:r>
    </w:p>
    <w:p>
      <w:pPr/>
      <w:r>
        <w:rPr>
          <w:rFonts w:ascii="Arial" w:hAnsi="Arial" w:cs="Arial"/>
          <w:sz w:val="22"/>
          <w:sz-cs w:val="22"/>
          <w:b/>
        </w:rPr>
        <w:t xml:space="preserve">Digital Literacy</w:t>
      </w:r>
    </w:p>
    <w:p>
      <w:pPr>
        <w:spacing w:before="2200"/>
      </w:pP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  <w:br w:type="page"/>
        <w:t xml:space="preserve"/>
      </w:r>
    </w:p>
    <w:p>
      <w:pPr>
        <w:spacing w:before="320" w:after="160"/>
      </w:pPr>
      <w:r>
        <w:rPr>
          <w:rFonts w:ascii="Arial" w:hAnsi="Arial" w:cs="Arial"/>
          <w:sz w:val="32"/>
          <w:sz-cs w:val="32"/>
          <w:b/>
          <w:color w:val="1F4E79"/>
        </w:rPr>
        <w:t xml:space="preserve">1. Project Overview</w:t>
      </w:r>
    </w:p>
    <w:p>
      <w:pPr>
        <w:jc w:val="both"/>
        <w:spacing w:after="120"/>
      </w:pPr>
      <w:r>
        <w:rPr>
          <w:rFonts w:ascii="Arial" w:hAnsi="Arial" w:cs="Arial"/>
          <w:sz w:val="22"/>
          <w:sz-cs w:val="22"/>
        </w:rPr>
        <w:t xml:space="preserve">This report documents the Digital Literacy Portfolio submitted as part of the CSE0001 course at VIT Bhopal University. The portfolio is structured around the role of a Student Digital Ambassador, designed to help peers navigate the digital world responsibly and professionally. The project spans five tasks, each aligned to a course module, covering digital literacy, professional online presence, coding platforms, email etiquette, and cybercrime awareness.</w:t>
      </w:r>
    </w:p>
    <w:p>
      <w:pPr>
        <w:spacing w:before="160"/>
      </w:pP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color w:val="FFFFFF"/>
        </w:rPr>
        <w:t xml:space="preserve">Task</w:t>
      </w:r>
    </w:p>
    <w:p>
      <w:pPr/>
      <w:r>
        <w:rPr>
          <w:rFonts w:ascii="Arial" w:hAnsi="Arial" w:cs="Arial"/>
          <w:sz w:val="20"/>
          <w:sz-cs w:val="20"/>
          <w:b/>
          <w:color w:val="FFFFFF"/>
        </w:rPr>
        <w:t xml:space="preserve">Module</w:t>
      </w:r>
    </w:p>
    <w:p>
      <w:pPr/>
      <w:r>
        <w:rPr>
          <w:rFonts w:ascii="Arial" w:hAnsi="Arial" w:cs="Arial"/>
          <w:sz w:val="20"/>
          <w:sz-cs w:val="20"/>
          <w:b/>
          <w:color w:val="FFFFFF"/>
        </w:rPr>
        <w:t xml:space="preserve">Topic</w:t>
      </w:r>
    </w:p>
    <w:p>
      <w:pPr/>
      <w:r>
        <w:rPr>
          <w:rFonts w:ascii="Arial" w:hAnsi="Arial" w:cs="Arial"/>
          <w:sz w:val="20"/>
          <w:sz-cs w:val="20"/>
          <w:b/>
          <w:color w:val="FFFFFF"/>
        </w:rPr>
        <w:t xml:space="preserve">Marks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Task 1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Module 1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Digital Literacy Awareness Infographic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20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Task 2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Module 2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Student Digital Portfolio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20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Task 3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Module 3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Coding &amp; Collaboration Platforms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20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Task 4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Module 4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Professional Email &amp; Etiquette Guide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20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Task 5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Module 5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Cybercrime Awareness Case Study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20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Bonus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—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Repository Structure &amp; README Quality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+5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Total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100</w:t>
      </w:r>
    </w:p>
    <w:p>
      <w:pPr>
        <w:spacing w:before="20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before="320" w:after="160"/>
      </w:pPr>
      <w:r>
        <w:rPr>
          <w:rFonts w:ascii="Arial" w:hAnsi="Arial" w:cs="Arial"/>
          <w:sz w:val="32"/>
          <w:sz-cs w:val="32"/>
          <w:b/>
          <w:color w:val="1F4E79"/>
        </w:rPr>
        <w:t xml:space="preserve">2. Task 1 – Digital Literacy Awareness Infographic</w:t>
      </w:r>
    </w:p>
    <w:p>
      <w:pPr>
        <w:spacing w:before="240" w:after="120"/>
      </w:pPr>
      <w:r>
        <w:rPr>
          <w:rFonts w:ascii="Arial" w:hAnsi="Arial" w:cs="Arial"/>
          <w:sz w:val="26"/>
          <w:sz-cs w:val="26"/>
          <w:b/>
          <w:color w:val="2E75B6"/>
        </w:rPr>
        <w:t xml:space="preserve">2.1 Objective</w:t>
      </w:r>
    </w:p>
    <w:p>
      <w:pPr>
        <w:jc w:val="both"/>
        <w:spacing w:after="120"/>
      </w:pPr>
      <w:r>
        <w:rPr>
          <w:rFonts w:ascii="Arial" w:hAnsi="Arial" w:cs="Arial"/>
          <w:sz w:val="22"/>
          <w:sz-cs w:val="22"/>
        </w:rPr>
        <w:t xml:space="preserve">To design a one-page visual infographic that communicates key digital literacy concepts to first-year students who may have limited prior digital training.</w:t>
      </w:r>
    </w:p>
    <w:p>
      <w:pPr>
        <w:spacing w:before="240" w:after="120"/>
      </w:pPr>
      <w:r>
        <w:rPr>
          <w:rFonts w:ascii="Arial" w:hAnsi="Arial" w:cs="Arial"/>
          <w:sz w:val="26"/>
          <w:sz-cs w:val="26"/>
          <w:b/>
          <w:color w:val="2E75B6"/>
        </w:rPr>
        <w:t xml:space="preserve">2.2 Tools Used</w:t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Canva – for infographic design and export</w:t>
      </w:r>
    </w:p>
    <w:p>
      <w:pPr>
        <w:spacing w:before="8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before="240" w:after="120"/>
      </w:pPr>
      <w:r>
        <w:rPr>
          <w:rFonts w:ascii="Arial" w:hAnsi="Arial" w:cs="Arial"/>
          <w:sz w:val="26"/>
          <w:sz-cs w:val="26"/>
          <w:b/>
          <w:color w:val="2E75B6"/>
        </w:rPr>
        <w:t xml:space="preserve">2.3 Work Done</w:t>
      </w:r>
    </w:p>
    <w:p>
      <w:pPr>
        <w:jc w:val="both"/>
        <w:spacing w:after="120"/>
      </w:pPr>
      <w:r>
        <w:rPr>
          <w:rFonts w:ascii="Arial" w:hAnsi="Arial" w:cs="Arial"/>
          <w:sz w:val="22"/>
          <w:sz-cs w:val="22"/>
        </w:rPr>
        <w:t xml:space="preserve">A visually structured infographic was created covering three core themes:</w:t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What digital literacy is and why it matters for students</w:t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Safe internet practices including password hygiene and phishing awareness</w:t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Maintaining a professional online presence across social and academic platforms</w:t>
      </w:r>
    </w:p>
    <w:p>
      <w:pPr>
        <w:spacing w:before="8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before="240" w:after="120"/>
      </w:pPr>
      <w:r>
        <w:rPr>
          <w:rFonts w:ascii="Arial" w:hAnsi="Arial" w:cs="Arial"/>
          <w:sz w:val="26"/>
          <w:sz-cs w:val="26"/>
          <w:b/>
          <w:color w:val="2E75B6"/>
        </w:rPr>
        <w:t xml:space="preserve">2.4 Deliverables</w:t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digital-literacy-infographic.svg – Exported infographic file</w:t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Project Report Task 1.pdf – Brief description document</w:t>
      </w:r>
    </w:p>
    <w:p>
      <w:pPr>
        <w:spacing w:before="20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before="320" w:after="160"/>
      </w:pPr>
      <w:r>
        <w:rPr>
          <w:rFonts w:ascii="Arial" w:hAnsi="Arial" w:cs="Arial"/>
          <w:sz w:val="32"/>
          <w:sz-cs w:val="32"/>
          <w:b/>
          <w:color w:val="1F4E79"/>
        </w:rPr>
        <w:t xml:space="preserve">3. Task 2 – Student Digital Portfolio</w:t>
      </w:r>
    </w:p>
    <w:p>
      <w:pPr>
        <w:spacing w:before="240" w:after="120"/>
      </w:pPr>
      <w:r>
        <w:rPr>
          <w:rFonts w:ascii="Arial" w:hAnsi="Arial" w:cs="Arial"/>
          <w:sz w:val="26"/>
          <w:sz-cs w:val="26"/>
          <w:b/>
          <w:color w:val="2E75B6"/>
        </w:rPr>
        <w:t xml:space="preserve">3.1 Objective</w:t>
      </w:r>
    </w:p>
    <w:p>
      <w:pPr>
        <w:jc w:val="both"/>
        <w:spacing w:after="120"/>
      </w:pPr>
      <w:r>
        <w:rPr>
          <w:rFonts w:ascii="Arial" w:hAnsi="Arial" w:cs="Arial"/>
          <w:sz w:val="22"/>
          <w:sz-cs w:val="22"/>
        </w:rPr>
        <w:t xml:space="preserve">To establish a foundational professional digital presence by setting up profiles on three key platforms used in academia and industry.</w:t>
      </w:r>
    </w:p>
    <w:p>
      <w:pPr>
        <w:spacing w:before="240" w:after="120"/>
      </w:pPr>
      <w:r>
        <w:rPr>
          <w:rFonts w:ascii="Arial" w:hAnsi="Arial" w:cs="Arial"/>
          <w:sz w:val="26"/>
          <w:sz-cs w:val="26"/>
          <w:b/>
          <w:color w:val="2E75B6"/>
        </w:rPr>
        <w:t xml:space="preserve">3.2 Platforms Set Up</w:t>
      </w:r>
    </w:p>
    <w:p>
      <w:pPr>
        <w:spacing w:before="80"/>
      </w:pP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color w:val="FFFFFF"/>
        </w:rPr>
        <w:t xml:space="preserve">Platform</w:t>
      </w:r>
    </w:p>
    <w:p>
      <w:pPr/>
      <w:r>
        <w:rPr>
          <w:rFonts w:ascii="Arial" w:hAnsi="Arial" w:cs="Arial"/>
          <w:sz w:val="20"/>
          <w:sz-cs w:val="20"/>
          <w:b/>
          <w:color w:val="FFFFFF"/>
        </w:rPr>
        <w:t xml:space="preserve">Purpose</w:t>
      </w:r>
    </w:p>
    <w:p>
      <w:pPr/>
      <w:r>
        <w:rPr>
          <w:rFonts w:ascii="Arial" w:hAnsi="Arial" w:cs="Arial"/>
          <w:sz w:val="20"/>
          <w:sz-cs w:val="20"/>
          <w:b/>
          <w:color w:val="FFFFFF"/>
        </w:rPr>
        <w:t xml:space="preserve">Profile Link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GitHub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Code hosting, portfolio, open source collaboration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github.com/SindhujaNayak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LinkedIn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Professional networking and internship discovery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linkedin.com/in/sindhuja-nayak-4b7889313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ResearchGate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Academic networking and research publications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researchgate.net/profile/Sindhuja-Nayak</w:t>
      </w:r>
    </w:p>
    <w:p>
      <w:pPr>
        <w:spacing w:before="1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before="240" w:after="120"/>
      </w:pPr>
      <w:r>
        <w:rPr>
          <w:rFonts w:ascii="Arial" w:hAnsi="Arial" w:cs="Arial"/>
          <w:sz w:val="26"/>
          <w:sz-cs w:val="26"/>
          <w:b/>
          <w:color w:val="2E75B6"/>
        </w:rPr>
        <w:t xml:space="preserve">3.3 Work Done</w:t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Created a GitHub profile README introducing name, registration number, branch, year, and learning goals</w:t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Completed the LinkedIn Education section with full B.Tech details at VIT Bhopal University</w:t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Set up ResearchGate profile as a CSE Core student to follow developments in relevant research areas</w:t>
      </w:r>
    </w:p>
    <w:p>
      <w:pPr>
        <w:spacing w:before="8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before="240" w:after="120"/>
      </w:pPr>
      <w:r>
        <w:rPr>
          <w:rFonts w:ascii="Arial" w:hAnsi="Arial" w:cs="Arial"/>
          <w:sz w:val="26"/>
          <w:sz-cs w:val="26"/>
          <w:b/>
          <w:color w:val="2E75B6"/>
        </w:rPr>
        <w:t xml:space="preserve">3.4 Deliverables</w:t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github-profile.png – Screenshot of GitHub profile</w:t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linkedin-profile.png – Screenshot of LinkedIn profile</w:t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Research Gate-profile.png – Screenshot of ResearchGate profile</w:t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Project Report Task 2.md – Brief description</w:t>
      </w:r>
    </w:p>
    <w:p>
      <w:pPr>
        <w:spacing w:before="20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before="320" w:after="160"/>
      </w:pPr>
      <w:r>
        <w:rPr>
          <w:rFonts w:ascii="Arial" w:hAnsi="Arial" w:cs="Arial"/>
          <w:sz w:val="32"/>
          <w:sz-cs w:val="32"/>
          <w:b/>
          <w:color w:val="1F4E79"/>
        </w:rPr>
        <w:t xml:space="preserve">4. Task 3 – Coding &amp; Collaboration Platforms</w:t>
      </w:r>
    </w:p>
    <w:p>
      <w:pPr>
        <w:spacing w:before="240" w:after="120"/>
      </w:pPr>
      <w:r>
        <w:rPr>
          <w:rFonts w:ascii="Arial" w:hAnsi="Arial" w:cs="Arial"/>
          <w:sz w:val="26"/>
          <w:sz-cs w:val="26"/>
          <w:b/>
          <w:color w:val="2E75B6"/>
        </w:rPr>
        <w:t xml:space="preserve">4.1 Objective</w:t>
      </w:r>
    </w:p>
    <w:p>
      <w:pPr>
        <w:jc w:val="both"/>
        <w:spacing w:after="120"/>
      </w:pPr>
      <w:r>
        <w:rPr>
          <w:rFonts w:ascii="Arial" w:hAnsi="Arial" w:cs="Arial"/>
          <w:sz w:val="22"/>
          <w:sz-cs w:val="22"/>
        </w:rPr>
        <w:t xml:space="preserve">To gain hands-on experience with industry-standard coding and collaboration tools used in software development and academic environments.</w:t>
      </w:r>
    </w:p>
    <w:p>
      <w:pPr>
        <w:spacing w:before="240" w:after="120"/>
      </w:pPr>
      <w:r>
        <w:rPr>
          <w:rFonts w:ascii="Arial" w:hAnsi="Arial" w:cs="Arial"/>
          <w:sz w:val="26"/>
          <w:sz-cs w:val="26"/>
          <w:b/>
          <w:color w:val="2E75B6"/>
        </w:rPr>
        <w:t xml:space="preserve">4.2 Part A – Coding Practice (HackerRank)</w:t>
      </w:r>
    </w:p>
    <w:p>
      <w:pPr>
        <w:jc w:val="both"/>
        <w:spacing w:after="120"/>
      </w:pPr>
      <w:r>
        <w:rPr>
          <w:rFonts w:ascii="Arial" w:hAnsi="Arial" w:cs="Arial"/>
          <w:sz w:val="22"/>
          <w:sz-cs w:val="22"/>
        </w:rPr>
        <w:t xml:space="preserve">Completed the beginner-level Solve Me First challenge in Python 3. This exercise introduced:</w:t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The HackerRank development environment and interface</w:t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Reading standard input and producing correct output</w:t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Test case validation and code submission workflow</w:t>
      </w:r>
    </w:p>
    <w:p>
      <w:pPr>
        <w:spacing w:before="8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before="240" w:after="120"/>
      </w:pPr>
      <w:r>
        <w:rPr>
          <w:rFonts w:ascii="Arial" w:hAnsi="Arial" w:cs="Arial"/>
          <w:sz w:val="26"/>
          <w:sz-cs w:val="26"/>
          <w:b/>
          <w:color w:val="2E75B6"/>
        </w:rPr>
        <w:t xml:space="preserve">4.3 Part B – Google Workspace (Google Forms)</w:t>
      </w:r>
    </w:p>
    <w:p>
      <w:pPr>
        <w:jc w:val="both"/>
        <w:spacing w:after="120"/>
      </w:pPr>
      <w:r>
        <w:rPr>
          <w:rFonts w:ascii="Arial" w:hAnsi="Arial" w:cs="Arial"/>
          <w:sz w:val="22"/>
          <w:sz-cs w:val="22"/>
        </w:rPr>
        <w:t xml:space="preserve">Designed and deployed a Digital Literacy Awareness Quiz for batchmates using Google Forms:</w:t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5 questions covering digital literacy concepts (multiple choice and short answer)</w:t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Responses automatically collected in a linked Google Sheet for easy analysis</w:t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Quiz link: https://forms.gle/DwiKpkyUbkos8rSBA</w:t>
      </w:r>
    </w:p>
    <w:p>
      <w:pPr>
        <w:spacing w:before="8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before="240" w:after="120"/>
      </w:pPr>
      <w:r>
        <w:rPr>
          <w:rFonts w:ascii="Arial" w:hAnsi="Arial" w:cs="Arial"/>
          <w:sz w:val="26"/>
          <w:sz-cs w:val="26"/>
          <w:b/>
          <w:color w:val="2E75B6"/>
        </w:rPr>
        <w:t xml:space="preserve">4.4 Deliverables</w:t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Completed Challenges.png – HackerRank challenge completion screenshot</w:t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badge.png – Badge / score screenshot</w:t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Google Form.jpg – Google Form screenshot</w:t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Response Sheet.jpg – Linked Google Sheet screenshot</w:t>
      </w:r>
    </w:p>
    <w:p>
      <w:pPr>
        <w:spacing w:before="20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before="320" w:after="160"/>
      </w:pPr>
      <w:r>
        <w:rPr>
          <w:rFonts w:ascii="Arial" w:hAnsi="Arial" w:cs="Arial"/>
          <w:sz w:val="32"/>
          <w:sz-cs w:val="32"/>
          <w:b/>
          <w:color w:val="1F4E79"/>
        </w:rPr>
        <w:t xml:space="preserve">5. Task 4 – Professional Email &amp; Etiquette Guide</w:t>
      </w:r>
    </w:p>
    <w:p>
      <w:pPr>
        <w:spacing w:before="240" w:after="120"/>
      </w:pPr>
      <w:r>
        <w:rPr>
          <w:rFonts w:ascii="Arial" w:hAnsi="Arial" w:cs="Arial"/>
          <w:sz w:val="26"/>
          <w:sz-cs w:val="26"/>
          <w:b/>
          <w:color w:val="2E75B6"/>
        </w:rPr>
        <w:t xml:space="preserve">5.1 Objective</w:t>
      </w:r>
    </w:p>
    <w:p>
      <w:pPr>
        <w:jc w:val="both"/>
        <w:spacing w:after="120"/>
      </w:pPr>
      <w:r>
        <w:rPr>
          <w:rFonts w:ascii="Arial" w:hAnsi="Arial" w:cs="Arial"/>
          <w:sz w:val="22"/>
          <w:sz-cs w:val="22"/>
        </w:rPr>
        <w:t xml:space="preserve">To develop professional written communication skills for academic and workplace contexts, and to build awareness of responsible social media behaviour.</w:t>
      </w:r>
    </w:p>
    <w:p>
      <w:pPr>
        <w:spacing w:before="240" w:after="120"/>
      </w:pPr>
      <w:r>
        <w:rPr>
          <w:rFonts w:ascii="Arial" w:hAnsi="Arial" w:cs="Arial"/>
          <w:sz w:val="26"/>
          <w:sz-cs w:val="26"/>
          <w:b/>
          <w:color w:val="2E75B6"/>
        </w:rPr>
        <w:t xml:space="preserve">5.2 Part A – Professional Email Drafts</w:t>
      </w:r>
    </w:p>
    <w:p>
      <w:pPr>
        <w:jc w:val="both"/>
        <w:spacing w:after="120"/>
      </w:pPr>
      <w:r>
        <w:rPr>
          <w:rFonts w:ascii="Arial" w:hAnsi="Arial" w:cs="Arial"/>
          <w:sz w:val="22"/>
          <w:sz-cs w:val="22"/>
        </w:rPr>
        <w:t xml:space="preserve">Two professional emails were composed following formal standards (clear subject line, formal salutation, structured body, and proper sign-off):</w:t>
      </w:r>
    </w:p>
    <w:p>
      <w:pPr>
        <w:spacing w:before="80"/>
      </w:pP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color w:val="FFFFFF"/>
        </w:rPr>
        <w:t xml:space="preserve">Email</w:t>
      </w:r>
    </w:p>
    <w:p>
      <w:pPr/>
      <w:r>
        <w:rPr>
          <w:rFonts w:ascii="Arial" w:hAnsi="Arial" w:cs="Arial"/>
          <w:sz w:val="20"/>
          <w:sz-cs w:val="20"/>
          <w:b/>
          <w:color w:val="FFFFFF"/>
        </w:rPr>
        <w:t xml:space="preserve">From</w:t>
      </w:r>
    </w:p>
    <w:p>
      <w:pPr/>
      <w:r>
        <w:rPr>
          <w:rFonts w:ascii="Arial" w:hAnsi="Arial" w:cs="Arial"/>
          <w:sz w:val="20"/>
          <w:sz-cs w:val="20"/>
          <w:b/>
          <w:color w:val="FFFFFF"/>
        </w:rPr>
        <w:t xml:space="preserve">To</w:t>
      </w:r>
    </w:p>
    <w:p>
      <w:pPr/>
      <w:r>
        <w:rPr>
          <w:rFonts w:ascii="Arial" w:hAnsi="Arial" w:cs="Arial"/>
          <w:sz w:val="20"/>
          <w:sz-cs w:val="20"/>
          <w:b/>
          <w:color w:val="FFFFFF"/>
        </w:rPr>
        <w:t xml:space="preserve">Purpose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Email 1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Student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Professor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Requesting an assignment deadline extension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Email 2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Student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Internship Coordinator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Expressing interest in a summer internship</w:t>
      </w:r>
    </w:p>
    <w:p>
      <w:pPr>
        <w:spacing w:before="16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before="240" w:after="120"/>
      </w:pPr>
      <w:r>
        <w:rPr>
          <w:rFonts w:ascii="Arial" w:hAnsi="Arial" w:cs="Arial"/>
          <w:sz w:val="26"/>
          <w:sz-cs w:val="26"/>
          <w:b/>
          <w:color w:val="2E75B6"/>
        </w:rPr>
        <w:t xml:space="preserve">5.3 Part B – Social Media Checklist</w:t>
      </w:r>
    </w:p>
    <w:p>
      <w:pPr>
        <w:jc w:val="both"/>
        <w:spacing w:after="120"/>
      </w:pPr>
      <w:r>
        <w:rPr>
          <w:rFonts w:ascii="Arial" w:hAnsi="Arial" w:cs="Arial"/>
          <w:sz w:val="22"/>
          <w:sz-cs w:val="22"/>
        </w:rPr>
        <w:t xml:space="preserve">A Do's and Don'ts checklist was created for responsible social media use as a college student, covering 7 recommended practices and 7 behaviours to avoid.</w:t>
      </w:r>
    </w:p>
    <w:p>
      <w:pPr>
        <w:spacing w:before="8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before="240" w:after="120"/>
      </w:pPr>
      <w:r>
        <w:rPr>
          <w:rFonts w:ascii="Arial" w:hAnsi="Arial" w:cs="Arial"/>
          <w:sz w:val="26"/>
          <w:sz-cs w:val="26"/>
          <w:b/>
          <w:color w:val="2E75B6"/>
        </w:rPr>
        <w:t xml:space="preserve">5.4 Deliverables</w:t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Email 1.md – Professional email draft 1</w:t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Email 2.md – Professional email draft 2</w:t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Social Media Checklist.md – Social media Do's and Don'ts</w:t>
      </w:r>
    </w:p>
    <w:p>
      <w:pPr>
        <w:spacing w:before="200"/>
      </w:pP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  <w:br w:type="page"/>
        <w:t xml:space="preserve"/>
      </w:r>
    </w:p>
    <w:p>
      <w:pPr>
        <w:spacing w:before="320" w:after="160"/>
      </w:pPr>
      <w:r>
        <w:rPr>
          <w:rFonts w:ascii="Arial" w:hAnsi="Arial" w:cs="Arial"/>
          <w:sz w:val="32"/>
          <w:sz-cs w:val="32"/>
          <w:b/>
          <w:color w:val="1F4E79"/>
        </w:rPr>
        <w:t xml:space="preserve">6. Task 5 – Cybercrime Awareness Case Study</w:t>
      </w:r>
    </w:p>
    <w:p>
      <w:pPr>
        <w:spacing w:before="240" w:after="120"/>
      </w:pPr>
      <w:r>
        <w:rPr>
          <w:rFonts w:ascii="Arial" w:hAnsi="Arial" w:cs="Arial"/>
          <w:sz w:val="26"/>
          <w:sz-cs w:val="26"/>
          <w:b/>
          <w:color w:val="2E75B6"/>
        </w:rPr>
        <w:t xml:space="preserve">6.1 Objective</w:t>
      </w:r>
    </w:p>
    <w:p>
      <w:pPr>
        <w:jc w:val="both"/>
        <w:spacing w:after="120"/>
      </w:pPr>
      <w:r>
        <w:rPr>
          <w:rFonts w:ascii="Arial" w:hAnsi="Arial" w:cs="Arial"/>
          <w:sz w:val="22"/>
          <w:sz-cs w:val="22"/>
        </w:rPr>
        <w:t xml:space="preserve">To raise awareness of real-world cybercrime patterns affecting Indian college students, and to provide practical prevention and response guidance.</w:t>
      </w:r>
    </w:p>
    <w:p>
      <w:pPr>
        <w:spacing w:before="240" w:after="120"/>
      </w:pPr>
      <w:r>
        <w:rPr>
          <w:rFonts w:ascii="Arial" w:hAnsi="Arial" w:cs="Arial"/>
          <w:sz w:val="26"/>
          <w:sz-cs w:val="26"/>
          <w:b/>
          <w:color w:val="2E75B6"/>
        </w:rPr>
        <w:t xml:space="preserve">6.2 Crime Type: UPI / Online Payment Fraud</w:t>
      </w:r>
    </w:p>
    <w:p>
      <w:pPr>
        <w:spacing w:before="240" w:after="120"/>
      </w:pPr>
      <w:r>
        <w:rPr>
          <w:rFonts w:ascii="Arial" w:hAnsi="Arial" w:cs="Arial"/>
          <w:sz w:val="26"/>
          <w:sz-cs w:val="26"/>
          <w:b/>
          <w:color w:val="2E75B6"/>
        </w:rPr>
        <w:t xml:space="preserve">6.3 Part A – Case Study</w:t>
      </w:r>
    </w:p>
    <w:p>
      <w:pPr>
        <w:jc w:val="both"/>
        <w:spacing w:after="120"/>
      </w:pPr>
      <w:r>
        <w:rPr>
          <w:rFonts w:ascii="Arial" w:hAnsi="Arial" w:cs="Arial"/>
          <w:sz w:val="22"/>
          <w:sz-cs w:val="22"/>
        </w:rPr>
        <w:t xml:space="preserve">A realistic scenario was developed based on the widely documented OLX Army Officer scam. In the scenario, a student selling a laptop is contacted by a fraudster posing as an army officer. The victim is sent a fraudulent UPI collect request disguised as a payment, and tricked into entering their UPI PIN — debiting their account instead of crediting it. The case study outlines:</w:t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The fraud mechanism and psychological manipulation used</w:t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Warning signs the victim missed</w:t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How the scam could have been avoided</w:t>
      </w:r>
    </w:p>
    <w:p>
      <w:pPr>
        <w:spacing w:before="8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before="240" w:after="120"/>
      </w:pPr>
      <w:r>
        <w:rPr>
          <w:rFonts w:ascii="Arial" w:hAnsi="Arial" w:cs="Arial"/>
          <w:sz w:val="26"/>
          <w:sz-cs w:val="26"/>
          <w:b/>
          <w:color w:val="2E75B6"/>
        </w:rPr>
        <w:t xml:space="preserve">6.4 Part B – Prevention Checklist (Stay Safe Online)</w:t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12 actionable cybersecurity tips for Indian college students</w:t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4 dedicated UPI and financial safety tips</w:t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Step-by-step victim response guide for reporting fraud</w:t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Official reporting channels including cybercrime.gov.in and helpline 1930</w:t>
      </w:r>
    </w:p>
    <w:p>
      <w:pPr>
        <w:spacing w:before="8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before="240" w:after="120"/>
      </w:pPr>
      <w:r>
        <w:rPr>
          <w:rFonts w:ascii="Arial" w:hAnsi="Arial" w:cs="Arial"/>
          <w:sz w:val="26"/>
          <w:sz-cs w:val="26"/>
          <w:b/>
          <w:color w:val="2E75B6"/>
        </w:rPr>
        <w:t xml:space="preserve">6.5 Deliverables</w:t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casestudy.md – UPI fraud case study</w:t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  <w:b/>
        </w:rPr>
        <w:t xml:space="preserve"/>
        <w:tab/>
        <w:t xml:space="preserve">•</w:t>
        <w:tab/>
        <w:t xml:space="preserve">prevention-checklist.md – Stay Safe Online checklist</w:t>
      </w:r>
    </w:p>
    <w:p>
      <w:pPr>
        <w:spacing w:before="20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before="320" w:after="160"/>
      </w:pPr>
      <w:r>
        <w:rPr>
          <w:rFonts w:ascii="Arial" w:hAnsi="Arial" w:cs="Arial"/>
          <w:sz w:val="32"/>
          <w:sz-cs w:val="32"/>
          <w:b/>
          <w:color w:val="1F4E79"/>
        </w:rPr>
        <w:t xml:space="preserve">7. Tools &amp; Platforms Used</w:t>
      </w:r>
    </w:p>
    <w:p>
      <w:pPr>
        <w:spacing w:before="80"/>
      </w:pP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color w:val="FFFFFF"/>
        </w:rPr>
        <w:t xml:space="preserve">Tool / Platform</w:t>
      </w:r>
    </w:p>
    <w:p>
      <w:pPr/>
      <w:r>
        <w:rPr>
          <w:rFonts w:ascii="Arial" w:hAnsi="Arial" w:cs="Arial"/>
          <w:sz w:val="20"/>
          <w:sz-cs w:val="20"/>
          <w:b/>
          <w:color w:val="FFFFFF"/>
        </w:rPr>
        <w:t xml:space="preserve">Used For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Canva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Task 1 – Infographic design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GitHub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Task 2 – Portfolio and repository hosting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LinkedIn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Task 2 – Professional networking profile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ResearchGate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Task 2 – Academic networking profile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HackerRank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Task 3 – Coding practice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Google Forms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Task 3 – Digital literacy quiz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Google Sheets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Task 3 – Automated form response collection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Markdown (.md)</w:t>
      </w:r>
    </w:p>
    <w:p>
      <w:pPr/>
      <w:r>
        <w:rPr>
          <w:rFonts w:ascii="Arial" w:hAnsi="Arial" w:cs="Arial"/>
          <w:sz w:val="20"/>
          <w:sz-cs w:val="20"/>
          <w:b/>
          <w:color w:val="000000"/>
        </w:rPr>
        <w:t xml:space="preserve">All written deliverables across all tasks</w:t>
      </w:r>
    </w:p>
    <w:p>
      <w:pPr>
        <w:spacing w:before="20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spacing w:before="320" w:after="160"/>
      </w:pPr>
      <w:r>
        <w:rPr>
          <w:rFonts w:ascii="Arial" w:hAnsi="Arial" w:cs="Arial"/>
          <w:sz w:val="32"/>
          <w:sz-cs w:val="32"/>
          <w:b/>
          <w:color w:val="1F4E79"/>
        </w:rPr>
        <w:t xml:space="preserve">8. References</w:t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</w:rPr>
        <w:t xml:space="preserve"/>
        <w:tab/>
        <w:t xml:space="preserve">•</w:t>
        <w:tab/>
        <w:t xml:space="preserve">NPCI – UPI Safety Guidelines: https://www.npci.org.in</w:t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</w:rPr>
        <w:t xml:space="preserve"/>
        <w:tab/>
        <w:t xml:space="preserve">•</w:t>
        <w:tab/>
        <w:t xml:space="preserve">National Cyber Crime Reporting Portal: https://cybercrime.gov.in</w:t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</w:rPr>
        <w:t xml:space="preserve"/>
        <w:tab/>
        <w:t xml:space="preserve">•</w:t>
        <w:tab/>
        <w:t xml:space="preserve">Reserve Bank of India – UPI Fraud Advisories: https://www.rbi.org.in</w:t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</w:rPr>
        <w:t xml:space="preserve"/>
        <w:tab/>
        <w:t xml:space="preserve">•</w:t>
        <w:tab/>
        <w:t xml:space="preserve">VIT Bhopal University – CSE0001 Digital Literacy Project Brief (2025–26)</w:t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</w:rPr>
        <w:t xml:space="preserve"/>
        <w:tab/>
        <w:t xml:space="preserve">•</w:t>
        <w:tab/>
        <w:t xml:space="preserve">Google Workspace Learning Centre: https://workspace.google.com/learning-center</w:t>
      </w:r>
    </w:p>
    <w:p>
      <w:pPr>
        <w:ind w:left="720" w:first-line="-720"/>
        <w:spacing w:after="80"/>
      </w:pPr>
      <w:r>
        <w:rPr>
          <w:rFonts w:ascii="Arial" w:hAnsi="Arial" w:cs="Arial"/>
          <w:sz w:val="22"/>
          <w:sz-cs w:val="22"/>
        </w:rPr>
        <w:t xml:space="preserve"/>
        <w:tab/>
        <w:t xml:space="preserve">•</w:t>
        <w:tab/>
        <w:t xml:space="preserve">HackerRank Help Centre: https://www.hackerrank.com/help-center</w:t>
      </w:r>
    </w:p>
    <w:p>
      <w:pPr>
        <w:spacing w:before="300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center"/>
        <w:spacing w:before="400"/>
      </w:pPr>
      <w:r>
        <w:rPr>
          <w:rFonts w:ascii="Arial" w:hAnsi="Arial" w:cs="Arial"/>
          <w:sz w:val="18"/>
          <w:sz-cs w:val="18"/>
          <w:i/>
          <w:color w:val="888888"/>
        </w:rPr>
        <w:t xml:space="preserve">All screenshots, written content, and reflections are original work submitted as part of CSE0001 at VIT Bhopal University.</w:t>
      </w:r>
    </w:p>
    <w:sectPr>
      <w:pgSz w:w="12240" w:h="15840"/>
      <w:pgMar w:top="1440" w:right="1080" w:bottom="1440" w:left="108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</cp:coreProperties>
</file>

<file path=docProps/meta.xml><?xml version="1.0" encoding="utf-8"?>
<meta xmlns="http://schemas.apple.com/cocoa/2006/metadata">
  <generator>CocoaOOXMLWriter/2575.6</generator>
</meta>
</file>