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CF6F2" w14:textId="77777777" w:rsidR="007A20A7" w:rsidRDefault="00000000">
      <w:pPr>
        <w:pStyle w:val="Heading1"/>
      </w:pPr>
      <w:r>
        <w:t>Task 2 Final Report: Model Training and Inference</w:t>
      </w:r>
    </w:p>
    <w:p w14:paraId="338A4D86" w14:textId="77777777" w:rsidR="007A20A7" w:rsidRDefault="00000000">
      <w:pPr>
        <w:pStyle w:val="Heading2"/>
      </w:pPr>
      <w:r>
        <w:t>Objective</w:t>
      </w:r>
    </w:p>
    <w:p w14:paraId="5BCCDC94" w14:textId="1F704689" w:rsidR="007A20A7" w:rsidRDefault="00000000">
      <w:r>
        <w:t>The goal of Task 2 was to train a semantic segmentation model using the dataset prepared in Task 1. The focus was</w:t>
      </w:r>
      <w:r w:rsidR="00A1334F">
        <w:t xml:space="preserve"> </w:t>
      </w:r>
      <w:r>
        <w:t>on achieving good segmentation results</w:t>
      </w:r>
      <w:r w:rsidR="00A1334F">
        <w:t>.</w:t>
      </w:r>
    </w:p>
    <w:p w14:paraId="5D36FDDE" w14:textId="77777777" w:rsidR="007A20A7" w:rsidRDefault="00000000">
      <w:pPr>
        <w:pStyle w:val="Heading2"/>
      </w:pPr>
      <w:r>
        <w:t>Model Architecture and Key Decisions</w:t>
      </w:r>
    </w:p>
    <w:p w14:paraId="21B62144" w14:textId="2C109CB2" w:rsidR="007A20A7" w:rsidRDefault="00A1334F">
      <w:r>
        <w:t>I have designed</w:t>
      </w:r>
      <w:r w:rsidR="00000000">
        <w:t xml:space="preserve"> UNet as our core architecture for several practical and technical reasons:</w:t>
      </w:r>
      <w:r w:rsidR="00000000">
        <w:br/>
      </w:r>
      <w:r>
        <w:t>a.</w:t>
      </w:r>
      <w:r w:rsidR="00000000">
        <w:t xml:space="preserve"> It is light</w:t>
      </w:r>
      <w:r>
        <w:t>I</w:t>
      </w:r>
      <w:r w:rsidR="00000000">
        <w:t>ight and computationally efficient, making it ideal for environments with limited resources.</w:t>
      </w:r>
      <w:r w:rsidR="00000000">
        <w:br/>
      </w:r>
      <w:r>
        <w:t>b.</w:t>
      </w:r>
      <w:r w:rsidR="00000000">
        <w:t xml:space="preserve"> It performs </w:t>
      </w:r>
      <w:r>
        <w:t>I</w:t>
      </w:r>
      <w:r w:rsidR="00000000">
        <w:t>ll on smaller datasets and supports precise spatial recovery via skip connections.</w:t>
      </w:r>
      <w:r w:rsidR="00000000">
        <w:br/>
      </w:r>
      <w:r>
        <w:t>c.</w:t>
      </w:r>
      <w:r w:rsidR="00000000">
        <w:t xml:space="preserve"> </w:t>
      </w:r>
      <w:r>
        <w:t>And</w:t>
      </w:r>
      <w:r w:rsidR="00000000">
        <w:t xml:space="preserve"> manually implemented the model in PyTorch to demonstrate architectural clarity and avoid reliance on abstracted libraries.</w:t>
      </w:r>
      <w:r w:rsidR="00000000">
        <w:br/>
      </w:r>
      <w:r>
        <w:t>d.</w:t>
      </w:r>
      <w:r w:rsidR="00000000">
        <w:t xml:space="preserve"> The number of output classes was set to </w:t>
      </w:r>
      <w:r>
        <w:t>81</w:t>
      </w:r>
      <w:r w:rsidR="00000000">
        <w:t xml:space="preserve"> (80 object categories + background), aligned with COCO annotations.</w:t>
      </w:r>
      <w:r w:rsidR="00000000">
        <w:br/>
      </w:r>
    </w:p>
    <w:p w14:paraId="6326EB98" w14:textId="77777777" w:rsidR="007A20A7" w:rsidRDefault="00000000">
      <w:pPr>
        <w:pStyle w:val="Heading2"/>
      </w:pPr>
      <w:r>
        <w:t>Training Pipeline</w:t>
      </w:r>
    </w:p>
    <w:p w14:paraId="67290168" w14:textId="3CAC6143" w:rsidR="007A20A7" w:rsidRDefault="00000000">
      <w:r>
        <w:t>The training pipeline included a custom PyTorch Dataset, integrated with Albumentations for efficient augmentation. The dataset was split into 80% training and 20% validation using train_test_split. Augmentations included resizing to 256x256, random horizontal flips, brightness/contrast changes, and normalization.</w:t>
      </w:r>
      <w:r>
        <w:br/>
      </w:r>
      <w:r>
        <w:br/>
        <w:t xml:space="preserve">The model was trained using CrossEntropyLoss and the Adam optimizer with a learning rate of 1e-4. </w:t>
      </w:r>
      <w:r w:rsidR="00A1334F">
        <w:t>I</w:t>
      </w:r>
      <w:r>
        <w:t xml:space="preserve"> monitored performance using mean IoU and pixel accuracy, computed with torchmetrics. All metrics </w:t>
      </w:r>
      <w:r w:rsidR="00A1334F">
        <w:t>I</w:t>
      </w:r>
      <w:r>
        <w:t>re logged using TensorBoard, and the best model was checkpointed based on validation IoU improvements.</w:t>
      </w:r>
    </w:p>
    <w:p w14:paraId="2B27CECB" w14:textId="77777777" w:rsidR="007A20A7" w:rsidRDefault="00000000">
      <w:pPr>
        <w:pStyle w:val="Heading2"/>
      </w:pPr>
      <w:r>
        <w:t>Model Inference and Visualizations</w:t>
      </w:r>
    </w:p>
    <w:p w14:paraId="31351DAF" w14:textId="7F929D25" w:rsidR="007A20A7" w:rsidRDefault="00000000">
      <w:r>
        <w:t xml:space="preserve">To validate the model’s learning, </w:t>
      </w:r>
      <w:r w:rsidR="00A1334F">
        <w:t>I</w:t>
      </w:r>
      <w:r>
        <w:t xml:space="preserve"> selected several unseen samples from the validation set. The predictions </w:t>
      </w:r>
      <w:r w:rsidR="00A1334F">
        <w:t>I</w:t>
      </w:r>
      <w:r>
        <w:t>re visualized alongside the ground truth masks and the original input images. These visuals confirmed that the model had started learning structural regions and boundaries even after limited training epochs.</w:t>
      </w:r>
      <w:r>
        <w:br/>
      </w:r>
      <w:r>
        <w:br/>
        <w:t>Despite being trained on only 100 samples as a demo, the model could correctly localize and classify object segments. This proves the model's scalability and readiness for training on a larger set.</w:t>
      </w:r>
    </w:p>
    <w:p w14:paraId="5DC0978B" w14:textId="77777777" w:rsidR="007A20A7" w:rsidRDefault="00000000">
      <w:pPr>
        <w:pStyle w:val="Heading2"/>
      </w:pPr>
      <w:r>
        <w:t>Challenges and Resolutions</w:t>
      </w:r>
    </w:p>
    <w:p w14:paraId="40828896" w14:textId="70625E00" w:rsidR="007A20A7" w:rsidRDefault="00000000">
      <w:r>
        <w:t>Several issues emerged during implementation:</w:t>
      </w:r>
      <w:r>
        <w:br/>
      </w:r>
      <w:r w:rsidR="00A1334F">
        <w:t>a.</w:t>
      </w:r>
      <w:r>
        <w:t xml:space="preserve"> RLE masks with shape mismatches (e.g., (H, W, 1)) </w:t>
      </w:r>
      <w:r w:rsidR="00A1334F">
        <w:t>I</w:t>
      </w:r>
      <w:r>
        <w:t>re fixed using .squeeze().</w:t>
      </w:r>
      <w:r>
        <w:br/>
      </w:r>
      <w:r w:rsidR="00A1334F">
        <w:lastRenderedPageBreak/>
        <w:t>b.</w:t>
      </w:r>
      <w:r>
        <w:t xml:space="preserve"> Some COCO crowd annotations used incorrect formats ('Expected bytes, got list'), which </w:t>
      </w:r>
      <w:r w:rsidR="00A1334F">
        <w:t>I</w:t>
      </w:r>
      <w:r>
        <w:t>re skipped safely with logging.</w:t>
      </w:r>
      <w:r>
        <w:br/>
      </w:r>
      <w:r w:rsidR="00A1334F">
        <w:t>c.</w:t>
      </w:r>
      <w:r>
        <w:t xml:space="preserve"> A FileNotFoundError for checkpoints was resolved using dynamic glob-based path detection during inference.</w:t>
      </w:r>
      <w:r>
        <w:br/>
      </w:r>
    </w:p>
    <w:p w14:paraId="6ABEBB34" w14:textId="77777777" w:rsidR="007A20A7" w:rsidRDefault="00000000">
      <w:pPr>
        <w:pStyle w:val="Heading2"/>
      </w:pPr>
      <w:r>
        <w:t>Computational Resources and Efficiency</w:t>
      </w:r>
    </w:p>
    <w:p w14:paraId="3220BC7E" w14:textId="004A51CC" w:rsidR="007A20A7" w:rsidRDefault="00000000">
      <w:r>
        <w:t>The training was performed on Google Colab using a free-tier GPU (Tesla T4). To remain within the 6-hour compute limit defined in the assignment:</w:t>
      </w:r>
      <w:r>
        <w:br/>
      </w:r>
      <w:r w:rsidR="00A1334F">
        <w:t>a.</w:t>
      </w:r>
      <w:r>
        <w:t xml:space="preserve"> </w:t>
      </w:r>
      <w:r w:rsidR="00A1334F">
        <w:t>I</w:t>
      </w:r>
      <w:r>
        <w:t xml:space="preserve"> resized all inputs to 256x256 to reduce memory and computation.</w:t>
      </w:r>
      <w:r>
        <w:br/>
      </w:r>
      <w:r w:rsidR="00A1334F">
        <w:t>b.</w:t>
      </w:r>
      <w:r>
        <w:t xml:space="preserve"> Used a batch size of 8, which fit comfortably within GPU memory.</w:t>
      </w:r>
      <w:r>
        <w:br/>
      </w:r>
      <w:r w:rsidR="00A1334F">
        <w:t>c.</w:t>
      </w:r>
      <w:r>
        <w:t xml:space="preserve"> Trained for 20 epochs, which allo</w:t>
      </w:r>
      <w:r w:rsidR="00A1334F">
        <w:t>I</w:t>
      </w:r>
      <w:r>
        <w:t>d validation monitoring without overtraining.</w:t>
      </w:r>
      <w:r>
        <w:br/>
      </w:r>
      <w:r w:rsidR="00A1334F">
        <w:t>e.</w:t>
      </w:r>
      <w:r>
        <w:t xml:space="preserve"> Mixed precision or patch-wise training </w:t>
      </w:r>
      <w:r w:rsidR="00A1334F">
        <w:t>I</w:t>
      </w:r>
      <w:r>
        <w:t>re not required but remain future optimization paths.</w:t>
      </w:r>
      <w:r>
        <w:br/>
      </w:r>
    </w:p>
    <w:p w14:paraId="739F9E37" w14:textId="11DEA8DF" w:rsidR="007A20A7" w:rsidRDefault="00000000" w:rsidP="00A1334F">
      <w:pPr>
        <w:pStyle w:val="Heading2"/>
      </w:pPr>
      <w:r>
        <w:t>S</w:t>
      </w:r>
      <w:r w:rsidR="00A1334F">
        <w:t>ample Output :</w:t>
      </w:r>
    </w:p>
    <w:p w14:paraId="15E6F86D" w14:textId="5BB802A4" w:rsidR="00A1334F" w:rsidRDefault="00A1334F" w:rsidP="00A1334F">
      <w:r w:rsidRPr="00A1334F">
        <w:drawing>
          <wp:inline distT="0" distB="0" distL="0" distR="0" wp14:anchorId="3D4A3355" wp14:editId="7D32952F">
            <wp:extent cx="5486400" cy="1858010"/>
            <wp:effectExtent l="0" t="0" r="0" b="8890"/>
            <wp:docPr id="112655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53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74C0" w14:textId="308434B6" w:rsidR="000B7800" w:rsidRPr="00A1334F" w:rsidRDefault="000B7800" w:rsidP="00A1334F">
      <w:r w:rsidRPr="000B7800">
        <w:drawing>
          <wp:inline distT="0" distB="0" distL="0" distR="0" wp14:anchorId="5AE6FC03" wp14:editId="1750D6D1">
            <wp:extent cx="5486400" cy="1820545"/>
            <wp:effectExtent l="0" t="0" r="0" b="8255"/>
            <wp:docPr id="126733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37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800" w:rsidRPr="00A133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0401210">
    <w:abstractNumId w:val="8"/>
  </w:num>
  <w:num w:numId="2" w16cid:durableId="1429276812">
    <w:abstractNumId w:val="6"/>
  </w:num>
  <w:num w:numId="3" w16cid:durableId="1298149493">
    <w:abstractNumId w:val="5"/>
  </w:num>
  <w:num w:numId="4" w16cid:durableId="1017387569">
    <w:abstractNumId w:val="4"/>
  </w:num>
  <w:num w:numId="5" w16cid:durableId="1597133515">
    <w:abstractNumId w:val="7"/>
  </w:num>
  <w:num w:numId="6" w16cid:durableId="2122146755">
    <w:abstractNumId w:val="3"/>
  </w:num>
  <w:num w:numId="7" w16cid:durableId="1655523564">
    <w:abstractNumId w:val="2"/>
  </w:num>
  <w:num w:numId="8" w16cid:durableId="165747806">
    <w:abstractNumId w:val="1"/>
  </w:num>
  <w:num w:numId="9" w16cid:durableId="144214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800"/>
    <w:rsid w:val="0015074B"/>
    <w:rsid w:val="0029639D"/>
    <w:rsid w:val="00326F90"/>
    <w:rsid w:val="004B5341"/>
    <w:rsid w:val="007A20A7"/>
    <w:rsid w:val="00A133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A3A3A"/>
  <w14:defaultImageDpi w14:val="300"/>
  <w15:docId w15:val="{33F8CB0D-7359-4E45-AF59-42C983D4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Sree Chand</cp:lastModifiedBy>
  <cp:revision>2</cp:revision>
  <dcterms:created xsi:type="dcterms:W3CDTF">2013-12-23T23:15:00Z</dcterms:created>
  <dcterms:modified xsi:type="dcterms:W3CDTF">2025-04-16T13:36:00Z</dcterms:modified>
  <cp:category/>
</cp:coreProperties>
</file>