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AD14" w14:textId="77777777" w:rsidR="005801E1" w:rsidRDefault="00000000">
      <w:pPr>
        <w:spacing w:before="240" w:after="80"/>
        <w:ind w:left="792"/>
        <w:jc w:val="both"/>
      </w:pPr>
      <w:r>
        <w:rPr>
          <w:b/>
          <w:sz w:val="28"/>
        </w:rPr>
        <w:t>4.4  The Fourier transform and the power spectrum</w:t>
      </w:r>
    </w:p>
    <w:p w14:paraId="6761C762" w14:textId="77777777" w:rsidR="005801E1" w:rsidRDefault="00000000">
      <w:pPr>
        <w:spacing w:before="160" w:after="60"/>
        <w:ind w:left="792"/>
        <w:jc w:val="both"/>
      </w:pPr>
      <w:r>
        <w:rPr>
          <w:b/>
        </w:rPr>
        <w:t>4.4.1  What the Fourier transform is</w:t>
      </w:r>
    </w:p>
    <w:p w14:paraId="2D2AE2D4" w14:textId="77777777" w:rsidR="005801E1" w:rsidRDefault="00000000">
      <w:pPr>
        <w:spacing w:after="120"/>
        <w:ind w:left="792"/>
        <w:jc w:val="both"/>
      </w:pPr>
      <w:r>
        <w:lastRenderedPageBreak/>
        <w:t>The Fourier transform is an operation that takes a signal expressed as a function of time and returns a function of frequency describing how much of each frequency the signal contains, and with what phase. It is not an approximation and it discards nothing: the transform is invertible, so the original signal can be recovered exactly from its transform. The two functions are two representations of one object.</w:t>
      </w:r>
    </w:p>
    <w:p w14:paraId="614CABE4" w14:textId="77777777" w:rsidR="005801E1" w:rsidRDefault="00000000">
      <w:pPr>
        <w:spacing w:before="140" w:after="40"/>
        <w:ind w:left="792"/>
        <w:jc w:val="both"/>
      </w:pPr>
      <w:r>
        <w:rPr>
          <w:b/>
          <w:sz w:val="21"/>
        </w:rPr>
        <w:t>The formula</w:t>
      </w:r>
    </w:p>
    <w:p w14:paraId="556B319A" w14:textId="77777777" w:rsidR="005801E1" w:rsidRDefault="00000000">
      <w:pPr>
        <w:spacing w:after="120"/>
        <w:ind w:left="792"/>
        <w:jc w:val="both"/>
      </w:pPr>
      <w:r>
        <w:t>The Fourier transform of a signal x(t) is defined by the integral</w:t>
      </w:r>
    </w:p>
    <w:p w14:paraId="0C5AD0BE" w14:textId="77777777" w:rsidR="005801E1" w:rsidRDefault="00000000">
      <w:pPr>
        <w:tabs>
          <w:tab w:val="center" w:pos="4680"/>
          <w:tab w:val="right" w:pos="9360"/>
        </w:tabs>
        <w:spacing w:before="120" w:after="120"/>
      </w:pPr>
      <w:r>
        <w:tab/>
      </w:r>
      <w:r>
        <w:rPr>
          <w:noProof/>
        </w:rPr>
        <w:drawing>
          <wp:inline distT="0" distB="0" distL="0" distR="0" wp14:anchorId="3F66459B" wp14:editId="51891496">
            <wp:extent cx="2425903" cy="691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fwd.png"/>
                    <pic:cNvPicPr/>
                  </pic:nvPicPr>
                  <pic:blipFill>
                    <a:blip r:embed="rId12"/>
                    <a:stretch>
                      <a:fillRect/>
                    </a:stretch>
                  </pic:blipFill>
                  <pic:spPr>
                    <a:xfrm>
                      <a:off x="0" y="0"/>
                      <a:ext cx="2425903" cy="691809"/>
                    </a:xfrm>
                    <a:prstGeom prst="rect">
                      <a:avLst/>
                    </a:prstGeom>
                  </pic:spPr>
                </pic:pic>
              </a:graphicData>
            </a:graphic>
          </wp:inline>
        </w:drawing>
      </w:r>
      <w:r>
        <w:rPr>
          <w:sz w:val="20"/>
        </w:rPr>
        <w:tab/>
        <w:t>(4.1)</w:t>
      </w:r>
    </w:p>
    <w:p w14:paraId="1306BCCD" w14:textId="77777777" w:rsidR="005801E1" w:rsidRDefault="00000000">
      <w:pPr>
        <w:spacing w:after="120"/>
        <w:ind w:left="792"/>
        <w:jc w:val="both"/>
      </w:pPr>
      <w:r>
        <w:t>and the original signal is recovered from its spectrum by the inverse transform</w:t>
      </w:r>
    </w:p>
    <w:p w14:paraId="0485CBA9" w14:textId="77777777" w:rsidR="005801E1" w:rsidRDefault="00000000">
      <w:pPr>
        <w:tabs>
          <w:tab w:val="center" w:pos="4680"/>
          <w:tab w:val="right" w:pos="9360"/>
        </w:tabs>
        <w:spacing w:before="120" w:after="120"/>
      </w:pPr>
      <w:r>
        <w:tab/>
      </w:r>
      <w:r>
        <w:rPr>
          <w:noProof/>
        </w:rPr>
        <w:drawing>
          <wp:inline distT="0" distB="0" distL="0" distR="0" wp14:anchorId="12E7B110" wp14:editId="5D805BDF">
            <wp:extent cx="2542032" cy="691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inv.png"/>
                    <pic:cNvPicPr/>
                  </pic:nvPicPr>
                  <pic:blipFill>
                    <a:blip r:embed="rId13"/>
                    <a:stretch>
                      <a:fillRect/>
                    </a:stretch>
                  </pic:blipFill>
                  <pic:spPr>
                    <a:xfrm>
                      <a:off x="0" y="0"/>
                      <a:ext cx="2542032" cy="691896"/>
                    </a:xfrm>
                    <a:prstGeom prst="rect">
                      <a:avLst/>
                    </a:prstGeom>
                  </pic:spPr>
                </pic:pic>
              </a:graphicData>
            </a:graphic>
          </wp:inline>
        </w:drawing>
      </w:r>
      <w:r>
        <w:rPr>
          <w:sz w:val="20"/>
        </w:rPr>
        <w:tab/>
        <w:t>(4.2)</w:t>
      </w:r>
    </w:p>
    <w:p w14:paraId="1BE2B4F0" w14:textId="77777777" w:rsidR="005801E1" w:rsidRDefault="00000000">
      <w:pPr>
        <w:spacing w:after="120"/>
        <w:ind w:left="792"/>
        <w:jc w:val="both"/>
      </w:pPr>
      <w:r>
        <w:t>These two together are called the Fourier transform pair. Every symbol in them is as follows.</w:t>
      </w:r>
    </w:p>
    <w:p w14:paraId="63442AE9" w14:textId="77777777" w:rsidR="005801E1" w:rsidRDefault="00000000">
      <w:pPr>
        <w:spacing w:before="160" w:after="60"/>
        <w:ind w:left="792"/>
      </w:pPr>
      <w:r>
        <w:rPr>
          <w:b/>
          <w:sz w:val="20"/>
        </w:rPr>
        <w:t>Table 4.4.1: Terms in the Fourier transform</w:t>
      </w:r>
    </w:p>
    <w:tbl>
      <w:tblPr>
        <w:tblStyle w:val="TableGrid"/>
        <w:tblW w:w="0" w:type="auto"/>
        <w:jc w:val="center"/>
        <w:tblLayout w:type="fixed"/>
        <w:tblLook w:val="04A0" w:firstRow="1" w:lastRow="0" w:firstColumn="1" w:lastColumn="0" w:noHBand="0" w:noVBand="1"/>
      </w:tblPr>
      <w:tblGrid>
        <w:gridCol w:w="1428"/>
        <w:gridCol w:w="7500"/>
      </w:tblGrid>
      <w:tr w:rsidR="005801E1" w14:paraId="5B76715D" w14:textId="77777777">
        <w:trPr>
          <w:tblHeader/>
          <w:jc w:val="center"/>
        </w:trPr>
        <w:tc>
          <w:tcPr>
            <w:tcW w:w="1428" w:type="dxa"/>
            <w:shd w:val="clear" w:color="auto" w:fill="D9D9D9"/>
          </w:tcPr>
          <w:p w14:paraId="492F10AC" w14:textId="77777777" w:rsidR="005801E1" w:rsidRDefault="00000000">
            <w:pPr>
              <w:spacing w:after="40"/>
              <w:jc w:val="center"/>
            </w:pPr>
            <w:r>
              <w:rPr>
                <w:b/>
                <w:sz w:val="18"/>
              </w:rPr>
              <w:t>Symbol</w:t>
            </w:r>
          </w:p>
        </w:tc>
        <w:tc>
          <w:tcPr>
            <w:tcW w:w="7500" w:type="dxa"/>
            <w:shd w:val="clear" w:color="auto" w:fill="D9D9D9"/>
          </w:tcPr>
          <w:p w14:paraId="2D9F8322" w14:textId="77777777" w:rsidR="005801E1" w:rsidRDefault="00000000">
            <w:pPr>
              <w:spacing w:after="40"/>
              <w:jc w:val="center"/>
            </w:pPr>
            <w:r>
              <w:rPr>
                <w:b/>
                <w:sz w:val="18"/>
              </w:rPr>
              <w:t>Meaning</w:t>
            </w:r>
          </w:p>
        </w:tc>
      </w:tr>
      <w:tr w:rsidR="005801E1" w14:paraId="01439115" w14:textId="77777777">
        <w:trPr>
          <w:jc w:val="center"/>
        </w:trPr>
        <w:tc>
          <w:tcPr>
            <w:tcW w:w="1428" w:type="dxa"/>
          </w:tcPr>
          <w:p w14:paraId="69E7D799" w14:textId="77777777" w:rsidR="005801E1" w:rsidRDefault="00000000">
            <w:pPr>
              <w:spacing w:after="40"/>
              <w:jc w:val="center"/>
            </w:pPr>
            <w:r>
              <w:rPr>
                <w:sz w:val="18"/>
              </w:rPr>
              <w:t>x(t)</w:t>
            </w:r>
          </w:p>
        </w:tc>
        <w:tc>
          <w:tcPr>
            <w:tcW w:w="7500" w:type="dxa"/>
          </w:tcPr>
          <w:p w14:paraId="7E46E81D" w14:textId="77777777" w:rsidR="005801E1" w:rsidRDefault="00000000">
            <w:pPr>
              <w:spacing w:after="40"/>
              <w:jc w:val="center"/>
            </w:pPr>
            <w:r>
              <w:rPr>
                <w:sz w:val="18"/>
              </w:rPr>
              <w:t>The signal, as a function of time. What is recorded.</w:t>
            </w:r>
          </w:p>
        </w:tc>
      </w:tr>
      <w:tr w:rsidR="005801E1" w14:paraId="35196C32" w14:textId="77777777">
        <w:trPr>
          <w:jc w:val="center"/>
        </w:trPr>
        <w:tc>
          <w:tcPr>
            <w:tcW w:w="1428" w:type="dxa"/>
          </w:tcPr>
          <w:p w14:paraId="18217F84" w14:textId="77777777" w:rsidR="005801E1" w:rsidRDefault="00000000">
            <w:pPr>
              <w:spacing w:after="40"/>
              <w:jc w:val="center"/>
            </w:pPr>
            <w:r>
              <w:rPr>
                <w:sz w:val="18"/>
              </w:rPr>
              <w:t>X(f)</w:t>
            </w:r>
          </w:p>
        </w:tc>
        <w:tc>
          <w:tcPr>
            <w:tcW w:w="7500" w:type="dxa"/>
          </w:tcPr>
          <w:p w14:paraId="582596DC" w14:textId="77777777" w:rsidR="005801E1" w:rsidRDefault="00000000">
            <w:pPr>
              <w:spacing w:after="40"/>
              <w:jc w:val="center"/>
            </w:pPr>
            <w:r>
              <w:rPr>
                <w:sz w:val="18"/>
              </w:rPr>
              <w:t>The spectrum, as a function of frequency. Complex-valued.</w:t>
            </w:r>
          </w:p>
        </w:tc>
      </w:tr>
      <w:tr w:rsidR="005801E1" w14:paraId="62793C4D" w14:textId="77777777">
        <w:trPr>
          <w:jc w:val="center"/>
        </w:trPr>
        <w:tc>
          <w:tcPr>
            <w:tcW w:w="1428" w:type="dxa"/>
          </w:tcPr>
          <w:p w14:paraId="2B589C79" w14:textId="77777777" w:rsidR="005801E1" w:rsidRDefault="00000000">
            <w:pPr>
              <w:spacing w:after="40"/>
              <w:jc w:val="center"/>
            </w:pPr>
            <w:r>
              <w:rPr>
                <w:sz w:val="18"/>
              </w:rPr>
              <w:t>f</w:t>
            </w:r>
          </w:p>
        </w:tc>
        <w:tc>
          <w:tcPr>
            <w:tcW w:w="7500" w:type="dxa"/>
          </w:tcPr>
          <w:p w14:paraId="01778D6D" w14:textId="77777777" w:rsidR="005801E1" w:rsidRDefault="00000000">
            <w:pPr>
              <w:spacing w:after="40"/>
              <w:jc w:val="center"/>
            </w:pPr>
            <w:r>
              <w:rPr>
                <w:sz w:val="18"/>
              </w:rPr>
              <w:t>Frequency in hertz. The variable being tested for.</w:t>
            </w:r>
          </w:p>
        </w:tc>
      </w:tr>
      <w:tr w:rsidR="005801E1" w14:paraId="5B970A92" w14:textId="77777777">
        <w:trPr>
          <w:jc w:val="center"/>
        </w:trPr>
        <w:tc>
          <w:tcPr>
            <w:tcW w:w="1428" w:type="dxa"/>
          </w:tcPr>
          <w:p w14:paraId="600B4E88" w14:textId="77777777" w:rsidR="005801E1" w:rsidRDefault="00000000">
            <w:pPr>
              <w:spacing w:after="40"/>
              <w:jc w:val="center"/>
            </w:pPr>
            <w:r>
              <w:rPr>
                <w:sz w:val="18"/>
              </w:rPr>
              <w:t>t</w:t>
            </w:r>
          </w:p>
        </w:tc>
        <w:tc>
          <w:tcPr>
            <w:tcW w:w="7500" w:type="dxa"/>
          </w:tcPr>
          <w:p w14:paraId="2CD0A6AD" w14:textId="77777777" w:rsidR="005801E1" w:rsidRDefault="00000000">
            <w:pPr>
              <w:spacing w:after="40"/>
              <w:jc w:val="center"/>
            </w:pPr>
            <w:r>
              <w:rPr>
                <w:sz w:val="18"/>
              </w:rPr>
              <w:t>Time in seconds. Integrated out, so it does not appear in the answer.</w:t>
            </w:r>
          </w:p>
        </w:tc>
      </w:tr>
      <w:tr w:rsidR="005801E1" w14:paraId="381BD7AA" w14:textId="77777777">
        <w:trPr>
          <w:jc w:val="center"/>
        </w:trPr>
        <w:tc>
          <w:tcPr>
            <w:tcW w:w="1428" w:type="dxa"/>
          </w:tcPr>
          <w:p w14:paraId="4C7D6711" w14:textId="77777777" w:rsidR="005801E1" w:rsidRDefault="00000000">
            <w:pPr>
              <w:spacing w:after="40"/>
              <w:jc w:val="center"/>
            </w:pPr>
            <w:r>
              <w:rPr>
                <w:sz w:val="18"/>
              </w:rPr>
              <w:t>e⁻ʲ²ᵖᶠᵗ</w:t>
            </w:r>
          </w:p>
        </w:tc>
        <w:tc>
          <w:tcPr>
            <w:tcW w:w="7500" w:type="dxa"/>
          </w:tcPr>
          <w:p w14:paraId="01E7E3D3" w14:textId="77777777" w:rsidR="005801E1" w:rsidRDefault="00000000">
            <w:pPr>
              <w:spacing w:after="40"/>
              <w:jc w:val="center"/>
            </w:pPr>
            <w:r>
              <w:rPr>
                <w:sz w:val="18"/>
              </w:rPr>
              <w:t>The test waveform: a complex sinusoid of frequency f.</w:t>
            </w:r>
          </w:p>
        </w:tc>
      </w:tr>
      <w:tr w:rsidR="005801E1" w14:paraId="795430E0" w14:textId="77777777">
        <w:trPr>
          <w:jc w:val="center"/>
        </w:trPr>
        <w:tc>
          <w:tcPr>
            <w:tcW w:w="1428" w:type="dxa"/>
          </w:tcPr>
          <w:p w14:paraId="1F2D6F93" w14:textId="77777777" w:rsidR="005801E1" w:rsidRDefault="00000000">
            <w:pPr>
              <w:spacing w:after="40"/>
              <w:jc w:val="center"/>
            </w:pPr>
            <w:r>
              <w:rPr>
                <w:sz w:val="18"/>
              </w:rPr>
              <w:t>j</w:t>
            </w:r>
          </w:p>
        </w:tc>
        <w:tc>
          <w:tcPr>
            <w:tcW w:w="7500" w:type="dxa"/>
          </w:tcPr>
          <w:p w14:paraId="2D1E2A94" w14:textId="77777777" w:rsidR="005801E1" w:rsidRDefault="00000000">
            <w:pPr>
              <w:spacing w:after="40"/>
              <w:jc w:val="center"/>
            </w:pPr>
            <w:r>
              <w:rPr>
                <w:sz w:val="18"/>
              </w:rPr>
              <w:t>The imaginary unit, √−1. Written i in mathematics, j in engineering.</w:t>
            </w:r>
          </w:p>
        </w:tc>
      </w:tr>
      <w:tr w:rsidR="005801E1" w14:paraId="3CB560B7" w14:textId="77777777">
        <w:trPr>
          <w:jc w:val="center"/>
        </w:trPr>
        <w:tc>
          <w:tcPr>
            <w:tcW w:w="1428" w:type="dxa"/>
          </w:tcPr>
          <w:p w14:paraId="2DE3FBA9" w14:textId="77777777" w:rsidR="005801E1" w:rsidRDefault="00000000">
            <w:pPr>
              <w:spacing w:after="40"/>
              <w:jc w:val="center"/>
            </w:pPr>
            <w:r>
              <w:rPr>
                <w:sz w:val="18"/>
              </w:rPr>
              <w:t>∫ dt</w:t>
            </w:r>
          </w:p>
        </w:tc>
        <w:tc>
          <w:tcPr>
            <w:tcW w:w="7500" w:type="dxa"/>
          </w:tcPr>
          <w:p w14:paraId="1E3A46A8" w14:textId="77777777" w:rsidR="005801E1" w:rsidRDefault="00000000">
            <w:pPr>
              <w:spacing w:after="40"/>
              <w:jc w:val="center"/>
            </w:pPr>
            <w:r>
              <w:rPr>
                <w:sz w:val="18"/>
              </w:rPr>
              <w:t>Sum over all time. This is what performs the comparison.</w:t>
            </w:r>
          </w:p>
        </w:tc>
      </w:tr>
    </w:tbl>
    <w:p w14:paraId="154C237A" w14:textId="77777777" w:rsidR="005801E1" w:rsidRDefault="005801E1">
      <w:pPr>
        <w:spacing w:after="80"/>
      </w:pPr>
    </w:p>
    <w:p w14:paraId="24F9AE61" w14:textId="77777777" w:rsidR="005801E1" w:rsidRDefault="00000000">
      <w:pPr>
        <w:spacing w:after="120"/>
        <w:ind w:left="792"/>
        <w:jc w:val="both"/>
      </w:pPr>
      <w:r>
        <w:t>Read in words, the forward transform says: multiply the signal by a test sinusoid of frequency f, add up the result over all time, and the answer tells you how much of that frequency the signal contained. Repeat for every f and you have the whole spectrum. This is exactly the correlation idea from Section 4.3, written as an integral.</w:t>
      </w:r>
    </w:p>
    <w:p w14:paraId="19A3756A" w14:textId="77777777" w:rsidR="005801E1" w:rsidRDefault="00000000">
      <w:pPr>
        <w:spacing w:after="120"/>
        <w:ind w:left="792"/>
        <w:jc w:val="both"/>
      </w:pPr>
      <w:r>
        <w:t>An alternative form uses angular frequency ω = 2πf, giving X(ω) = ∫ x(t) e^(−jωt) dt, with a factor 1/2π appearing in the inverse. The form in f used here is preferred in signal processing because frequencies are read directly in hertz.</w:t>
      </w:r>
    </w:p>
    <w:p w14:paraId="2EDC237F" w14:textId="77777777" w:rsidR="005801E1" w:rsidRDefault="00000000">
      <w:pPr>
        <w:spacing w:before="140" w:after="40"/>
        <w:ind w:left="792"/>
        <w:jc w:val="both"/>
      </w:pPr>
      <w:r>
        <w:rPr>
          <w:b/>
          <w:sz w:val="21"/>
        </w:rPr>
        <w:t>Why complex exponentials</w:t>
      </w:r>
    </w:p>
    <w:p w14:paraId="4E4A9D9F" w14:textId="77777777" w:rsidR="005801E1" w:rsidRDefault="00000000">
      <w:pPr>
        <w:spacing w:after="120"/>
        <w:ind w:left="792"/>
        <w:jc w:val="both"/>
      </w:pPr>
      <w:r>
        <w:t>The building block used is the complex exponential rather than the sine and cosine separately, because Euler's relation lets a single complex function carry both:</w:t>
      </w:r>
    </w:p>
    <w:p w14:paraId="1F8DB87A" w14:textId="77777777" w:rsidR="005801E1" w:rsidRDefault="00000000">
      <w:pPr>
        <w:spacing w:before="120" w:after="120"/>
        <w:jc w:val="center"/>
      </w:pPr>
      <w:r>
        <w:rPr>
          <w:noProof/>
        </w:rPr>
        <w:drawing>
          <wp:inline distT="0" distB="0" distL="0" distR="0" wp14:anchorId="20516889" wp14:editId="6E24002C">
            <wp:extent cx="1794967" cy="362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png"/>
                    <pic:cNvPicPr/>
                  </pic:nvPicPr>
                  <pic:blipFill>
                    <a:blip r:embed="rId14"/>
                    <a:stretch>
                      <a:fillRect/>
                    </a:stretch>
                  </pic:blipFill>
                  <pic:spPr>
                    <a:xfrm>
                      <a:off x="0" y="0"/>
                      <a:ext cx="1794967" cy="362650"/>
                    </a:xfrm>
                    <a:prstGeom prst="rect">
                      <a:avLst/>
                    </a:prstGeom>
                  </pic:spPr>
                </pic:pic>
              </a:graphicData>
            </a:graphic>
          </wp:inline>
        </w:drawing>
      </w:r>
    </w:p>
    <w:p w14:paraId="1AEAE063" w14:textId="77777777" w:rsidR="005801E1" w:rsidRDefault="00000000">
      <w:pPr>
        <w:spacing w:after="120"/>
        <w:ind w:left="792"/>
        <w:jc w:val="both"/>
      </w:pPr>
      <w:r>
        <w:lastRenderedPageBreak/>
        <w:t>A complex exponential of frequency f therefore contains a cosine in its real part and a sine in its imaginary part. Testing a signal against one complex exponential simultaneously performs both the sine and the cosine correlation described in Section 4.3, and returns the amplitude and phase together as a single complex number. There is a second and deeper reason for this choice: complex exponentials are the eigenfunctions of linear time-invariant systems, meaning that a filter can change the amplitude and phase of such a signal but never its frequency. This is precisely why frequency-domain analysis is the natural language of filtering.</w:t>
      </w:r>
    </w:p>
    <w:p w14:paraId="3FAEF50E" w14:textId="77777777" w:rsidR="005801E1" w:rsidRDefault="00000000">
      <w:pPr>
        <w:spacing w:before="160" w:after="60"/>
        <w:ind w:left="792"/>
        <w:jc w:val="both"/>
      </w:pPr>
      <w:r>
        <w:rPr>
          <w:b/>
        </w:rPr>
        <w:t>4.4.2  Where the transform comes from</w:t>
      </w:r>
    </w:p>
    <w:p w14:paraId="35FBF1AE" w14:textId="77777777" w:rsidR="005801E1" w:rsidRDefault="00000000">
      <w:pPr>
        <w:spacing w:after="120"/>
        <w:ind w:left="792"/>
        <w:jc w:val="both"/>
      </w:pPr>
      <w:r>
        <w:t>The Fourier transform is not a separate invention. It is the Fourier series stretched to cover signals that never repeat, and seeing that connection removes most of the mystery.</w:t>
      </w:r>
    </w:p>
    <w:p w14:paraId="1D7360A7" w14:textId="77777777" w:rsidR="005801E1" w:rsidRDefault="00000000">
      <w:pPr>
        <w:spacing w:after="120"/>
        <w:ind w:left="792"/>
        <w:jc w:val="both"/>
      </w:pPr>
      <w:r>
        <w:t>A periodic signal of period T is built from harmonics spaced 1/T apart in frequency. Make the period longer and those harmonics move closer together. Make the period infinite, which is what an aperiodic signal is, and the spacing shrinks to zero. The discrete line spectrum becomes a continuous curve, and the sum over harmonics becomes an integral over frequency.</w:t>
      </w:r>
    </w:p>
    <w:p w14:paraId="6E4FA23C" w14:textId="77777777" w:rsidR="005801E1" w:rsidRDefault="00000000">
      <w:pPr>
        <w:spacing w:before="160" w:after="40"/>
        <w:jc w:val="center"/>
      </w:pPr>
      <w:r>
        <w:rPr>
          <w:noProof/>
        </w:rPr>
        <w:drawing>
          <wp:inline distT="0" distB="0" distL="0" distR="0" wp14:anchorId="76277EDC" wp14:editId="643AA6E5">
            <wp:extent cx="5577840" cy="20679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a_limit.png"/>
                    <pic:cNvPicPr/>
                  </pic:nvPicPr>
                  <pic:blipFill>
                    <a:blip r:embed="rId15"/>
                    <a:stretch>
                      <a:fillRect/>
                    </a:stretch>
                  </pic:blipFill>
                  <pic:spPr>
                    <a:xfrm>
                      <a:off x="0" y="0"/>
                      <a:ext cx="5577840" cy="2067961"/>
                    </a:xfrm>
                    <a:prstGeom prst="rect">
                      <a:avLst/>
                    </a:prstGeom>
                  </pic:spPr>
                </pic:pic>
              </a:graphicData>
            </a:graphic>
          </wp:inline>
        </w:drawing>
      </w:r>
    </w:p>
    <w:p w14:paraId="000FC126" w14:textId="77777777" w:rsidR="005801E1" w:rsidRDefault="00000000">
      <w:pPr>
        <w:jc w:val="center"/>
      </w:pPr>
      <w:r>
        <w:rPr>
          <w:b/>
          <w:sz w:val="19"/>
        </w:rPr>
        <w:t>Figure 4.4.1  As the period lengthens the harmonic lines crowd together; in the limit the line spectrum becomes continuous.</w:t>
      </w:r>
    </w:p>
    <w:p w14:paraId="77719143" w14:textId="77777777" w:rsidR="005801E1" w:rsidRDefault="00000000">
      <w:pPr>
        <w:spacing w:after="120"/>
        <w:ind w:left="792"/>
        <w:jc w:val="both"/>
      </w:pPr>
      <w:r>
        <w:t>That limit gives the Fourier transform pair. The first expression is the analysis equation, which finds the spectrum from the signal. The second is the synthesis equation, which rebuilds the signal from its spectrum. Nothing is lost in either direction.</w:t>
      </w:r>
    </w:p>
    <w:p w14:paraId="5ADEBBF7" w14:textId="77777777" w:rsidR="005801E1" w:rsidRDefault="00000000">
      <w:pPr>
        <w:tabs>
          <w:tab w:val="center" w:pos="4680"/>
          <w:tab w:val="right" w:pos="9360"/>
        </w:tabs>
        <w:spacing w:before="120" w:after="120"/>
      </w:pPr>
      <w:r>
        <w:tab/>
      </w:r>
      <w:r>
        <w:rPr>
          <w:noProof/>
        </w:rPr>
        <w:drawing>
          <wp:inline distT="0" distB="0" distL="0" distR="0" wp14:anchorId="39218B77" wp14:editId="56F019C3">
            <wp:extent cx="5120640" cy="6276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pair.png"/>
                    <pic:cNvPicPr/>
                  </pic:nvPicPr>
                  <pic:blipFill>
                    <a:blip r:embed="rId16"/>
                    <a:stretch>
                      <a:fillRect/>
                    </a:stretch>
                  </pic:blipFill>
                  <pic:spPr>
                    <a:xfrm>
                      <a:off x="0" y="0"/>
                      <a:ext cx="5120640" cy="627691"/>
                    </a:xfrm>
                    <a:prstGeom prst="rect">
                      <a:avLst/>
                    </a:prstGeom>
                  </pic:spPr>
                </pic:pic>
              </a:graphicData>
            </a:graphic>
          </wp:inline>
        </w:drawing>
      </w:r>
      <w:r>
        <w:rPr>
          <w:sz w:val="20"/>
        </w:rPr>
        <w:tab/>
        <w:t>(4.3)</w:t>
      </w:r>
    </w:p>
    <w:p w14:paraId="2DDDC753" w14:textId="77777777" w:rsidR="005801E1" w:rsidRDefault="00000000">
      <w:pPr>
        <w:spacing w:before="160" w:after="60"/>
        <w:ind w:left="792"/>
        <w:jc w:val="both"/>
      </w:pPr>
      <w:r>
        <w:rPr>
          <w:b/>
        </w:rPr>
        <w:t>4.4.3  Magnitude and phase</w:t>
      </w:r>
    </w:p>
    <w:p w14:paraId="303497C4" w14:textId="77777777" w:rsidR="005801E1" w:rsidRDefault="00000000">
      <w:pPr>
        <w:spacing w:after="120"/>
        <w:ind w:left="792"/>
        <w:jc w:val="both"/>
      </w:pPr>
      <w:r>
        <w:t>Because X(f) is complex it is normally separated into a magnitude and a phase:</w:t>
      </w:r>
    </w:p>
    <w:p w14:paraId="6CAF0128" w14:textId="77777777" w:rsidR="005801E1" w:rsidRDefault="00000000">
      <w:pPr>
        <w:spacing w:before="120" w:after="120"/>
        <w:jc w:val="center"/>
      </w:pPr>
      <w:r>
        <w:rPr>
          <w:noProof/>
        </w:rPr>
        <w:drawing>
          <wp:inline distT="0" distB="0" distL="0" distR="0" wp14:anchorId="54193D42" wp14:editId="674FEAA3">
            <wp:extent cx="5623560" cy="4868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phase.png"/>
                    <pic:cNvPicPr/>
                  </pic:nvPicPr>
                  <pic:blipFill>
                    <a:blip r:embed="rId17"/>
                    <a:stretch>
                      <a:fillRect/>
                    </a:stretch>
                  </pic:blipFill>
                  <pic:spPr>
                    <a:xfrm>
                      <a:off x="0" y="0"/>
                      <a:ext cx="5623560" cy="486877"/>
                    </a:xfrm>
                    <a:prstGeom prst="rect">
                      <a:avLst/>
                    </a:prstGeom>
                  </pic:spPr>
                </pic:pic>
              </a:graphicData>
            </a:graphic>
          </wp:inline>
        </w:drawing>
      </w:r>
    </w:p>
    <w:p w14:paraId="10CC5C43" w14:textId="77777777" w:rsidR="005801E1" w:rsidRDefault="00000000">
      <w:pPr>
        <w:spacing w:after="120"/>
        <w:ind w:left="792"/>
        <w:jc w:val="both"/>
      </w:pPr>
      <w:r>
        <w:lastRenderedPageBreak/>
        <w:t>The magnitude spectrum |X(f)| states how much of each frequency is present and is what is almost always plotted. The phase spectrum φ(f) states the relative timing of each component. Phase is routinely discarded in spectral analysis, which is a genuine loss of information: two signals with identical magnitude spectra but different phase can look completely different in the time domain. Phase is retained and used explicitly in coherence, phase-locking and cross-frequency coupling analyses.</w:t>
      </w:r>
    </w:p>
    <w:p w14:paraId="0AFC2C38" w14:textId="77777777" w:rsidR="005801E1" w:rsidRDefault="00000000">
      <w:pPr>
        <w:spacing w:before="160" w:after="40"/>
        <w:jc w:val="center"/>
      </w:pPr>
      <w:r>
        <w:rPr>
          <w:noProof/>
        </w:rPr>
        <w:drawing>
          <wp:inline distT="0" distB="0" distL="0" distR="0" wp14:anchorId="7FE94B00" wp14:editId="33EF2C65">
            <wp:extent cx="5394960" cy="30295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b_magphase.png"/>
                    <pic:cNvPicPr/>
                  </pic:nvPicPr>
                  <pic:blipFill>
                    <a:blip r:embed="rId18"/>
                    <a:stretch>
                      <a:fillRect/>
                    </a:stretch>
                  </pic:blipFill>
                  <pic:spPr>
                    <a:xfrm>
                      <a:off x="0" y="0"/>
                      <a:ext cx="5394960" cy="3029548"/>
                    </a:xfrm>
                    <a:prstGeom prst="rect">
                      <a:avLst/>
                    </a:prstGeom>
                  </pic:spPr>
                </pic:pic>
              </a:graphicData>
            </a:graphic>
          </wp:inline>
        </w:drawing>
      </w:r>
    </w:p>
    <w:p w14:paraId="07390477" w14:textId="77777777" w:rsidR="005801E1" w:rsidRDefault="00000000">
      <w:pPr>
        <w:jc w:val="center"/>
      </w:pPr>
      <w:r>
        <w:rPr>
          <w:b/>
          <w:sz w:val="19"/>
        </w:rPr>
        <w:t>Figure 4.4.2  Magnitude and phase spectra of a signal containing components at 5, 12 and 20 Hz.</w:t>
      </w:r>
    </w:p>
    <w:p w14:paraId="316CEB79" w14:textId="77777777" w:rsidR="005801E1" w:rsidRDefault="00000000">
      <w:pPr>
        <w:spacing w:before="160" w:after="60"/>
        <w:ind w:left="792"/>
        <w:jc w:val="both"/>
      </w:pPr>
      <w:r>
        <w:rPr>
          <w:b/>
        </w:rPr>
        <w:t>4.4.4  The discrete Fourier transform</w:t>
      </w:r>
    </w:p>
    <w:p w14:paraId="3A925B2C" w14:textId="77777777" w:rsidR="005801E1" w:rsidRDefault="00000000">
      <w:pPr>
        <w:spacing w:after="120"/>
        <w:ind w:left="792"/>
        <w:jc w:val="both"/>
      </w:pPr>
      <w:r>
        <w:t>Recorded data are finite and sampled, so the integral of equation (4.1) is replaced by a finite sum over N samples. This gives the discrete Fourier transform:</w:t>
      </w:r>
    </w:p>
    <w:p w14:paraId="1BC07523" w14:textId="77777777" w:rsidR="005801E1" w:rsidRDefault="00000000">
      <w:pPr>
        <w:tabs>
          <w:tab w:val="center" w:pos="4680"/>
          <w:tab w:val="right" w:pos="9360"/>
        </w:tabs>
        <w:spacing w:before="120" w:after="120"/>
      </w:pPr>
      <w:r>
        <w:tab/>
      </w:r>
      <w:r>
        <w:rPr>
          <w:noProof/>
        </w:rPr>
        <w:drawing>
          <wp:inline distT="0" distB="0" distL="0" distR="0" wp14:anchorId="79870005" wp14:editId="4B18BE25">
            <wp:extent cx="4059936" cy="6736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t.png"/>
                    <pic:cNvPicPr/>
                  </pic:nvPicPr>
                  <pic:blipFill>
                    <a:blip r:embed="rId19"/>
                    <a:stretch>
                      <a:fillRect/>
                    </a:stretch>
                  </pic:blipFill>
                  <pic:spPr>
                    <a:xfrm>
                      <a:off x="0" y="0"/>
                      <a:ext cx="4059936" cy="673608"/>
                    </a:xfrm>
                    <a:prstGeom prst="rect">
                      <a:avLst/>
                    </a:prstGeom>
                  </pic:spPr>
                </pic:pic>
              </a:graphicData>
            </a:graphic>
          </wp:inline>
        </w:drawing>
      </w:r>
      <w:r>
        <w:rPr>
          <w:sz w:val="20"/>
        </w:rPr>
        <w:tab/>
        <w:t>(4.2)</w:t>
      </w:r>
    </w:p>
    <w:p w14:paraId="415A8480" w14:textId="77777777" w:rsidR="005801E1" w:rsidRDefault="00000000">
      <w:pPr>
        <w:spacing w:after="120"/>
        <w:ind w:left="792"/>
        <w:jc w:val="both"/>
      </w:pPr>
      <w:r>
        <w:t>with the inverse transform</w:t>
      </w:r>
    </w:p>
    <w:p w14:paraId="4899F299" w14:textId="77777777" w:rsidR="005801E1" w:rsidRDefault="00000000">
      <w:pPr>
        <w:spacing w:before="120" w:after="120"/>
        <w:jc w:val="center"/>
      </w:pPr>
      <w:r>
        <w:rPr>
          <w:noProof/>
        </w:rPr>
        <w:drawing>
          <wp:inline distT="0" distB="0" distL="0" distR="0" wp14:anchorId="0F4374E0" wp14:editId="29E76A47">
            <wp:extent cx="2283256" cy="6767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ft.png"/>
                    <pic:cNvPicPr/>
                  </pic:nvPicPr>
                  <pic:blipFill>
                    <a:blip r:embed="rId20"/>
                    <a:stretch>
                      <a:fillRect/>
                    </a:stretch>
                  </pic:blipFill>
                  <pic:spPr>
                    <a:xfrm>
                      <a:off x="0" y="0"/>
                      <a:ext cx="2283256" cy="676746"/>
                    </a:xfrm>
                    <a:prstGeom prst="rect">
                      <a:avLst/>
                    </a:prstGeom>
                  </pic:spPr>
                </pic:pic>
              </a:graphicData>
            </a:graphic>
          </wp:inline>
        </w:drawing>
      </w:r>
    </w:p>
    <w:p w14:paraId="54FCB817" w14:textId="77777777" w:rsidR="005801E1" w:rsidRDefault="00000000">
      <w:pPr>
        <w:spacing w:after="120"/>
        <w:ind w:left="792"/>
        <w:jc w:val="both"/>
      </w:pPr>
      <w:r>
        <w:t>The output index k does not denote a frequency in hertz directly. The frequency of bin k is</w:t>
      </w:r>
    </w:p>
    <w:p w14:paraId="7E2F2265" w14:textId="77777777" w:rsidR="005801E1" w:rsidRDefault="00000000">
      <w:pPr>
        <w:tabs>
          <w:tab w:val="center" w:pos="4680"/>
          <w:tab w:val="right" w:pos="9360"/>
        </w:tabs>
        <w:spacing w:before="120" w:after="120"/>
      </w:pPr>
      <w:r>
        <w:tab/>
      </w:r>
      <w:r>
        <w:rPr>
          <w:noProof/>
        </w:rPr>
        <w:drawing>
          <wp:inline distT="0" distB="0" distL="0" distR="0" wp14:anchorId="2DE4E269" wp14:editId="40CEADF6">
            <wp:extent cx="3111703" cy="432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freq.png"/>
                    <pic:cNvPicPr/>
                  </pic:nvPicPr>
                  <pic:blipFill>
                    <a:blip r:embed="rId21"/>
                    <a:stretch>
                      <a:fillRect/>
                    </a:stretch>
                  </pic:blipFill>
                  <pic:spPr>
                    <a:xfrm>
                      <a:off x="0" y="0"/>
                      <a:ext cx="3111703" cy="432774"/>
                    </a:xfrm>
                    <a:prstGeom prst="rect">
                      <a:avLst/>
                    </a:prstGeom>
                  </pic:spPr>
                </pic:pic>
              </a:graphicData>
            </a:graphic>
          </wp:inline>
        </w:drawing>
      </w:r>
      <w:r>
        <w:rPr>
          <w:sz w:val="20"/>
        </w:rPr>
        <w:tab/>
        <w:t>(4.3)</w:t>
      </w:r>
    </w:p>
    <w:p w14:paraId="714766F0" w14:textId="77777777" w:rsidR="005801E1" w:rsidRDefault="00000000">
      <w:pPr>
        <w:spacing w:after="120"/>
        <w:ind w:left="792"/>
        <w:jc w:val="both"/>
      </w:pPr>
      <w:r>
        <w:lastRenderedPageBreak/>
        <w:t>so that bin spacing depends only on the record duration T, while the highest representable bin is governed by fₛ. Because the input is real, the output is conjugate-symmetric and only the bins from k = 0 to k = N/2 carry independent information; the upper half is a mirror image and is discarded when a one-sided spectrum is plotted.</w:t>
      </w:r>
    </w:p>
    <w:p w14:paraId="5B44F4E7" w14:textId="77777777" w:rsidR="005801E1" w:rsidRDefault="00000000">
      <w:pPr>
        <w:spacing w:after="120"/>
        <w:ind w:left="792"/>
        <w:jc w:val="both"/>
      </w:pPr>
      <w:r>
        <w:t>Evaluated directly the DFT costs order N² complex multiplications. For a single one-minute EEG channel at 250 Hz this is about 2.25 × 10⁸ operations. The fast Fourier transform of Cooley and Tukey (1965) exploits the symmetry and periodicity of the exponential kernel to reduce the cost to order N log₂ N — roughly 2.4 × 10⁵ operations for the same record, an improvement of nearly a thousandfold. It is this algorithm, not the transform itself, that made routine spectral analysis of biosignals feasible.</w:t>
      </w:r>
    </w:p>
    <w:p w14:paraId="7F743B86" w14:textId="77777777" w:rsidR="005801E1" w:rsidRDefault="00000000">
      <w:pPr>
        <w:spacing w:before="160" w:after="60"/>
        <w:ind w:left="792"/>
        <w:jc w:val="both"/>
      </w:pPr>
      <w:r>
        <w:rPr>
          <w:b/>
        </w:rPr>
        <w:t>Worked example 4.1  —  computing a DFT by hand</w:t>
      </w:r>
    </w:p>
    <w:p w14:paraId="291C7C51" w14:textId="77777777" w:rsidR="005801E1" w:rsidRDefault="00000000">
      <w:pPr>
        <w:spacing w:after="120"/>
        <w:ind w:left="792"/>
        <w:jc w:val="both"/>
      </w:pPr>
      <w:r>
        <w:t>Take the four-point sequence x[n] = {1, 2, 1, 0}, sampled at fₛ = 8 Hz. With N = 4 the exponential kernel takes a very simple value:</w:t>
      </w:r>
    </w:p>
    <w:p w14:paraId="44D9F3FC" w14:textId="77777777" w:rsidR="005801E1" w:rsidRDefault="00000000">
      <w:pPr>
        <w:spacing w:before="120" w:after="120"/>
        <w:jc w:val="center"/>
      </w:pPr>
      <w:r>
        <w:rPr>
          <w:noProof/>
        </w:rPr>
        <w:drawing>
          <wp:inline distT="0" distB="0" distL="0" distR="0" wp14:anchorId="53F48BB6" wp14:editId="67A09AAF">
            <wp:extent cx="3410712" cy="341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w.png"/>
                    <pic:cNvPicPr/>
                  </pic:nvPicPr>
                  <pic:blipFill>
                    <a:blip r:embed="rId22"/>
                    <a:stretch>
                      <a:fillRect/>
                    </a:stretch>
                  </pic:blipFill>
                  <pic:spPr>
                    <a:xfrm>
                      <a:off x="0" y="0"/>
                      <a:ext cx="3410712" cy="341376"/>
                    </a:xfrm>
                    <a:prstGeom prst="rect">
                      <a:avLst/>
                    </a:prstGeom>
                  </pic:spPr>
                </pic:pic>
              </a:graphicData>
            </a:graphic>
          </wp:inline>
        </w:drawing>
      </w:r>
    </w:p>
    <w:p w14:paraId="7871EC1A" w14:textId="77777777" w:rsidR="005801E1" w:rsidRDefault="00000000">
      <w:pPr>
        <w:spacing w:after="120"/>
        <w:ind w:left="792"/>
        <w:jc w:val="both"/>
      </w:pPr>
      <w:r>
        <w:t>Substituting into equation (4.4) and evaluating each output bin in turn:</w:t>
      </w:r>
    </w:p>
    <w:p w14:paraId="457B8E51" w14:textId="77777777" w:rsidR="005801E1" w:rsidRDefault="00000000">
      <w:pPr>
        <w:spacing w:before="120" w:after="120"/>
        <w:jc w:val="center"/>
      </w:pPr>
      <w:r>
        <w:rPr>
          <w:noProof/>
        </w:rPr>
        <w:drawing>
          <wp:inline distT="0" distB="0" distL="0" distR="0" wp14:anchorId="175B160D" wp14:editId="1C69A879">
            <wp:extent cx="1908352" cy="31704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0.png"/>
                    <pic:cNvPicPr/>
                  </pic:nvPicPr>
                  <pic:blipFill>
                    <a:blip r:embed="rId23"/>
                    <a:stretch>
                      <a:fillRect/>
                    </a:stretch>
                  </pic:blipFill>
                  <pic:spPr>
                    <a:xfrm>
                      <a:off x="0" y="0"/>
                      <a:ext cx="1908352" cy="317043"/>
                    </a:xfrm>
                    <a:prstGeom prst="rect">
                      <a:avLst/>
                    </a:prstGeom>
                  </pic:spPr>
                </pic:pic>
              </a:graphicData>
            </a:graphic>
          </wp:inline>
        </w:drawing>
      </w:r>
    </w:p>
    <w:p w14:paraId="300F906B" w14:textId="77777777" w:rsidR="005801E1" w:rsidRDefault="00000000">
      <w:pPr>
        <w:spacing w:before="120" w:after="120"/>
        <w:jc w:val="center"/>
      </w:pPr>
      <w:r>
        <w:rPr>
          <w:noProof/>
        </w:rPr>
        <w:drawing>
          <wp:inline distT="0" distB="0" distL="0" distR="0" wp14:anchorId="1C70E2D5" wp14:editId="31BAB3B0">
            <wp:extent cx="3843223" cy="3291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1.png"/>
                    <pic:cNvPicPr/>
                  </pic:nvPicPr>
                  <pic:blipFill>
                    <a:blip r:embed="rId24"/>
                    <a:stretch>
                      <a:fillRect/>
                    </a:stretch>
                  </pic:blipFill>
                  <pic:spPr>
                    <a:xfrm>
                      <a:off x="0" y="0"/>
                      <a:ext cx="3843223" cy="329158"/>
                    </a:xfrm>
                    <a:prstGeom prst="rect">
                      <a:avLst/>
                    </a:prstGeom>
                  </pic:spPr>
                </pic:pic>
              </a:graphicData>
            </a:graphic>
          </wp:inline>
        </w:drawing>
      </w:r>
    </w:p>
    <w:p w14:paraId="60242E4A" w14:textId="77777777" w:rsidR="005801E1" w:rsidRDefault="00000000">
      <w:pPr>
        <w:spacing w:before="120" w:after="120"/>
        <w:jc w:val="center"/>
      </w:pPr>
      <w:r>
        <w:rPr>
          <w:noProof/>
        </w:rPr>
        <w:drawing>
          <wp:inline distT="0" distB="0" distL="0" distR="0" wp14:anchorId="628C2427" wp14:editId="3553D55E">
            <wp:extent cx="3636568" cy="3292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2.png"/>
                    <pic:cNvPicPr/>
                  </pic:nvPicPr>
                  <pic:blipFill>
                    <a:blip r:embed="rId25"/>
                    <a:stretch>
                      <a:fillRect/>
                    </a:stretch>
                  </pic:blipFill>
                  <pic:spPr>
                    <a:xfrm>
                      <a:off x="0" y="0"/>
                      <a:ext cx="3636568" cy="329212"/>
                    </a:xfrm>
                    <a:prstGeom prst="rect">
                      <a:avLst/>
                    </a:prstGeom>
                  </pic:spPr>
                </pic:pic>
              </a:graphicData>
            </a:graphic>
          </wp:inline>
        </w:drawing>
      </w:r>
    </w:p>
    <w:p w14:paraId="6710A96B" w14:textId="77777777" w:rsidR="005801E1" w:rsidRDefault="00000000">
      <w:pPr>
        <w:spacing w:before="120" w:after="120"/>
        <w:jc w:val="center"/>
      </w:pPr>
      <w:r>
        <w:rPr>
          <w:noProof/>
        </w:rPr>
        <w:drawing>
          <wp:inline distT="0" distB="0" distL="0" distR="0" wp14:anchorId="6C2D51E2" wp14:editId="21AB4A08">
            <wp:extent cx="3925519" cy="3322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x3.png"/>
                    <pic:cNvPicPr/>
                  </pic:nvPicPr>
                  <pic:blipFill>
                    <a:blip r:embed="rId26"/>
                    <a:stretch>
                      <a:fillRect/>
                    </a:stretch>
                  </pic:blipFill>
                  <pic:spPr>
                    <a:xfrm>
                      <a:off x="0" y="0"/>
                      <a:ext cx="3925519" cy="332206"/>
                    </a:xfrm>
                    <a:prstGeom prst="rect">
                      <a:avLst/>
                    </a:prstGeom>
                  </pic:spPr>
                </pic:pic>
              </a:graphicData>
            </a:graphic>
          </wp:inline>
        </w:drawing>
      </w:r>
    </w:p>
    <w:p w14:paraId="0540543A" w14:textId="77777777" w:rsidR="005801E1" w:rsidRDefault="00000000">
      <w:pPr>
        <w:spacing w:after="120"/>
        <w:ind w:left="792"/>
        <w:jc w:val="both"/>
      </w:pPr>
      <w:r>
        <w:t>So X = {4, −2j, 0, +2j}, and the magnitudes are |X| = {4, 2, 0, 2}. Three checks confirm the result. X[0] equals the sum of the samples, which it must, because bin 0 is the DC component. X[1] and X[3] are complex conjugates of one another, which is the conjugate symmetry expected from a real input. And Parseval's theorem balances:</w:t>
      </w:r>
    </w:p>
    <w:p w14:paraId="0FEBED32" w14:textId="77777777" w:rsidR="005801E1" w:rsidRDefault="00000000">
      <w:pPr>
        <w:spacing w:before="120" w:after="120"/>
        <w:jc w:val="center"/>
      </w:pPr>
      <w:r>
        <w:rPr>
          <w:noProof/>
        </w:rPr>
        <w:drawing>
          <wp:inline distT="0" distB="0" distL="0" distR="0" wp14:anchorId="4343E35B" wp14:editId="1E75FAB8">
            <wp:extent cx="3547872" cy="5090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par.png"/>
                    <pic:cNvPicPr/>
                  </pic:nvPicPr>
                  <pic:blipFill>
                    <a:blip r:embed="rId27"/>
                    <a:stretch>
                      <a:fillRect/>
                    </a:stretch>
                  </pic:blipFill>
                  <pic:spPr>
                    <a:xfrm>
                      <a:off x="0" y="0"/>
                      <a:ext cx="3547872" cy="509016"/>
                    </a:xfrm>
                    <a:prstGeom prst="rect">
                      <a:avLst/>
                    </a:prstGeom>
                  </pic:spPr>
                </pic:pic>
              </a:graphicData>
            </a:graphic>
          </wp:inline>
        </w:drawing>
      </w:r>
    </w:p>
    <w:p w14:paraId="68F74C83" w14:textId="77777777" w:rsidR="005801E1" w:rsidRDefault="00000000">
      <w:pPr>
        <w:spacing w:after="120"/>
        <w:ind w:left="792"/>
        <w:jc w:val="both"/>
      </w:pPr>
      <w:r>
        <w:t>Finally, the bin frequencies follow from equation (4.5): Δf = fₛ/N = 8/4 = 2 Hz, so the four bins sit at 0, 2, 4 and 6 Hz. Only bins 0, 1 and 2 carry independent information; bin 3 mirrors bin 1.</w:t>
      </w:r>
    </w:p>
    <w:p w14:paraId="723F2404" w14:textId="77777777" w:rsidR="005801E1" w:rsidRDefault="00000000">
      <w:pPr>
        <w:spacing w:before="160" w:after="60"/>
        <w:ind w:left="792"/>
      </w:pPr>
      <w:r>
        <w:rPr>
          <w:b/>
          <w:sz w:val="20"/>
        </w:rPr>
        <w:t>Table 4.4.3: Result of the worked example</w:t>
      </w:r>
    </w:p>
    <w:tbl>
      <w:tblPr>
        <w:tblStyle w:val="TableGrid"/>
        <w:tblW w:w="0" w:type="auto"/>
        <w:jc w:val="center"/>
        <w:tblLayout w:type="fixed"/>
        <w:tblLook w:val="04A0" w:firstRow="1" w:lastRow="0" w:firstColumn="1" w:lastColumn="0" w:noHBand="0" w:noVBand="1"/>
      </w:tblPr>
      <w:tblGrid>
        <w:gridCol w:w="1217"/>
        <w:gridCol w:w="3449"/>
        <w:gridCol w:w="2435"/>
        <w:gridCol w:w="1826"/>
      </w:tblGrid>
      <w:tr w:rsidR="005801E1" w14:paraId="49B86092" w14:textId="77777777">
        <w:trPr>
          <w:tblHeader/>
          <w:jc w:val="center"/>
        </w:trPr>
        <w:tc>
          <w:tcPr>
            <w:tcW w:w="1217" w:type="dxa"/>
            <w:shd w:val="clear" w:color="auto" w:fill="D9D9D9"/>
          </w:tcPr>
          <w:p w14:paraId="7B5592E7" w14:textId="77777777" w:rsidR="005801E1" w:rsidRDefault="00000000">
            <w:pPr>
              <w:spacing w:after="40"/>
              <w:jc w:val="center"/>
            </w:pPr>
            <w:r>
              <w:rPr>
                <w:b/>
                <w:sz w:val="18"/>
              </w:rPr>
              <w:t>Bin k</w:t>
            </w:r>
          </w:p>
        </w:tc>
        <w:tc>
          <w:tcPr>
            <w:tcW w:w="3449" w:type="dxa"/>
            <w:shd w:val="clear" w:color="auto" w:fill="D9D9D9"/>
          </w:tcPr>
          <w:p w14:paraId="1CF1A606" w14:textId="77777777" w:rsidR="005801E1" w:rsidRDefault="00000000">
            <w:pPr>
              <w:spacing w:after="40"/>
              <w:jc w:val="center"/>
            </w:pPr>
            <w:r>
              <w:rPr>
                <w:b/>
                <w:sz w:val="18"/>
              </w:rPr>
              <w:t>Frequency</w:t>
            </w:r>
          </w:p>
        </w:tc>
        <w:tc>
          <w:tcPr>
            <w:tcW w:w="2435" w:type="dxa"/>
            <w:shd w:val="clear" w:color="auto" w:fill="D9D9D9"/>
          </w:tcPr>
          <w:p w14:paraId="7D7B02A0" w14:textId="77777777" w:rsidR="005801E1" w:rsidRDefault="00000000">
            <w:pPr>
              <w:spacing w:after="40"/>
              <w:jc w:val="center"/>
            </w:pPr>
            <w:r>
              <w:rPr>
                <w:b/>
                <w:sz w:val="18"/>
              </w:rPr>
              <w:t>X[k]</w:t>
            </w:r>
          </w:p>
        </w:tc>
        <w:tc>
          <w:tcPr>
            <w:tcW w:w="1826" w:type="dxa"/>
            <w:shd w:val="clear" w:color="auto" w:fill="D9D9D9"/>
          </w:tcPr>
          <w:p w14:paraId="7320BB25" w14:textId="77777777" w:rsidR="005801E1" w:rsidRDefault="00000000">
            <w:pPr>
              <w:spacing w:after="40"/>
              <w:jc w:val="center"/>
            </w:pPr>
            <w:r>
              <w:rPr>
                <w:b/>
                <w:sz w:val="18"/>
              </w:rPr>
              <w:t>|X[k]|</w:t>
            </w:r>
          </w:p>
        </w:tc>
      </w:tr>
      <w:tr w:rsidR="005801E1" w14:paraId="73FA8FAF" w14:textId="77777777">
        <w:trPr>
          <w:jc w:val="center"/>
        </w:trPr>
        <w:tc>
          <w:tcPr>
            <w:tcW w:w="1217" w:type="dxa"/>
          </w:tcPr>
          <w:p w14:paraId="415D8AB2" w14:textId="77777777" w:rsidR="005801E1" w:rsidRDefault="00000000">
            <w:pPr>
              <w:spacing w:after="40"/>
              <w:jc w:val="center"/>
            </w:pPr>
            <w:r>
              <w:rPr>
                <w:sz w:val="18"/>
              </w:rPr>
              <w:t>0</w:t>
            </w:r>
          </w:p>
        </w:tc>
        <w:tc>
          <w:tcPr>
            <w:tcW w:w="3449" w:type="dxa"/>
          </w:tcPr>
          <w:p w14:paraId="3C9E9758" w14:textId="77777777" w:rsidR="005801E1" w:rsidRDefault="00000000">
            <w:pPr>
              <w:spacing w:after="40"/>
              <w:jc w:val="center"/>
            </w:pPr>
            <w:r>
              <w:rPr>
                <w:sz w:val="18"/>
              </w:rPr>
              <w:t>0 Hz (DC)</w:t>
            </w:r>
          </w:p>
        </w:tc>
        <w:tc>
          <w:tcPr>
            <w:tcW w:w="2435" w:type="dxa"/>
          </w:tcPr>
          <w:p w14:paraId="2B20EC27" w14:textId="77777777" w:rsidR="005801E1" w:rsidRDefault="00000000">
            <w:pPr>
              <w:spacing w:after="40"/>
              <w:jc w:val="center"/>
            </w:pPr>
            <w:r>
              <w:rPr>
                <w:sz w:val="18"/>
              </w:rPr>
              <w:t>4</w:t>
            </w:r>
          </w:p>
        </w:tc>
        <w:tc>
          <w:tcPr>
            <w:tcW w:w="1826" w:type="dxa"/>
          </w:tcPr>
          <w:p w14:paraId="29105E33" w14:textId="77777777" w:rsidR="005801E1" w:rsidRDefault="00000000">
            <w:pPr>
              <w:spacing w:after="40"/>
              <w:jc w:val="center"/>
            </w:pPr>
            <w:r>
              <w:rPr>
                <w:sz w:val="18"/>
              </w:rPr>
              <w:t>4</w:t>
            </w:r>
          </w:p>
        </w:tc>
      </w:tr>
      <w:tr w:rsidR="005801E1" w14:paraId="499E1025" w14:textId="77777777">
        <w:trPr>
          <w:jc w:val="center"/>
        </w:trPr>
        <w:tc>
          <w:tcPr>
            <w:tcW w:w="1217" w:type="dxa"/>
          </w:tcPr>
          <w:p w14:paraId="6E671F83" w14:textId="77777777" w:rsidR="005801E1" w:rsidRDefault="00000000">
            <w:pPr>
              <w:spacing w:after="40"/>
              <w:jc w:val="center"/>
            </w:pPr>
            <w:r>
              <w:rPr>
                <w:sz w:val="18"/>
              </w:rPr>
              <w:t>1</w:t>
            </w:r>
          </w:p>
        </w:tc>
        <w:tc>
          <w:tcPr>
            <w:tcW w:w="3449" w:type="dxa"/>
          </w:tcPr>
          <w:p w14:paraId="0530D702" w14:textId="77777777" w:rsidR="005801E1" w:rsidRDefault="00000000">
            <w:pPr>
              <w:spacing w:after="40"/>
              <w:jc w:val="center"/>
            </w:pPr>
            <w:r>
              <w:rPr>
                <w:sz w:val="18"/>
              </w:rPr>
              <w:t>2 Hz</w:t>
            </w:r>
          </w:p>
        </w:tc>
        <w:tc>
          <w:tcPr>
            <w:tcW w:w="2435" w:type="dxa"/>
          </w:tcPr>
          <w:p w14:paraId="3DB5294A" w14:textId="77777777" w:rsidR="005801E1" w:rsidRDefault="00000000">
            <w:pPr>
              <w:spacing w:after="40"/>
              <w:jc w:val="center"/>
            </w:pPr>
            <w:r>
              <w:rPr>
                <w:sz w:val="18"/>
              </w:rPr>
              <w:t>−2j</w:t>
            </w:r>
          </w:p>
        </w:tc>
        <w:tc>
          <w:tcPr>
            <w:tcW w:w="1826" w:type="dxa"/>
          </w:tcPr>
          <w:p w14:paraId="69FDD33F" w14:textId="77777777" w:rsidR="005801E1" w:rsidRDefault="00000000">
            <w:pPr>
              <w:spacing w:after="40"/>
              <w:jc w:val="center"/>
            </w:pPr>
            <w:r>
              <w:rPr>
                <w:sz w:val="18"/>
              </w:rPr>
              <w:t>2</w:t>
            </w:r>
          </w:p>
        </w:tc>
      </w:tr>
      <w:tr w:rsidR="005801E1" w14:paraId="5AB37237" w14:textId="77777777">
        <w:trPr>
          <w:jc w:val="center"/>
        </w:trPr>
        <w:tc>
          <w:tcPr>
            <w:tcW w:w="1217" w:type="dxa"/>
          </w:tcPr>
          <w:p w14:paraId="4FDE49BC" w14:textId="77777777" w:rsidR="005801E1" w:rsidRDefault="00000000">
            <w:pPr>
              <w:spacing w:after="40"/>
              <w:jc w:val="center"/>
            </w:pPr>
            <w:r>
              <w:rPr>
                <w:sz w:val="18"/>
              </w:rPr>
              <w:t>2</w:t>
            </w:r>
          </w:p>
        </w:tc>
        <w:tc>
          <w:tcPr>
            <w:tcW w:w="3449" w:type="dxa"/>
          </w:tcPr>
          <w:p w14:paraId="1DBF9986" w14:textId="77777777" w:rsidR="005801E1" w:rsidRDefault="00000000">
            <w:pPr>
              <w:spacing w:after="40"/>
              <w:jc w:val="center"/>
            </w:pPr>
            <w:r>
              <w:rPr>
                <w:sz w:val="18"/>
              </w:rPr>
              <w:t>4 Hz (Nyquist)</w:t>
            </w:r>
          </w:p>
        </w:tc>
        <w:tc>
          <w:tcPr>
            <w:tcW w:w="2435" w:type="dxa"/>
          </w:tcPr>
          <w:p w14:paraId="5A71768E" w14:textId="77777777" w:rsidR="005801E1" w:rsidRDefault="00000000">
            <w:pPr>
              <w:spacing w:after="40"/>
              <w:jc w:val="center"/>
            </w:pPr>
            <w:r>
              <w:rPr>
                <w:sz w:val="18"/>
              </w:rPr>
              <w:t>0</w:t>
            </w:r>
          </w:p>
        </w:tc>
        <w:tc>
          <w:tcPr>
            <w:tcW w:w="1826" w:type="dxa"/>
          </w:tcPr>
          <w:p w14:paraId="4DDE0D5C" w14:textId="77777777" w:rsidR="005801E1" w:rsidRDefault="00000000">
            <w:pPr>
              <w:spacing w:after="40"/>
              <w:jc w:val="center"/>
            </w:pPr>
            <w:r>
              <w:rPr>
                <w:sz w:val="18"/>
              </w:rPr>
              <w:t>0</w:t>
            </w:r>
          </w:p>
        </w:tc>
      </w:tr>
      <w:tr w:rsidR="005801E1" w14:paraId="22BE269F" w14:textId="77777777">
        <w:trPr>
          <w:jc w:val="center"/>
        </w:trPr>
        <w:tc>
          <w:tcPr>
            <w:tcW w:w="1217" w:type="dxa"/>
          </w:tcPr>
          <w:p w14:paraId="3131821F" w14:textId="77777777" w:rsidR="005801E1" w:rsidRDefault="00000000">
            <w:pPr>
              <w:spacing w:after="40"/>
              <w:jc w:val="center"/>
            </w:pPr>
            <w:r>
              <w:rPr>
                <w:sz w:val="18"/>
              </w:rPr>
              <w:t>3</w:t>
            </w:r>
          </w:p>
        </w:tc>
        <w:tc>
          <w:tcPr>
            <w:tcW w:w="3449" w:type="dxa"/>
          </w:tcPr>
          <w:p w14:paraId="5359A671" w14:textId="77777777" w:rsidR="005801E1" w:rsidRDefault="00000000">
            <w:pPr>
              <w:spacing w:after="40"/>
              <w:jc w:val="center"/>
            </w:pPr>
            <w:r>
              <w:rPr>
                <w:sz w:val="18"/>
              </w:rPr>
              <w:t>6 Hz (mirror of bin 1)</w:t>
            </w:r>
          </w:p>
        </w:tc>
        <w:tc>
          <w:tcPr>
            <w:tcW w:w="2435" w:type="dxa"/>
          </w:tcPr>
          <w:p w14:paraId="31532C52" w14:textId="77777777" w:rsidR="005801E1" w:rsidRDefault="00000000">
            <w:pPr>
              <w:spacing w:after="40"/>
              <w:jc w:val="center"/>
            </w:pPr>
            <w:r>
              <w:rPr>
                <w:sz w:val="18"/>
              </w:rPr>
              <w:t>+2j</w:t>
            </w:r>
          </w:p>
        </w:tc>
        <w:tc>
          <w:tcPr>
            <w:tcW w:w="1826" w:type="dxa"/>
          </w:tcPr>
          <w:p w14:paraId="5ED81583" w14:textId="77777777" w:rsidR="005801E1" w:rsidRDefault="00000000">
            <w:pPr>
              <w:spacing w:after="40"/>
              <w:jc w:val="center"/>
            </w:pPr>
            <w:r>
              <w:rPr>
                <w:sz w:val="18"/>
              </w:rPr>
              <w:t>2</w:t>
            </w:r>
          </w:p>
        </w:tc>
      </w:tr>
    </w:tbl>
    <w:p w14:paraId="73DC680B" w14:textId="77777777" w:rsidR="005801E1" w:rsidRDefault="005801E1">
      <w:pPr>
        <w:spacing w:after="80"/>
      </w:pPr>
    </w:p>
    <w:p w14:paraId="6990565E" w14:textId="77777777" w:rsidR="005801E1" w:rsidRDefault="00000000">
      <w:pPr>
        <w:spacing w:before="160" w:after="60"/>
        <w:ind w:left="792"/>
        <w:jc w:val="both"/>
      </w:pPr>
      <w:r>
        <w:rPr>
          <w:b/>
        </w:rPr>
        <w:lastRenderedPageBreak/>
        <w:t>4.4.5  From transform to power spectrum</w:t>
      </w:r>
    </w:p>
    <w:p w14:paraId="614E5566" w14:textId="77777777" w:rsidR="005801E1" w:rsidRDefault="00000000">
      <w:pPr>
        <w:spacing w:before="160" w:after="40"/>
        <w:jc w:val="center"/>
      </w:pPr>
      <w:r>
        <w:rPr>
          <w:noProof/>
        </w:rPr>
        <w:drawing>
          <wp:inline distT="0" distB="0" distL="0" distR="0" wp14:anchorId="2F202476" wp14:editId="7F237E82">
            <wp:extent cx="5486400" cy="18446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flow_ps.png"/>
                    <pic:cNvPicPr/>
                  </pic:nvPicPr>
                  <pic:blipFill>
                    <a:blip r:embed="rId28"/>
                    <a:stretch>
                      <a:fillRect/>
                    </a:stretch>
                  </pic:blipFill>
                  <pic:spPr>
                    <a:xfrm>
                      <a:off x="0" y="0"/>
                      <a:ext cx="5486400" cy="1844678"/>
                    </a:xfrm>
                    <a:prstGeom prst="rect">
                      <a:avLst/>
                    </a:prstGeom>
                  </pic:spPr>
                </pic:pic>
              </a:graphicData>
            </a:graphic>
          </wp:inline>
        </w:drawing>
      </w:r>
    </w:p>
    <w:p w14:paraId="152F108F" w14:textId="77777777" w:rsidR="005801E1" w:rsidRDefault="00000000">
      <w:pPr>
        <w:jc w:val="center"/>
      </w:pPr>
      <w:r>
        <w:rPr>
          <w:b/>
          <w:sz w:val="19"/>
        </w:rPr>
        <w:t>Figure 4.4.3  The steps from a recorded signal to a power spectrum.</w:t>
      </w:r>
    </w:p>
    <w:p w14:paraId="499B0402" w14:textId="77777777" w:rsidR="005801E1" w:rsidRDefault="00000000">
      <w:pPr>
        <w:spacing w:after="120"/>
        <w:ind w:left="792"/>
        <w:jc w:val="both"/>
      </w:pPr>
      <w:r>
        <w:t>The transform gives amplitude and phase at each frequency. For most purposes what is wanted instead is how power is distributed across frequency, obtained by squaring the magnitude and discarding phase.</w:t>
      </w:r>
    </w:p>
    <w:p w14:paraId="5AF59432" w14:textId="77777777" w:rsidR="005801E1" w:rsidRDefault="00000000">
      <w:pPr>
        <w:spacing w:after="120"/>
        <w:ind w:left="792"/>
        <w:jc w:val="both"/>
      </w:pPr>
      <w:r>
        <w:t>For a finite-energy signal, Parseval's theorem guarantees that total energy computed in the two domains agrees, so the transform neither creates nor destroys energy:</w:t>
      </w:r>
    </w:p>
    <w:p w14:paraId="1A432958" w14:textId="77777777" w:rsidR="005801E1" w:rsidRDefault="00000000">
      <w:pPr>
        <w:spacing w:before="120" w:after="120"/>
        <w:jc w:val="center"/>
      </w:pPr>
      <w:r>
        <w:rPr>
          <w:noProof/>
        </w:rPr>
        <w:drawing>
          <wp:inline distT="0" distB="0" distL="0" distR="0" wp14:anchorId="0FB9318C" wp14:editId="4EAE8620">
            <wp:extent cx="3124504" cy="6370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d.png"/>
                    <pic:cNvPicPr/>
                  </pic:nvPicPr>
                  <pic:blipFill>
                    <a:blip r:embed="rId29"/>
                    <a:stretch>
                      <a:fillRect/>
                    </a:stretch>
                  </pic:blipFill>
                  <pic:spPr>
                    <a:xfrm>
                      <a:off x="0" y="0"/>
                      <a:ext cx="3124504" cy="637094"/>
                    </a:xfrm>
                    <a:prstGeom prst="rect">
                      <a:avLst/>
                    </a:prstGeom>
                  </pic:spPr>
                </pic:pic>
              </a:graphicData>
            </a:graphic>
          </wp:inline>
        </w:drawing>
      </w:r>
    </w:p>
    <w:p w14:paraId="1D95CD04" w14:textId="77777777" w:rsidR="005801E1" w:rsidRDefault="00000000">
      <w:pPr>
        <w:spacing w:after="120"/>
        <w:ind w:left="792"/>
        <w:jc w:val="both"/>
      </w:pPr>
      <w:r>
        <w:t>Biosignals are better modelled as finite-power rather than finite-energy signals, since they continue indefinitely. The appropriate quantity is then the power spectral density, defined as the limit of the squared magnitude per unit time:</w:t>
      </w:r>
    </w:p>
    <w:p w14:paraId="16E6E733" w14:textId="77777777" w:rsidR="005801E1" w:rsidRDefault="00000000">
      <w:pPr>
        <w:tabs>
          <w:tab w:val="center" w:pos="4680"/>
          <w:tab w:val="right" w:pos="9360"/>
        </w:tabs>
        <w:spacing w:before="120" w:after="120"/>
      </w:pPr>
      <w:r>
        <w:tab/>
      </w:r>
      <w:r>
        <w:rPr>
          <w:noProof/>
        </w:rPr>
        <w:drawing>
          <wp:inline distT="0" distB="0" distL="0" distR="0" wp14:anchorId="185C514B" wp14:editId="28A771A8">
            <wp:extent cx="3258007" cy="4541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d_def.png"/>
                    <pic:cNvPicPr/>
                  </pic:nvPicPr>
                  <pic:blipFill>
                    <a:blip r:embed="rId30"/>
                    <a:stretch>
                      <a:fillRect/>
                    </a:stretch>
                  </pic:blipFill>
                  <pic:spPr>
                    <a:xfrm>
                      <a:off x="0" y="0"/>
                      <a:ext cx="3258007" cy="454109"/>
                    </a:xfrm>
                    <a:prstGeom prst="rect">
                      <a:avLst/>
                    </a:prstGeom>
                  </pic:spPr>
                </pic:pic>
              </a:graphicData>
            </a:graphic>
          </wp:inline>
        </w:drawing>
      </w:r>
      <w:r>
        <w:rPr>
          <w:sz w:val="20"/>
        </w:rPr>
        <w:tab/>
        <w:t>(4.4)</w:t>
      </w:r>
    </w:p>
    <w:p w14:paraId="334053B7" w14:textId="77777777" w:rsidR="005801E1" w:rsidRDefault="00000000">
      <w:pPr>
        <w:spacing w:after="120"/>
        <w:ind w:left="792"/>
        <w:jc w:val="both"/>
      </w:pPr>
      <w:r>
        <w:t>with units of squared amplitude per hertz — conventionally µV²/Hz for EEG. The practical estimator computed from an N-point record is the periodogram:</w:t>
      </w:r>
    </w:p>
    <w:p w14:paraId="45D85232" w14:textId="77777777" w:rsidR="005801E1" w:rsidRDefault="00000000">
      <w:pPr>
        <w:spacing w:before="120" w:after="120"/>
        <w:jc w:val="center"/>
      </w:pPr>
      <w:r>
        <w:rPr>
          <w:noProof/>
        </w:rPr>
        <w:drawing>
          <wp:inline distT="0" distB="0" distL="0" distR="0" wp14:anchorId="3ABFF17B" wp14:editId="709FBF0B">
            <wp:extent cx="4432096" cy="4480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odogram.png"/>
                    <pic:cNvPicPr/>
                  </pic:nvPicPr>
                  <pic:blipFill>
                    <a:blip r:embed="rId31"/>
                    <a:stretch>
                      <a:fillRect/>
                    </a:stretch>
                  </pic:blipFill>
                  <pic:spPr>
                    <a:xfrm>
                      <a:off x="0" y="0"/>
                      <a:ext cx="4432096" cy="448087"/>
                    </a:xfrm>
                    <a:prstGeom prst="rect">
                      <a:avLst/>
                    </a:prstGeom>
                  </pic:spPr>
                </pic:pic>
              </a:graphicData>
            </a:graphic>
          </wp:inline>
        </w:drawing>
      </w:r>
    </w:p>
    <w:p w14:paraId="16D62348" w14:textId="77777777" w:rsidR="005801E1" w:rsidRDefault="00000000">
      <w:pPr>
        <w:spacing w:after="120"/>
        <w:ind w:left="792"/>
        <w:jc w:val="both"/>
      </w:pPr>
      <w:r>
        <w:t>The factor of two in the one-sided form accounts for the discarded negative-frequency half, so that integrating the one-sided spectrum over frequency returns the true total power. Forgetting this factor is a common source of a silent factor-of-two error in reported band powers.</w:t>
      </w:r>
    </w:p>
    <w:p w14:paraId="30142FD6" w14:textId="77777777" w:rsidR="005801E1" w:rsidRDefault="00000000">
      <w:pPr>
        <w:spacing w:after="120"/>
        <w:ind w:left="792"/>
        <w:jc w:val="both"/>
      </w:pPr>
      <w:r>
        <w:t>An equivalent definition connects the spectrum to the correlation description of Module 1. The Wiener–Khinchin theorem states that the power spectral density is the Fourier transform of the autocorrelation function:</w:t>
      </w:r>
    </w:p>
    <w:p w14:paraId="117C04CE" w14:textId="77777777" w:rsidR="005801E1" w:rsidRDefault="00000000">
      <w:pPr>
        <w:tabs>
          <w:tab w:val="center" w:pos="4680"/>
          <w:tab w:val="right" w:pos="9360"/>
        </w:tabs>
        <w:spacing w:before="120" w:after="120"/>
      </w:pPr>
      <w:r>
        <w:lastRenderedPageBreak/>
        <w:tab/>
      </w:r>
      <w:r>
        <w:rPr>
          <w:noProof/>
        </w:rPr>
        <w:drawing>
          <wp:inline distT="0" distB="0" distL="0" distR="0" wp14:anchorId="3B70EE26" wp14:editId="766D0A08">
            <wp:extent cx="2649016" cy="6371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png"/>
                    <pic:cNvPicPr/>
                  </pic:nvPicPr>
                  <pic:blipFill>
                    <a:blip r:embed="rId32"/>
                    <a:stretch>
                      <a:fillRect/>
                    </a:stretch>
                  </pic:blipFill>
                  <pic:spPr>
                    <a:xfrm>
                      <a:off x="0" y="0"/>
                      <a:ext cx="2649016" cy="637105"/>
                    </a:xfrm>
                    <a:prstGeom prst="rect">
                      <a:avLst/>
                    </a:prstGeom>
                  </pic:spPr>
                </pic:pic>
              </a:graphicData>
            </a:graphic>
          </wp:inline>
        </w:drawing>
      </w:r>
      <w:r>
        <w:rPr>
          <w:sz w:val="20"/>
        </w:rPr>
        <w:tab/>
        <w:t>(4.5)</w:t>
      </w:r>
    </w:p>
    <w:p w14:paraId="5DD10111" w14:textId="77777777" w:rsidR="005801E1" w:rsidRDefault="00000000">
      <w:pPr>
        <w:spacing w:after="120"/>
        <w:ind w:left="792"/>
        <w:jc w:val="both"/>
      </w:pPr>
      <w:r>
        <w:t>This is the formal reason that wide-sense stationarity, discussed in Section 3.3, is the precondition for a power spectrum to exist: if the autocorrelation depends on absolute time rather than lag alone, the transform in equation (4.7) is not defined, and there is no single spectrum to speak of.</w:t>
      </w:r>
    </w:p>
    <w:p w14:paraId="3622C5CA" w14:textId="77777777" w:rsidR="005801E1" w:rsidRDefault="00000000">
      <w:pPr>
        <w:spacing w:after="120"/>
        <w:ind w:left="792"/>
        <w:jc w:val="both"/>
      </w:pPr>
      <w:r>
        <w:t>Because neural power spans several orders of magnitude across the band, spectra are usually plotted on a decibel or logarithmic scale:</w:t>
      </w:r>
    </w:p>
    <w:p w14:paraId="6F0A9D56" w14:textId="77777777" w:rsidR="005801E1" w:rsidRDefault="00000000">
      <w:pPr>
        <w:spacing w:before="120" w:after="120"/>
        <w:jc w:val="center"/>
      </w:pPr>
      <w:r>
        <w:rPr>
          <w:noProof/>
        </w:rPr>
        <w:drawing>
          <wp:inline distT="0" distB="0" distL="0" distR="0" wp14:anchorId="5026DA21" wp14:editId="7D8AFC53">
            <wp:extent cx="2297887" cy="35047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png"/>
                    <pic:cNvPicPr/>
                  </pic:nvPicPr>
                  <pic:blipFill>
                    <a:blip r:embed="rId33"/>
                    <a:stretch>
                      <a:fillRect/>
                    </a:stretch>
                  </pic:blipFill>
                  <pic:spPr>
                    <a:xfrm>
                      <a:off x="0" y="0"/>
                      <a:ext cx="2297887" cy="350473"/>
                    </a:xfrm>
                    <a:prstGeom prst="rect">
                      <a:avLst/>
                    </a:prstGeom>
                  </pic:spPr>
                </pic:pic>
              </a:graphicData>
            </a:graphic>
          </wp:inline>
        </w:drawing>
      </w:r>
    </w:p>
    <w:p w14:paraId="0542ECF9" w14:textId="77777777" w:rsidR="005801E1" w:rsidRDefault="00000000">
      <w:pPr>
        <w:spacing w:before="160" w:after="40"/>
        <w:jc w:val="center"/>
      </w:pPr>
      <w:r>
        <w:rPr>
          <w:noProof/>
        </w:rPr>
        <w:drawing>
          <wp:inline distT="0" distB="0" distL="0" distR="0" wp14:anchorId="57FF0246" wp14:editId="6D0716A9">
            <wp:extent cx="5394960" cy="26565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c_psd_read.png"/>
                    <pic:cNvPicPr/>
                  </pic:nvPicPr>
                  <pic:blipFill>
                    <a:blip r:embed="rId34"/>
                    <a:stretch>
                      <a:fillRect/>
                    </a:stretch>
                  </pic:blipFill>
                  <pic:spPr>
                    <a:xfrm>
                      <a:off x="0" y="0"/>
                      <a:ext cx="5394960" cy="2656540"/>
                    </a:xfrm>
                    <a:prstGeom prst="rect">
                      <a:avLst/>
                    </a:prstGeom>
                  </pic:spPr>
                </pic:pic>
              </a:graphicData>
            </a:graphic>
          </wp:inline>
        </w:drawing>
      </w:r>
    </w:p>
    <w:p w14:paraId="7389C254" w14:textId="77777777" w:rsidR="005801E1" w:rsidRDefault="00000000">
      <w:pPr>
        <w:jc w:val="center"/>
      </w:pPr>
      <w:r>
        <w:rPr>
          <w:b/>
          <w:sz w:val="19"/>
        </w:rPr>
        <w:t>Figure 4.4.3  Reading a power spectrum: peak frequency, half-power bandwidth, and total power as the area under the curve.</w:t>
      </w:r>
    </w:p>
    <w:p w14:paraId="06F1015D" w14:textId="77777777" w:rsidR="005801E1" w:rsidRDefault="00000000">
      <w:pPr>
        <w:spacing w:before="160" w:after="60"/>
        <w:ind w:left="792"/>
        <w:jc w:val="both"/>
      </w:pPr>
      <w:r>
        <w:rPr>
          <w:b/>
        </w:rPr>
        <w:t>4.4.6  Windowing and spectral leakage</w:t>
      </w:r>
    </w:p>
    <w:p w14:paraId="66CDEF2D" w14:textId="77777777" w:rsidR="005801E1" w:rsidRDefault="00000000">
      <w:pPr>
        <w:spacing w:after="120"/>
        <w:ind w:left="792"/>
        <w:jc w:val="both"/>
      </w:pPr>
      <w:r>
        <w:t>The DFT implicitly assumes the finite record repeats periodically. Unless the record contains a whole number of cycles of every component, the wrap-around from its end to its beginning creates a discontinuity that the transform interprets as broadband energy, smearing power from a true peak across neighbouring bins. This is spectral leakage. The remedy is to multiply the record by a window function that tapers smoothly to zero at both ends, removing the discontinuity at the cost of slightly widening the main peak. Harris's 1978 review remains the standard reference on the trade-offs.</w:t>
      </w:r>
    </w:p>
    <w:p w14:paraId="055D7980" w14:textId="77777777" w:rsidR="005801E1" w:rsidRDefault="00000000">
      <w:pPr>
        <w:spacing w:before="160" w:after="40"/>
        <w:jc w:val="center"/>
      </w:pPr>
      <w:r>
        <w:rPr>
          <w:noProof/>
        </w:rPr>
        <w:lastRenderedPageBreak/>
        <w:drawing>
          <wp:inline distT="0" distB="0" distL="0" distR="0" wp14:anchorId="43FD4C6D" wp14:editId="6769D553">
            <wp:extent cx="5577840" cy="2179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1.png"/>
                    <pic:cNvPicPr/>
                  </pic:nvPicPr>
                  <pic:blipFill>
                    <a:blip r:embed="rId35"/>
                    <a:stretch>
                      <a:fillRect/>
                    </a:stretch>
                  </pic:blipFill>
                  <pic:spPr>
                    <a:xfrm>
                      <a:off x="0" y="0"/>
                      <a:ext cx="5577840" cy="2179750"/>
                    </a:xfrm>
                    <a:prstGeom prst="rect">
                      <a:avLst/>
                    </a:prstGeom>
                  </pic:spPr>
                </pic:pic>
              </a:graphicData>
            </a:graphic>
          </wp:inline>
        </w:drawing>
      </w:r>
    </w:p>
    <w:p w14:paraId="6E0AE968" w14:textId="77777777" w:rsidR="005801E1" w:rsidRDefault="00000000">
      <w:pPr>
        <w:jc w:val="center"/>
      </w:pPr>
      <w:r>
        <w:rPr>
          <w:b/>
          <w:sz w:val="19"/>
        </w:rPr>
        <w:t>Figure 4.4.4  Spectral leakage with a rectangular window, and its suppression by a Hann window.</w:t>
      </w:r>
    </w:p>
    <w:p w14:paraId="33A926AE" w14:textId="77777777" w:rsidR="005801E1" w:rsidRDefault="00000000">
      <w:pPr>
        <w:spacing w:before="160" w:after="60"/>
        <w:ind w:left="792"/>
      </w:pPr>
      <w:r>
        <w:rPr>
          <w:b/>
          <w:sz w:val="20"/>
        </w:rPr>
        <w:t>Table 4.4.2: Common window functions</w:t>
      </w:r>
    </w:p>
    <w:tbl>
      <w:tblPr>
        <w:tblStyle w:val="TableGrid"/>
        <w:tblW w:w="0" w:type="auto"/>
        <w:jc w:val="center"/>
        <w:tblLayout w:type="fixed"/>
        <w:tblLook w:val="04A0" w:firstRow="1" w:lastRow="0" w:firstColumn="1" w:lastColumn="0" w:noHBand="0" w:noVBand="1"/>
      </w:tblPr>
      <w:tblGrid>
        <w:gridCol w:w="1964"/>
        <w:gridCol w:w="1786"/>
        <w:gridCol w:w="1428"/>
        <w:gridCol w:w="3750"/>
      </w:tblGrid>
      <w:tr w:rsidR="005801E1" w14:paraId="43ECA096" w14:textId="77777777">
        <w:trPr>
          <w:tblHeader/>
          <w:jc w:val="center"/>
        </w:trPr>
        <w:tc>
          <w:tcPr>
            <w:tcW w:w="1964" w:type="dxa"/>
            <w:shd w:val="clear" w:color="auto" w:fill="D9D9D9"/>
          </w:tcPr>
          <w:p w14:paraId="7B3DAA43" w14:textId="77777777" w:rsidR="005801E1" w:rsidRDefault="00000000">
            <w:pPr>
              <w:spacing w:after="40"/>
              <w:jc w:val="center"/>
            </w:pPr>
            <w:r>
              <w:rPr>
                <w:b/>
                <w:sz w:val="18"/>
              </w:rPr>
              <w:t>Window</w:t>
            </w:r>
          </w:p>
        </w:tc>
        <w:tc>
          <w:tcPr>
            <w:tcW w:w="1786" w:type="dxa"/>
            <w:shd w:val="clear" w:color="auto" w:fill="D9D9D9"/>
          </w:tcPr>
          <w:p w14:paraId="07B9D05E" w14:textId="77777777" w:rsidR="005801E1" w:rsidRDefault="00000000">
            <w:pPr>
              <w:spacing w:after="40"/>
              <w:jc w:val="center"/>
            </w:pPr>
            <w:r>
              <w:rPr>
                <w:b/>
                <w:sz w:val="18"/>
              </w:rPr>
              <w:t>Main-lobe width</w:t>
            </w:r>
          </w:p>
        </w:tc>
        <w:tc>
          <w:tcPr>
            <w:tcW w:w="1428" w:type="dxa"/>
            <w:shd w:val="clear" w:color="auto" w:fill="D9D9D9"/>
          </w:tcPr>
          <w:p w14:paraId="7E7B5BB8" w14:textId="77777777" w:rsidR="005801E1" w:rsidRDefault="00000000">
            <w:pPr>
              <w:spacing w:after="40"/>
              <w:jc w:val="center"/>
            </w:pPr>
            <w:r>
              <w:rPr>
                <w:b/>
                <w:sz w:val="18"/>
              </w:rPr>
              <w:t>Peak sidelobe</w:t>
            </w:r>
          </w:p>
        </w:tc>
        <w:tc>
          <w:tcPr>
            <w:tcW w:w="3750" w:type="dxa"/>
            <w:shd w:val="clear" w:color="auto" w:fill="D9D9D9"/>
          </w:tcPr>
          <w:p w14:paraId="5D7A9D2D" w14:textId="77777777" w:rsidR="005801E1" w:rsidRDefault="00000000">
            <w:pPr>
              <w:spacing w:after="40"/>
              <w:jc w:val="center"/>
            </w:pPr>
            <w:r>
              <w:rPr>
                <w:b/>
                <w:sz w:val="18"/>
              </w:rPr>
              <w:t>Typical use</w:t>
            </w:r>
          </w:p>
        </w:tc>
      </w:tr>
      <w:tr w:rsidR="005801E1" w14:paraId="013A5732" w14:textId="77777777">
        <w:trPr>
          <w:jc w:val="center"/>
        </w:trPr>
        <w:tc>
          <w:tcPr>
            <w:tcW w:w="1964" w:type="dxa"/>
          </w:tcPr>
          <w:p w14:paraId="67D98124" w14:textId="77777777" w:rsidR="005801E1" w:rsidRDefault="00000000">
            <w:pPr>
              <w:spacing w:after="40"/>
              <w:jc w:val="center"/>
            </w:pPr>
            <w:r>
              <w:rPr>
                <w:sz w:val="18"/>
              </w:rPr>
              <w:t>Rectangular (none)</w:t>
            </w:r>
          </w:p>
        </w:tc>
        <w:tc>
          <w:tcPr>
            <w:tcW w:w="1786" w:type="dxa"/>
          </w:tcPr>
          <w:p w14:paraId="1E3C3C70" w14:textId="77777777" w:rsidR="005801E1" w:rsidRDefault="00000000">
            <w:pPr>
              <w:spacing w:after="40"/>
              <w:jc w:val="center"/>
            </w:pPr>
            <w:r>
              <w:rPr>
                <w:sz w:val="18"/>
              </w:rPr>
              <w:t>narrowest (2 bins)</w:t>
            </w:r>
          </w:p>
        </w:tc>
        <w:tc>
          <w:tcPr>
            <w:tcW w:w="1428" w:type="dxa"/>
          </w:tcPr>
          <w:p w14:paraId="07E75FEB" w14:textId="77777777" w:rsidR="005801E1" w:rsidRDefault="00000000">
            <w:pPr>
              <w:spacing w:after="40"/>
              <w:jc w:val="center"/>
            </w:pPr>
            <w:r>
              <w:rPr>
                <w:sz w:val="18"/>
              </w:rPr>
              <w:t>−13 dB</w:t>
            </w:r>
          </w:p>
        </w:tc>
        <w:tc>
          <w:tcPr>
            <w:tcW w:w="3750" w:type="dxa"/>
          </w:tcPr>
          <w:p w14:paraId="52577BEF" w14:textId="77777777" w:rsidR="005801E1" w:rsidRDefault="00000000">
            <w:pPr>
              <w:spacing w:after="40"/>
              <w:jc w:val="center"/>
            </w:pPr>
            <w:r>
              <w:rPr>
                <w:sz w:val="18"/>
              </w:rPr>
              <w:t>Transients; when resolution is critical</w:t>
            </w:r>
          </w:p>
        </w:tc>
      </w:tr>
      <w:tr w:rsidR="005801E1" w14:paraId="08AC78C0" w14:textId="77777777">
        <w:trPr>
          <w:jc w:val="center"/>
        </w:trPr>
        <w:tc>
          <w:tcPr>
            <w:tcW w:w="1964" w:type="dxa"/>
          </w:tcPr>
          <w:p w14:paraId="362FC4B3" w14:textId="77777777" w:rsidR="005801E1" w:rsidRDefault="00000000">
            <w:pPr>
              <w:spacing w:after="40"/>
              <w:jc w:val="center"/>
            </w:pPr>
            <w:r>
              <w:rPr>
                <w:sz w:val="18"/>
              </w:rPr>
              <w:t>Hann</w:t>
            </w:r>
          </w:p>
        </w:tc>
        <w:tc>
          <w:tcPr>
            <w:tcW w:w="1786" w:type="dxa"/>
          </w:tcPr>
          <w:p w14:paraId="6199CEF5" w14:textId="77777777" w:rsidR="005801E1" w:rsidRDefault="00000000">
            <w:pPr>
              <w:spacing w:after="40"/>
              <w:jc w:val="center"/>
            </w:pPr>
            <w:r>
              <w:rPr>
                <w:sz w:val="18"/>
              </w:rPr>
              <w:t>4 bins</w:t>
            </w:r>
          </w:p>
        </w:tc>
        <w:tc>
          <w:tcPr>
            <w:tcW w:w="1428" w:type="dxa"/>
          </w:tcPr>
          <w:p w14:paraId="64A580B1" w14:textId="77777777" w:rsidR="005801E1" w:rsidRDefault="00000000">
            <w:pPr>
              <w:spacing w:after="40"/>
              <w:jc w:val="center"/>
            </w:pPr>
            <w:r>
              <w:rPr>
                <w:sz w:val="18"/>
              </w:rPr>
              <w:t>−31 dB</w:t>
            </w:r>
          </w:p>
        </w:tc>
        <w:tc>
          <w:tcPr>
            <w:tcW w:w="3750" w:type="dxa"/>
          </w:tcPr>
          <w:p w14:paraId="3C46F186" w14:textId="77777777" w:rsidR="005801E1" w:rsidRDefault="00000000">
            <w:pPr>
              <w:spacing w:after="40"/>
              <w:jc w:val="center"/>
            </w:pPr>
            <w:r>
              <w:rPr>
                <w:sz w:val="18"/>
              </w:rPr>
              <w:t>General-purpose EEG/EMG spectra</w:t>
            </w:r>
          </w:p>
        </w:tc>
      </w:tr>
      <w:tr w:rsidR="005801E1" w14:paraId="525E4F98" w14:textId="77777777">
        <w:trPr>
          <w:jc w:val="center"/>
        </w:trPr>
        <w:tc>
          <w:tcPr>
            <w:tcW w:w="1964" w:type="dxa"/>
          </w:tcPr>
          <w:p w14:paraId="5BA113C6" w14:textId="77777777" w:rsidR="005801E1" w:rsidRDefault="00000000">
            <w:pPr>
              <w:spacing w:after="40"/>
              <w:jc w:val="center"/>
            </w:pPr>
            <w:r>
              <w:rPr>
                <w:sz w:val="18"/>
              </w:rPr>
              <w:t>Hamming</w:t>
            </w:r>
          </w:p>
        </w:tc>
        <w:tc>
          <w:tcPr>
            <w:tcW w:w="1786" w:type="dxa"/>
          </w:tcPr>
          <w:p w14:paraId="4D806B58" w14:textId="77777777" w:rsidR="005801E1" w:rsidRDefault="00000000">
            <w:pPr>
              <w:spacing w:after="40"/>
              <w:jc w:val="center"/>
            </w:pPr>
            <w:r>
              <w:rPr>
                <w:sz w:val="18"/>
              </w:rPr>
              <w:t>4 bins</w:t>
            </w:r>
          </w:p>
        </w:tc>
        <w:tc>
          <w:tcPr>
            <w:tcW w:w="1428" w:type="dxa"/>
          </w:tcPr>
          <w:p w14:paraId="52A2F5B2" w14:textId="77777777" w:rsidR="005801E1" w:rsidRDefault="00000000">
            <w:pPr>
              <w:spacing w:after="40"/>
              <w:jc w:val="center"/>
            </w:pPr>
            <w:r>
              <w:rPr>
                <w:sz w:val="18"/>
              </w:rPr>
              <w:t>−43 dB</w:t>
            </w:r>
          </w:p>
        </w:tc>
        <w:tc>
          <w:tcPr>
            <w:tcW w:w="3750" w:type="dxa"/>
          </w:tcPr>
          <w:p w14:paraId="50B888A0" w14:textId="77777777" w:rsidR="005801E1" w:rsidRDefault="00000000">
            <w:pPr>
              <w:spacing w:after="40"/>
              <w:jc w:val="center"/>
            </w:pPr>
            <w:r>
              <w:rPr>
                <w:sz w:val="18"/>
              </w:rPr>
              <w:t>When nearby peaks must be resolved</w:t>
            </w:r>
          </w:p>
        </w:tc>
      </w:tr>
      <w:tr w:rsidR="005801E1" w14:paraId="642D61C6" w14:textId="77777777">
        <w:trPr>
          <w:jc w:val="center"/>
        </w:trPr>
        <w:tc>
          <w:tcPr>
            <w:tcW w:w="1964" w:type="dxa"/>
          </w:tcPr>
          <w:p w14:paraId="07206286" w14:textId="77777777" w:rsidR="005801E1" w:rsidRDefault="00000000">
            <w:pPr>
              <w:spacing w:after="40"/>
              <w:jc w:val="center"/>
            </w:pPr>
            <w:r>
              <w:rPr>
                <w:sz w:val="18"/>
              </w:rPr>
              <w:t>Blackman</w:t>
            </w:r>
          </w:p>
        </w:tc>
        <w:tc>
          <w:tcPr>
            <w:tcW w:w="1786" w:type="dxa"/>
          </w:tcPr>
          <w:p w14:paraId="00705C2A" w14:textId="77777777" w:rsidR="005801E1" w:rsidRDefault="00000000">
            <w:pPr>
              <w:spacing w:after="40"/>
              <w:jc w:val="center"/>
            </w:pPr>
            <w:r>
              <w:rPr>
                <w:sz w:val="18"/>
              </w:rPr>
              <w:t>6 bins</w:t>
            </w:r>
          </w:p>
        </w:tc>
        <w:tc>
          <w:tcPr>
            <w:tcW w:w="1428" w:type="dxa"/>
          </w:tcPr>
          <w:p w14:paraId="718C748C" w14:textId="77777777" w:rsidR="005801E1" w:rsidRDefault="00000000">
            <w:pPr>
              <w:spacing w:after="40"/>
              <w:jc w:val="center"/>
            </w:pPr>
            <w:r>
              <w:rPr>
                <w:sz w:val="18"/>
              </w:rPr>
              <w:t>−58 dB</w:t>
            </w:r>
          </w:p>
        </w:tc>
        <w:tc>
          <w:tcPr>
            <w:tcW w:w="3750" w:type="dxa"/>
          </w:tcPr>
          <w:p w14:paraId="34600F07" w14:textId="77777777" w:rsidR="005801E1" w:rsidRDefault="00000000">
            <w:pPr>
              <w:spacing w:after="40"/>
              <w:jc w:val="center"/>
            </w:pPr>
            <w:r>
              <w:rPr>
                <w:sz w:val="18"/>
              </w:rPr>
              <w:t>Large dynamic range; weak peak near a strong one</w:t>
            </w:r>
          </w:p>
        </w:tc>
      </w:tr>
      <w:tr w:rsidR="005801E1" w14:paraId="3854F254" w14:textId="77777777">
        <w:trPr>
          <w:jc w:val="center"/>
        </w:trPr>
        <w:tc>
          <w:tcPr>
            <w:tcW w:w="1964" w:type="dxa"/>
          </w:tcPr>
          <w:p w14:paraId="3C0CC7CA" w14:textId="77777777" w:rsidR="005801E1" w:rsidRDefault="00000000">
            <w:pPr>
              <w:spacing w:after="40"/>
              <w:jc w:val="center"/>
            </w:pPr>
            <w:r>
              <w:rPr>
                <w:sz w:val="18"/>
              </w:rPr>
              <w:t>Flat-top</w:t>
            </w:r>
          </w:p>
        </w:tc>
        <w:tc>
          <w:tcPr>
            <w:tcW w:w="1786" w:type="dxa"/>
          </w:tcPr>
          <w:p w14:paraId="51596893" w14:textId="77777777" w:rsidR="005801E1" w:rsidRDefault="00000000">
            <w:pPr>
              <w:spacing w:after="40"/>
              <w:jc w:val="center"/>
            </w:pPr>
            <w:r>
              <w:rPr>
                <w:sz w:val="18"/>
              </w:rPr>
              <w:t>wide</w:t>
            </w:r>
          </w:p>
        </w:tc>
        <w:tc>
          <w:tcPr>
            <w:tcW w:w="1428" w:type="dxa"/>
          </w:tcPr>
          <w:p w14:paraId="6E0DA139" w14:textId="77777777" w:rsidR="005801E1" w:rsidRDefault="00000000">
            <w:pPr>
              <w:spacing w:after="40"/>
              <w:jc w:val="center"/>
            </w:pPr>
            <w:r>
              <w:rPr>
                <w:sz w:val="18"/>
              </w:rPr>
              <w:t>−86 dB</w:t>
            </w:r>
          </w:p>
        </w:tc>
        <w:tc>
          <w:tcPr>
            <w:tcW w:w="3750" w:type="dxa"/>
          </w:tcPr>
          <w:p w14:paraId="1BEEEF09" w14:textId="77777777" w:rsidR="005801E1" w:rsidRDefault="00000000">
            <w:pPr>
              <w:spacing w:after="40"/>
              <w:jc w:val="center"/>
            </w:pPr>
            <w:r>
              <w:rPr>
                <w:sz w:val="18"/>
              </w:rPr>
              <w:t>Accurate amplitude calibration</w:t>
            </w:r>
          </w:p>
        </w:tc>
      </w:tr>
    </w:tbl>
    <w:p w14:paraId="2DE153FD" w14:textId="77777777" w:rsidR="005801E1" w:rsidRDefault="005801E1">
      <w:pPr>
        <w:spacing w:after="80"/>
      </w:pPr>
    </w:p>
    <w:sectPr w:rsidR="005801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1582">
    <w:abstractNumId w:val="8"/>
  </w:num>
  <w:num w:numId="2" w16cid:durableId="327631643">
    <w:abstractNumId w:val="6"/>
  </w:num>
  <w:num w:numId="3" w16cid:durableId="1947426342">
    <w:abstractNumId w:val="5"/>
  </w:num>
  <w:num w:numId="4" w16cid:durableId="1738016775">
    <w:abstractNumId w:val="4"/>
  </w:num>
  <w:num w:numId="5" w16cid:durableId="710421567">
    <w:abstractNumId w:val="7"/>
  </w:num>
  <w:num w:numId="6" w16cid:durableId="992417688">
    <w:abstractNumId w:val="3"/>
  </w:num>
  <w:num w:numId="7" w16cid:durableId="83308181">
    <w:abstractNumId w:val="2"/>
  </w:num>
  <w:num w:numId="8" w16cid:durableId="1846094672">
    <w:abstractNumId w:val="1"/>
  </w:num>
  <w:num w:numId="9" w16cid:durableId="200758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01E1"/>
    <w:rsid w:val="006462CB"/>
    <w:rsid w:val="00AA1D8D"/>
    <w:rsid w:val="00B47730"/>
    <w:rsid w:val="00CB0664"/>
    <w:rsid w:val="00D60060"/>
    <w:rsid w:val="00FC693F"/>
    <w:rsid w:val="00FE78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F54F"/>
  <w14:defaultImageDpi w14:val="300"/>
  <w15:docId w15:val="{21404E6E-7B59-4B9C-9B27-FF5A6A39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5102</Words>
  <Characters>29084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Avanthikha</cp:lastModifiedBy>
  <cp:revision>2</cp:revision>
  <dcterms:created xsi:type="dcterms:W3CDTF">2026-08-07T05:32:00Z</dcterms:created>
  <dcterms:modified xsi:type="dcterms:W3CDTF">2026-08-07T05:32:00Z</dcterms:modified>
  <cp:category/>
</cp:coreProperties>
</file>