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Tiare Gomez - AlonsoZavala - Antonino Puccio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21.269.550-5 - 20.382.732-6 - 20.724.399-K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Sede DuocUC 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865.6640625"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Portal Web de Gestión, Participación y Comunicación para el Sindicato PyC.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soluciones de software, arquitectura web y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-Desarrollo de aplicaciones web/mobile Full Stack: Construcción de interfaces interactivas y lógicas de servidor utilizando frameworks modernos (</w:t>
            </w:r>
            <w:hyperlink r:id="rId9">
              <w:r w:rsidDel="00000000" w:rsidR="00000000" w:rsidRPr="00000000">
                <w:rPr>
                  <w:i w:val="1"/>
                  <w:iCs w:val="1"/>
                  <w:sz w:val="20"/>
                  <w:szCs w:val="20"/>
                  <w:u w:val="single"/>
                  <w:rtl w:val="0"/>
                </w:rPr>
                <w:t xml:space="preserve">Next.js</w:t>
              </w:r>
            </w:hyperlink>
            <w:r w:rsidDel="00000000" w:rsidR="00000000" w:rsidRPr="00000000">
              <w:rPr>
                <w:i w:val="1"/>
                <w:iCs w:val="1"/>
                <w:sz w:val="20"/>
                <w:szCs w:val="20"/>
                <w:rtl w:val="0"/>
              </w:rPr>
              <w:t xml:space="preserve">, React, Tailwind CSS).</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-Diseño y administración de bases de datos: Modelado de datos relacionales e implementación de políticas de seguridad a nivel de fila (Row level security) para protección de datos sensibles (Implementado con supabase).</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-Integración de plataformas/sistemas: Conexión de servicios de terceros para extender la funcionalidad del sistema, como el envío automatizado de correos (EmailJS) y la generación dinámica de códigos QR para el control de asistencia.</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-Despliegue y gestión de infraestructura cloud: Configuración de entornos de producción, gestión de variables de entorno y despliegue continuo de la aplicación web (utilizando vercel y github).</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-Diseño y gestión de requisitos: Transformación de necesidades organizacionales (gestión de asambleas, votaciones, mesa de ayuda y negociación colectiva) en flujos de usuario y módulos de software funcionales.</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proyecto busca solucionar la ineficiencia, fragmentación y falta de transparencia en la gestión administrativa y comunicacional del Sindicato PyC, Comúnmente, estas organizaciones dependen de procesos manuales, registros en papel o herramientas informales (Como WhatsApp o Excel), lo que dificulta el seguimiento de negociaciones colectivas, el control de quórum en asambleas y la resolución de consultas.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Escogimos este tema porque permite aplicar tecnologías web modernas para modernizar un sector tradicional, lo cual es altamente relevante para nuestro campo laboral, ya que demuestra la capacidad de crear software empresarial que resuelve problemas reales.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contexto se sitúa en la gestión interna y operativa del Sindicato PyC. La situación impacta directamente a dos grupos de usuarios: por un lado, la directiva sindical (quienes necesitan herramientas de gestión, auditoría, y automatización) y, por otro, los socios trabajadores (quienes requieren acceso rápido a beneficios, actas legales, votaciones y estado de sus solicitudes). El aporte de valor de este proyecto es la digitalización y centralización total del sindicato en un entorno seguro.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Promueve la transparencia, agiliza la toma de decisiones, automatiza el control de asistencia (mediante códigos QR) y mejora drásticamente la comunicación a través de notificaciones automatizadas y una mesa de ayuda interactiva.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0">
            <w:pPr>
              <w:jc w:val="both"/>
              <w:rPr>
                <w:i w:val="1"/>
                <w:iCs w:val="1"/>
                <w:sz w:val="20"/>
                <w:szCs w:val="20"/>
              </w:rPr>
            </w:pPr>
            <w:r w:rsidDel="00000000" w:rsidR="00000000" w:rsidRPr="00000000">
              <w:rPr>
                <w:i w:val="1"/>
                <w:iCs w:val="1"/>
                <w:sz w:val="20"/>
                <w:szCs w:val="20"/>
                <w:rtl w:val="0"/>
              </w:rPr>
              <w:t xml:space="preserve">El objetivo principal del proyecto es diseñar, desarrollar e implementar una plataforma web integral (Portal web Sindicato PyC) que centralice la administración, la participación democrática y la comunicación bidireccional entre la directiva y los socios del sindicato. </w:t>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El proyecto consiste en el desarrollo de una aplicación web Full-Stack con un sólido control de acceso basado en roles (Socio/Administrador). para abordar esta problemática la plataforma integr módulos específicos:</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-Un sistema de asistencia inteligente validado por códigos QR.</w:t>
            </w:r>
          </w:p>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-Un módulo de negociación colectiva para visualizar hitos legales y documentos oficiales en tiempo real. </w:t>
            </w:r>
          </w:p>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-Una mesa de ayuda (tickets) con notificaciones automáticas por correo.</w:t>
            </w:r>
          </w:p>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sz w:val="20"/>
                <w:szCs w:val="20"/>
                <w:rtl w:val="0"/>
              </w:rPr>
              <w:t xml:space="preserve">–Un panel de control administrativo para la gestión de padrón, encuestas de clima y fondos solidarios. (Todo esto respaldado por una base de datos relacional segura y desplegado en una infraestructura Cloud)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9">
            <w:pPr>
              <w:jc w:val="both"/>
              <w:rPr>
                <w:i w:val="1"/>
                <w:iCs w:val="1"/>
                <w:sz w:val="20"/>
                <w:szCs w:val="20"/>
              </w:rPr>
            </w:pPr>
            <w:r w:rsidDel="00000000" w:rsidR="00000000" w:rsidRPr="00000000">
              <w:rPr>
                <w:i w:val="1"/>
                <w:iCs w:val="1"/>
                <w:sz w:val="20"/>
                <w:szCs w:val="20"/>
                <w:rtl w:val="0"/>
              </w:rPr>
              <w:t xml:space="preserve">El proyecto se relaciona directamente con el perfil de egreso de la carrera, ya que exige la construcción de una solución de software completa abarcando todo el ciclo de vida del desarrollo. Pone en práctica competencias fundamentales como el desarrollo de aplicaciones web (utilizando frameworks modernos como </w:t>
            </w:r>
            <w:hyperlink r:id="rId10">
              <w:r w:rsidDel="00000000" w:rsidR="00000000" w:rsidRPr="00000000">
                <w:rPr>
                  <w:i w:val="1"/>
                  <w:iCs w:val="1"/>
                  <w:sz w:val="20"/>
                  <w:szCs w:val="20"/>
                  <w:u w:val="single"/>
                  <w:rtl w:val="0"/>
                </w:rPr>
                <w:t xml:space="preserve">Next.js</w:t>
              </w:r>
            </w:hyperlink>
            <w:r w:rsidDel="00000000" w:rsidR="00000000" w:rsidRPr="00000000">
              <w:rPr>
                <w:i w:val="1"/>
                <w:iCs w:val="1"/>
                <w:sz w:val="20"/>
                <w:szCs w:val="20"/>
                <w:rtl w:val="0"/>
              </w:rPr>
              <w:t xml:space="preserve"> y React), el modelamiento y administración de bases de datos seguros (Supabase con Row Level Security), y la integración de servicios terceros (EmailS). Además, demuestra dominio en el despliegue continuo de aplicaciones en la nube (Vercel) y el uso de repositorios (Github), evidenciando la capacidad de entregar un producto tecnológico escalable, seguro y centrado en el usuario.</w:t>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El desarrollo de esta plataforma está íntimamente ligado a nuestras metas profesionales, ya que nuestro principal interés radica en el diseño y construcción de arquitecturas de software eficientes, escalables y orientadas aal usuario (Full-Stack).</w:t>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En este proyecto, se ve reflejada nuestra pasión por el desarrollo de aplicaciones web (empleando tecnologías como </w:t>
            </w:r>
            <w:hyperlink r:id="rId11">
              <w:r w:rsidDel="00000000" w:rsidR="00000000" w:rsidRPr="00000000">
                <w:rPr>
                  <w:i w:val="1"/>
                  <w:iCs w:val="1"/>
                  <w:sz w:val="20"/>
                  <w:szCs w:val="20"/>
                  <w:u w:val="single"/>
                  <w:rtl w:val="0"/>
                </w:rPr>
                <w:t xml:space="preserve">Next.js</w:t>
              </w:r>
            </w:hyperlink>
            <w:r w:rsidDel="00000000" w:rsidR="00000000" w:rsidRPr="00000000">
              <w:rPr>
                <w:i w:val="1"/>
                <w:iCs w:val="1"/>
                <w:sz w:val="20"/>
                <w:szCs w:val="20"/>
                <w:rtl w:val="0"/>
              </w:rPr>
              <w:t xml:space="preserve">, React y Tailwind CSS) y nuestro interés por la gestión segura de bases de datos mediante herramientas modernas como Supaabase (implementando Row Level Security). Realizar este Proyecto APT contribuye a el desarrollo profesional al desafiarnos a integrar servicios de terceros (Como EmailJS y generación dinámica de códigos QR) y a gestionar infraestructuras en la nube (Vercel) utilizando repositorios de código continuo (github). Esta experiencia consolida nuestra capacidad para liderar un producto tecnológico desde su levantamiento de requerimientos hasta su despliegue en producción.</w:t>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1">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w:t>
            </w:r>
            <w:r w:rsidDel="00000000" w:rsidR="00000000" w:rsidRPr="00000000">
              <w:rPr>
                <w:i w:val="1"/>
                <w:iCs w:val="1"/>
                <w:color w:val="548dd4"/>
                <w:sz w:val="20"/>
                <w:szCs w:val="20"/>
                <w:rtl w:val="0"/>
              </w:rPr>
              <w:t xml:space="preserve">crees que es posible</w:t>
            </w:r>
            <w:r w:rsidDel="00000000" w:rsidR="00000000" w:rsidRPr="00000000">
              <w:rPr>
                <w:rFonts w:ascii="Calibri" w:cs="Calibri" w:eastAsia="Calibri" w:hAnsi="Calibri"/>
                <w:i w:val="1"/>
                <w:iCs w:val="1"/>
                <w:color w:val="548dd4"/>
                <w:sz w:val="20"/>
                <w:szCs w:val="20"/>
                <w:rtl w:val="0"/>
              </w:rPr>
              <w:t xml:space="preserve"> desarrollar tu Proyecto APT? Para responder esta pregunta debes tener en consideración: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equipo considera que el proyecto es completamente factible, ya que la duración del semestre y las horas asignadas a la asignatura proporcionan el tiempo necesario para desarrollar y probar el sistema. En cuanto a materiales, solo se requiere conexión a internet y computadores personales, apoyándose en plataformas en la nube de acceso gratuito como Next.js, Supabase y Vercel. El desarrollo se verá facilitado por la extensa documentación que tienen estas herramientas y la gran disposición de la directiva sindical para probar los avances. Por otro lado, la principal dificultad radica en la curva de aprendizaje técnica para implementar la seguridad de la base de datos y el sistema QR, sumado a los posibles cruces de horario entre los integrantes; sin embargo, estos obstáculos se solucionarán desarrollando prototipos de prueba antes de programar las funciones finales y utilizando tableros de gestión ágil para coordinar el trabajo de manera asíncrona. </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Desarrollar e implementar una plataforma web centralizada para el Sindicato PyC que optimice la gestión administrativa, automatice el control de asistencia y facilite la comunicación y participación activa de los socios</w:t>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4D">
            <w:pPr>
              <w:jc w:val="both"/>
              <w:rPr>
                <w:i w:val="1"/>
                <w:iCs w:val="1"/>
                <w:sz w:val="20"/>
                <w:szCs w:val="20"/>
              </w:rPr>
            </w:pPr>
            <w:r w:rsidDel="00000000" w:rsidR="00000000" w:rsidRPr="00000000">
              <w:rPr>
                <w:i w:val="1"/>
                <w:iCs w:val="1"/>
                <w:sz w:val="20"/>
                <w:szCs w:val="20"/>
                <w:rtl w:val="0"/>
              </w:rPr>
              <w:t xml:space="preserve">-Diseñar y configurar una base de datos relacional segura, aplicando políticas de acceso según el rol del usuario para proteger la información confidencial del sindicato.</w:t>
            </w:r>
          </w:p>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tl w:val="0"/>
              </w:rPr>
              <w:t xml:space="preserve">-Implementar un módulo automatizado de control de asistencia mediante códigos QR para registrar entradas, salidas y calcular el quórum de las asambleas en tiempo real.</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-Construir una interfaz web responsive e intuitiva que separe las vistas y funcionalidades de la directiva (administradores) y de los trabajadores (socios).</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-Crear herramientas de gestión operativa que incluyan el seguimientos de procesos de negociación colectiva, el archivo histórico de actas y un sistema de tickets de soporte con notificaciones por correo.</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sz w:val="20"/>
                <w:szCs w:val="20"/>
                <w:rtl w:val="0"/>
              </w:rPr>
              <w:t xml:space="preserve">-Desplegar la plataforma en una infraestructura en la nube para asegurar su disponibilidad continua y permitir futuras actualizaciones del sistema.</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59">
            <w:pPr>
              <w:jc w:val="both"/>
              <w:rPr>
                <w:i w:val="1"/>
                <w:iCs w:val="1"/>
                <w:sz w:val="20"/>
                <w:szCs w:val="20"/>
              </w:rPr>
            </w:pPr>
            <w:r w:rsidDel="00000000" w:rsidR="00000000" w:rsidRPr="00000000">
              <w:rPr>
                <w:i w:val="1"/>
                <w:iCs w:val="1"/>
                <w:sz w:val="20"/>
                <w:szCs w:val="20"/>
                <w:rtl w:val="0"/>
              </w:rPr>
              <w:t xml:space="preserve">El problema abordado por </w:t>
            </w:r>
            <w:r w:rsidDel="00000000" w:rsidR="00000000" w:rsidRPr="00000000">
              <w:rPr>
                <w:b w:val="1"/>
                <w:bCs w:val="1"/>
                <w:sz w:val="20"/>
                <w:szCs w:val="20"/>
                <w:rtl w:val="0"/>
              </w:rPr>
              <w:t xml:space="preserve">el proyecto será resuelto mediante una Metodología Ägil (Scrum adaptado)</w:t>
            </w:r>
            <w:r w:rsidDel="00000000" w:rsidR="00000000" w:rsidRPr="00000000">
              <w:rPr>
                <w:i w:val="1"/>
                <w:iCs w:val="1"/>
                <w:sz w:val="20"/>
                <w:szCs w:val="20"/>
                <w:rtl w:val="0"/>
              </w:rPr>
              <w:t xml:space="preserve">, lo que permitirá un desarrollo iterativo, modular y centrado en la entrega de valor constante. Este enfoque se seleccionó porque facilita la adaptación a posibles cambios en los requerimientos del Sindicato PyC, priorizando la funcionalidad  técnica y las pruebas tempranas.</w:t>
            </w:r>
          </w:p>
          <w:p w:rsidR="00000000" w:rsidDel="00000000" w:rsidP="00000000" w:rsidRDefault="00000000" w:rsidRPr="00000000" w14:paraId="0000005A">
            <w:pPr>
              <w:jc w:val="both"/>
              <w:rPr>
                <w:b w:val="1"/>
                <w:bCs w:val="1"/>
                <w:sz w:val="20"/>
                <w:szCs w:val="20"/>
              </w:rPr>
            </w:pPr>
            <w:r w:rsidDel="00000000" w:rsidR="00000000" w:rsidRPr="00000000">
              <w:rPr>
                <w:b w:val="1"/>
                <w:bCs w:val="1"/>
                <w:sz w:val="20"/>
                <w:szCs w:val="20"/>
                <w:rtl w:val="0"/>
              </w:rPr>
              <w:t xml:space="preserve">La metodología se implementará en las siguientes fases de desarrollo Full-Stack:</w:t>
            </w:r>
          </w:p>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w:t>
            </w:r>
            <w:r w:rsidDel="00000000" w:rsidR="00000000" w:rsidRPr="00000000">
              <w:rPr>
                <w:b w:val="1"/>
                <w:bCs w:val="1"/>
                <w:sz w:val="20"/>
                <w:szCs w:val="20"/>
                <w:rtl w:val="0"/>
              </w:rPr>
              <w:t xml:space="preserve">Fase 1</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Levantamiento y Arquitectura</w:t>
            </w:r>
            <w:r w:rsidDel="00000000" w:rsidR="00000000" w:rsidRPr="00000000">
              <w:rPr>
                <w:i w:val="1"/>
                <w:iCs w:val="1"/>
                <w:sz w:val="20"/>
                <w:szCs w:val="20"/>
                <w:rtl w:val="0"/>
              </w:rPr>
              <w:t xml:space="preserve">: Modelado de la base de datos relacional (Supabase), diseño de flujos de usuario (User Flows) y prototipado visual de la interfaz.</w:t>
            </w:r>
          </w:p>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w:t>
            </w:r>
            <w:r w:rsidDel="00000000" w:rsidR="00000000" w:rsidRPr="00000000">
              <w:rPr>
                <w:b w:val="1"/>
                <w:bCs w:val="1"/>
                <w:sz w:val="20"/>
                <w:szCs w:val="20"/>
                <w:rtl w:val="0"/>
              </w:rPr>
              <w:t xml:space="preserve">Fase</w:t>
            </w:r>
            <w:r w:rsidDel="00000000" w:rsidR="00000000" w:rsidRPr="00000000">
              <w:rPr>
                <w:b w:val="1"/>
                <w:bCs w:val="1"/>
                <w:i w:val="1"/>
                <w:iCs w:val="1"/>
                <w:sz w:val="20"/>
                <w:szCs w:val="20"/>
                <w:rtl w:val="0"/>
              </w:rPr>
              <w:t xml:space="preserve"> 2</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Desarrollo del Backend y Seguridad</w:t>
            </w:r>
            <w:r w:rsidDel="00000000" w:rsidR="00000000" w:rsidRPr="00000000">
              <w:rPr>
                <w:i w:val="1"/>
                <w:iCs w:val="1"/>
                <w:sz w:val="20"/>
                <w:szCs w:val="20"/>
                <w:rtl w:val="0"/>
              </w:rPr>
              <w:t xml:space="preserve">: Configuración de las APIs, validación de políticas de acceso (Row Level Security) y habilitación de los servicios de autenticación y roles.</w:t>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w:t>
            </w:r>
            <w:r w:rsidDel="00000000" w:rsidR="00000000" w:rsidRPr="00000000">
              <w:rPr>
                <w:b w:val="1"/>
                <w:bCs w:val="1"/>
                <w:sz w:val="20"/>
                <w:szCs w:val="20"/>
                <w:rtl w:val="0"/>
              </w:rPr>
              <w:t xml:space="preserve">Fase 3</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Desarrollo del FrontEnd y Funcionalidades</w:t>
            </w:r>
            <w:r w:rsidDel="00000000" w:rsidR="00000000" w:rsidRPr="00000000">
              <w:rPr>
                <w:i w:val="1"/>
                <w:iCs w:val="1"/>
                <w:sz w:val="20"/>
                <w:szCs w:val="20"/>
                <w:rtl w:val="0"/>
              </w:rPr>
              <w:t xml:space="preserve">: Construcción de las vistas web responsivas (</w:t>
            </w:r>
            <w:hyperlink r:id="rId12">
              <w:r w:rsidDel="00000000" w:rsidR="00000000" w:rsidRPr="00000000">
                <w:rPr>
                  <w:i w:val="1"/>
                  <w:iCs w:val="1"/>
                  <w:sz w:val="20"/>
                  <w:szCs w:val="20"/>
                  <w:u w:val="single"/>
                  <w:rtl w:val="0"/>
                </w:rPr>
                <w:t xml:space="preserve">Next.js</w:t>
              </w:r>
            </w:hyperlink>
            <w:r w:rsidDel="00000000" w:rsidR="00000000" w:rsidRPr="00000000">
              <w:rPr>
                <w:i w:val="1"/>
                <w:iCs w:val="1"/>
                <w:sz w:val="20"/>
                <w:szCs w:val="20"/>
                <w:rtl w:val="0"/>
              </w:rPr>
              <w:t xml:space="preserve"> y Tailwind CSS), integración del sistema de lectura QR para asistencia y programación del módulo de negociación colectiva y panel de administración.</w:t>
            </w:r>
          </w:p>
          <w:p w:rsidR="00000000" w:rsidDel="00000000" w:rsidP="00000000" w:rsidRDefault="00000000" w:rsidRPr="00000000" w14:paraId="0000005E">
            <w:pPr>
              <w:jc w:val="both"/>
              <w:rPr>
                <w:i w:val="1"/>
                <w:iCs w:val="1"/>
                <w:sz w:val="20"/>
                <w:szCs w:val="20"/>
              </w:rPr>
            </w:pPr>
            <w:r w:rsidDel="00000000" w:rsidR="00000000" w:rsidRPr="00000000">
              <w:rPr>
                <w:i w:val="1"/>
                <w:iCs w:val="1"/>
                <w:sz w:val="20"/>
                <w:szCs w:val="20"/>
                <w:rtl w:val="0"/>
              </w:rPr>
              <w:t xml:space="preserve">-</w:t>
            </w:r>
            <w:r w:rsidDel="00000000" w:rsidR="00000000" w:rsidRPr="00000000">
              <w:rPr>
                <w:b w:val="1"/>
                <w:bCs w:val="1"/>
                <w:sz w:val="20"/>
                <w:szCs w:val="20"/>
                <w:rtl w:val="0"/>
              </w:rPr>
              <w:t xml:space="preserve">Fase 4</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Pruebas e integración continua</w:t>
            </w:r>
            <w:r w:rsidDel="00000000" w:rsidR="00000000" w:rsidRPr="00000000">
              <w:rPr>
                <w:i w:val="1"/>
                <w:iCs w:val="1"/>
                <w:sz w:val="20"/>
                <w:szCs w:val="20"/>
                <w:rtl w:val="0"/>
              </w:rPr>
              <w:t xml:space="preserve">: Resolución de errores asíncronos y verificación de la interacción entre frontend y backend en un entorno controlado.</w:t>
            </w:r>
          </w:p>
          <w:p w:rsidR="00000000" w:rsidDel="00000000" w:rsidP="00000000" w:rsidRDefault="00000000" w:rsidRPr="00000000" w14:paraId="0000005F">
            <w:pPr>
              <w:jc w:val="both"/>
              <w:rPr>
                <w:i w:val="1"/>
                <w:iCs w:val="1"/>
                <w:sz w:val="20"/>
                <w:szCs w:val="20"/>
              </w:rPr>
            </w:pPr>
            <w:r w:rsidDel="00000000" w:rsidR="00000000" w:rsidRPr="00000000">
              <w:rPr>
                <w:b w:val="1"/>
                <w:bCs w:val="1"/>
                <w:sz w:val="20"/>
                <w:szCs w:val="20"/>
                <w:rtl w:val="0"/>
              </w:rPr>
              <w:t xml:space="preserve">-Fase 5</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Despliegue en Producción</w:t>
            </w:r>
            <w:r w:rsidDel="00000000" w:rsidR="00000000" w:rsidRPr="00000000">
              <w:rPr>
                <w:i w:val="1"/>
                <w:iCs w:val="1"/>
                <w:sz w:val="20"/>
                <w:szCs w:val="20"/>
                <w:rtl w:val="0"/>
              </w:rPr>
              <w:t xml:space="preserve">: Lanzamiento de la plataforma en servidores en la nube (Vercel y Github) para el acceso final de la directiva y los socios.</w:t>
            </w:r>
          </w:p>
          <w:p w:rsidR="00000000" w:rsidDel="00000000" w:rsidP="00000000" w:rsidRDefault="00000000" w:rsidRPr="00000000" w14:paraId="00000060">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Funciones, tareas y responsabilidades del equipo:</w:t>
            </w:r>
          </w:p>
          <w:p w:rsidR="00000000" w:rsidDel="00000000" w:rsidP="00000000" w:rsidRDefault="00000000" w:rsidRPr="00000000" w14:paraId="00000061">
            <w:pPr>
              <w:numPr>
                <w:ilvl w:val="0"/>
                <w:numId w:val="1"/>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Desarrollador Backend / Arquitecto de Datos:</w:t>
            </w:r>
            <w:r w:rsidDel="00000000" w:rsidR="00000000" w:rsidRPr="00000000">
              <w:rPr>
                <w:i w:val="1"/>
                <w:iCs w:val="1"/>
                <w:sz w:val="20"/>
                <w:szCs w:val="20"/>
                <w:rtl w:val="0"/>
              </w:rPr>
              <w:t xml:space="preserve"> Responsable del diseño de la base de datos, implementación de políticas RLS de Supabase, integración de servicios externos (EmailJS) y protección de las rutas del sistema.</w:t>
            </w:r>
          </w:p>
          <w:p w:rsidR="00000000" w:rsidDel="00000000" w:rsidP="00000000" w:rsidRDefault="00000000" w:rsidRPr="00000000" w14:paraId="00000062">
            <w:pPr>
              <w:numPr>
                <w:ilvl w:val="0"/>
                <w:numId w:val="1"/>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Desarrollador Frontend / Diseñador UX/UI:</w:t>
            </w:r>
            <w:r w:rsidDel="00000000" w:rsidR="00000000" w:rsidRPr="00000000">
              <w:rPr>
                <w:i w:val="1"/>
                <w:iCs w:val="1"/>
                <w:sz w:val="20"/>
                <w:szCs w:val="20"/>
                <w:rtl w:val="0"/>
              </w:rPr>
              <w:t xml:space="preserve"> Encargado de la maquetación responsiva con Tailwind CSS, el diseño de interfaces amigables para los distintos roles (Socio/Admin) y la conexión de la interfaz con los endpoints de la API.</w:t>
            </w:r>
          </w:p>
          <w:p w:rsidR="00000000" w:rsidDel="00000000" w:rsidP="00000000" w:rsidRDefault="00000000" w:rsidRPr="00000000" w14:paraId="00000063">
            <w:pPr>
              <w:numPr>
                <w:ilvl w:val="0"/>
                <w:numId w:val="1"/>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Gestor de Proyecto / QA:</w:t>
            </w:r>
            <w:r w:rsidDel="00000000" w:rsidR="00000000" w:rsidRPr="00000000">
              <w:rPr>
                <w:i w:val="1"/>
                <w:iCs w:val="1"/>
                <w:sz w:val="20"/>
                <w:szCs w:val="20"/>
                <w:rtl w:val="0"/>
              </w:rPr>
              <w:t xml:space="preserve"> A cargo del control de versiones en GitHub, la revisión de calidad del código, el seguimiento del flujo de trabajo y la coordinación del despliegue en Vercel.</w:t>
            </w:r>
          </w:p>
          <w:p w:rsidR="00000000" w:rsidDel="00000000" w:rsidP="00000000" w:rsidRDefault="00000000" w:rsidRPr="00000000" w14:paraId="0000006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i w:val="1"/>
                <w:iCs w:val="1"/>
                <w:color w:val="548dd4"/>
                <w:sz w:val="20"/>
                <w:szCs w:val="20"/>
              </w:rPr>
            </w:pPr>
            <w:r w:rsidDel="00000000" w:rsidR="00000000" w:rsidRPr="00000000">
              <w:rPr>
                <w:i w:val="1"/>
                <w:iCs w:val="1"/>
                <w:color w:val="548dd4"/>
                <w:sz w:val="20"/>
                <w:szCs w:val="20"/>
                <w:rtl w:val="0"/>
              </w:rPr>
              <w:t xml:space="preserve">-</w:t>
            </w:r>
          </w:p>
        </w:tc>
      </w:tr>
    </w:tbl>
    <w:p w:rsidR="00000000" w:rsidDel="00000000" w:rsidP="00000000" w:rsidRDefault="00000000" w:rsidRPr="00000000" w14:paraId="0000006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jc w:val="both"/>
              <w:rPr>
                <w:b w:val="1"/>
                <w:bCs w:val="1"/>
                <w:color w:val="4472c4"/>
                <w:sz w:val="18"/>
                <w:szCs w:val="18"/>
              </w:rPr>
            </w:pPr>
            <w:r w:rsidDel="00000000" w:rsidR="00000000" w:rsidRPr="00000000">
              <w:rPr>
                <w:b w:val="1"/>
                <w:b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Modelado de Base de Datos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Diagrama relacional de la base de datos (ERD) exportado desde Data Modeler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validar que la arquitectura de datos y la seguridad inicial del sistema están correctamente estructuradas antes de desarrollar las interfaces visuales.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Repositorio de Código Inicial (GitHub)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Enlace al repositorio del proyecto con los commits iniciales que muestran la estructura de carpetas, dependencias y configuración.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Demuestra el uso de herramientas de control de versiones y el trabajo colaborativo desde las primeras etapas de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Código Fuente Completo de la Plataforma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Entrega del código fuente estructurado y funcional (frontend y backend), con comentarios y documentación técnica.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 el producto principal que evidencia el cumplimiento de las competencias de desarrollo web, integración de APIs y bases de datos.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Plataforma Web en Producción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Enlace al sistema desplegado en la nube (Vercel) funcionando en un entorno real con acceso para roles de Administrador y Socio.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Demuestra la capacidad técnica de llevar un sistema desde el entorno local hasta un entorno de producción accesible para los usuarios finales.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Manual de Usuario </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Documento digital que instruye a la directiva y a los socios sobre cómo utilizar los módulos del sistema (Asistencia QR, Votaciones, etc.). </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Garantiza la transferencia tecnológica al cliente (Sindicato), asegurando que el software pueda ser utilizado de forma autónoma. </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Modelamiento de base de datos</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arquitectura relacional</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del diagrama entidad-relación (ERD) para los 15 módulos del sistema y exportación de modelo lógico.</w:t>
            </w:r>
            <w:r w:rsidDel="00000000" w:rsidR="00000000" w:rsidRPr="00000000">
              <w:rPr>
                <w:rtl w:val="0"/>
              </w:rPr>
            </w:r>
          </w:p>
        </w:tc>
        <w:tc>
          <w:tcPr/>
          <w:p w:rsidR="00000000" w:rsidDel="00000000" w:rsidP="00000000" w:rsidRDefault="00000000" w:rsidRPr="00000000" w14:paraId="000000A6">
            <w:pPr>
              <w:numPr>
                <w:ilvl w:val="0"/>
                <w:numId w:val="3"/>
              </w:numPr>
              <w:spacing w:after="0" w:afterAutospacing="0"/>
              <w:ind w:left="720" w:hanging="360"/>
              <w:jc w:val="both"/>
              <w:rPr>
                <w:i w:val="1"/>
                <w:iCs w:val="1"/>
                <w:color w:val="548dd4"/>
                <w:sz w:val="18"/>
                <w:szCs w:val="18"/>
                <w:u w:val="none"/>
              </w:rPr>
            </w:pPr>
            <w:r w:rsidDel="00000000" w:rsidR="00000000" w:rsidRPr="00000000">
              <w:rPr>
                <w:i w:val="1"/>
                <w:iCs w:val="1"/>
                <w:color w:val="548dd4"/>
                <w:sz w:val="18"/>
                <w:szCs w:val="18"/>
                <w:rtl w:val="0"/>
              </w:rPr>
              <w:t xml:space="preserve">Oracle SQL Developer.</w:t>
            </w:r>
          </w:p>
          <w:p w:rsidR="00000000" w:rsidDel="00000000" w:rsidP="00000000" w:rsidRDefault="00000000" w:rsidRPr="00000000" w14:paraId="000000A7">
            <w:pPr>
              <w:numPr>
                <w:ilvl w:val="0"/>
                <w:numId w:val="3"/>
              </w:numPr>
              <w:spacing w:after="0" w:afterAutospacing="0"/>
              <w:ind w:left="720" w:hanging="360"/>
              <w:jc w:val="both"/>
              <w:rPr>
                <w:i w:val="1"/>
                <w:iCs w:val="1"/>
                <w:color w:val="548dd4"/>
                <w:sz w:val="18"/>
                <w:szCs w:val="18"/>
                <w:u w:val="none"/>
              </w:rPr>
            </w:pPr>
            <w:r w:rsidDel="00000000" w:rsidR="00000000" w:rsidRPr="00000000">
              <w:rPr>
                <w:i w:val="1"/>
                <w:iCs w:val="1"/>
                <w:color w:val="548dd4"/>
                <w:sz w:val="18"/>
                <w:szCs w:val="18"/>
                <w:rtl w:val="0"/>
              </w:rPr>
              <w:t xml:space="preserve">Data Modeler.</w:t>
            </w:r>
          </w:p>
          <w:p w:rsidR="00000000" w:rsidDel="00000000" w:rsidP="00000000" w:rsidRDefault="00000000" w:rsidRPr="00000000" w14:paraId="000000A8">
            <w:pPr>
              <w:numPr>
                <w:ilvl w:val="0"/>
                <w:numId w:val="3"/>
              </w:numPr>
              <w:ind w:left="720" w:hanging="360"/>
              <w:jc w:val="both"/>
              <w:rPr>
                <w:i w:val="1"/>
                <w:iCs w:val="1"/>
                <w:color w:val="548dd4"/>
                <w:sz w:val="18"/>
                <w:szCs w:val="18"/>
                <w:u w:val="none"/>
              </w:rPr>
            </w:pPr>
            <w:r w:rsidDel="00000000" w:rsidR="00000000" w:rsidRPr="00000000">
              <w:rPr>
                <w:i w:val="1"/>
                <w:iCs w:val="1"/>
                <w:color w:val="548dd4"/>
                <w:sz w:val="18"/>
                <w:szCs w:val="18"/>
                <w:rtl w:val="0"/>
              </w:rPr>
              <w:t xml:space="preserve">Computador.</w:t>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Alonso zaval</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Clasificar las entidades en “Padre” e “Hijo” previamente aceleró el diseño sin generar redundancias.</w:t>
            </w: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backend</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Configuración de BD y Endpoints</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modelo en la nube y configuración del sistema de seguridad.</w:t>
            </w:r>
            <w:r w:rsidDel="00000000" w:rsidR="00000000" w:rsidRPr="00000000">
              <w:rPr>
                <w:rtl w:val="0"/>
              </w:rPr>
            </w:r>
          </w:p>
        </w:tc>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Entorno Supabase</w:t>
            </w:r>
          </w:p>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-Dependencias: supabase-js y @supabase/ssr</w:t>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Alonso Zavala</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El uso del sistema de autenticación nativo agilizó la creación y validación de los perfiles.</w:t>
            </w: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Desarrollo Frontend</w:t>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Creacaión de interfaces de usuarios</w:t>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Desarrollo visual del dashboard, sistema de asistencia mediante código QR, módulos de votaciones y mes de ayuda.</w:t>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-Frameworks </w:t>
            </w:r>
            <w:hyperlink r:id="rId13">
              <w:r w:rsidDel="00000000" w:rsidR="00000000" w:rsidRPr="00000000">
                <w:rPr>
                  <w:i w:val="1"/>
                  <w:iCs w:val="1"/>
                  <w:color w:val="1155cc"/>
                  <w:sz w:val="18"/>
                  <w:szCs w:val="18"/>
                  <w:u w:val="single"/>
                  <w:rtl w:val="0"/>
                </w:rPr>
                <w:t xml:space="preserve">Next.js</w:t>
              </w:r>
            </w:hyperlink>
            <w:r w:rsidDel="00000000" w:rsidR="00000000" w:rsidRPr="00000000">
              <w:rPr>
                <w:i w:val="1"/>
                <w:iCs w:val="1"/>
                <w:color w:val="548dd4"/>
                <w:sz w:val="18"/>
                <w:szCs w:val="18"/>
                <w:rtl w:val="0"/>
              </w:rPr>
              <w:t xml:space="preserve"> y react, estilos visuales con Tailwind CSS</w:t>
            </w:r>
          </w:p>
        </w:tc>
        <w:tc>
          <w:tcPr>
            <w:tcBorders>
              <w:right w:color="ffffff" w:space="0" w:sz="4" w:val="single"/>
            </w:tcBorders>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Antonino Puccio / Tiaare Gomez</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Dificultad potencial: asegurar la captura correcto del código QR en dispositivos móviles de diferentes resoluciones.</w:t>
            </w:r>
          </w:p>
        </w:tc>
      </w:tr>
      <w:tr>
        <w:trPr>
          <w:cantSplit w:val="0"/>
          <w:tblHeader w:val="0"/>
        </w:trPr>
        <w:tc>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Despliegue y documentación</w:t>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Pase a Producción y Manuales</w:t>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Despliegue del código en un servidor en la nube y redacción del manual del uso para la directiva sindical</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-Vercel</w:t>
            </w:r>
          </w:p>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-Repositorio Github</w:t>
            </w:r>
          </w:p>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-Procesador de texto</w:t>
            </w:r>
          </w:p>
        </w:tc>
        <w:tc>
          <w:tcPr>
            <w:tcBorders>
              <w:right w:color="ffffff" w:space="0" w:sz="4" w:val="single"/>
            </w:tcBorders>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Equipo </w:t>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La conexión entre GitHub y Vercel automatiza el despliegue al subir nuevos cambios al código. </w:t>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ind w:hanging="1133.8582677165355"/>
        <w:rPr/>
      </w:pPr>
      <w:r w:rsidDel="00000000" w:rsidR="00000000" w:rsidRPr="00000000">
        <w:rPr/>
        <w:drawing>
          <wp:inline distB="114300" distT="114300" distL="114300" distR="114300">
            <wp:extent cx="6866560" cy="2325184"/>
            <wp:effectExtent b="0" l="0" r="0" t="0"/>
            <wp:docPr id="5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866560" cy="232518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before="0" w:line="276" w:lineRule="auto"/>
        <w:rPr/>
      </w:pPr>
      <w:r w:rsidDel="00000000" w:rsidR="00000000" w:rsidRPr="00000000">
        <w:rPr>
          <w:b w:val="1"/>
          <w:bCs w:val="1"/>
          <w:rtl w:val="0"/>
        </w:rPr>
        <w:t xml:space="preserve">Sprint 1</w:t>
      </w:r>
      <w:r w:rsidDel="00000000" w:rsidR="00000000" w:rsidRPr="00000000">
        <w:rPr>
          <w:rtl w:val="0"/>
        </w:rPr>
        <w:t xml:space="preserve"> (Fase 1 · Planificación): Requerimientos, arquitectura, metodología e Informe</w:t>
      </w:r>
    </w:p>
    <w:p w:rsidR="00000000" w:rsidDel="00000000" w:rsidP="00000000" w:rsidRDefault="00000000" w:rsidRPr="00000000" w14:paraId="000000CA">
      <w:pPr>
        <w:spacing w:after="0" w:before="0" w:line="276" w:lineRule="auto"/>
        <w:rPr/>
      </w:pPr>
      <w:r w:rsidDel="00000000" w:rsidR="00000000" w:rsidRPr="00000000">
        <w:rPr>
          <w:b w:val="1"/>
          <w:bCs w:val="1"/>
          <w:rtl w:val="0"/>
        </w:rPr>
        <w:t xml:space="preserve">Sprint 2</w:t>
      </w:r>
      <w:r w:rsidDel="00000000" w:rsidR="00000000" w:rsidRPr="00000000">
        <w:rPr>
          <w:rtl w:val="0"/>
        </w:rPr>
        <w:t xml:space="preserve"> (Fase 2 · Desarrollo): Backend y API (Python/FastAPI)</w:t>
      </w:r>
    </w:p>
    <w:p w:rsidR="00000000" w:rsidDel="00000000" w:rsidP="00000000" w:rsidRDefault="00000000" w:rsidRPr="00000000" w14:paraId="000000CB">
      <w:pPr>
        <w:spacing w:after="0" w:before="0" w:line="276" w:lineRule="auto"/>
        <w:rPr/>
      </w:pPr>
      <w:r w:rsidDel="00000000" w:rsidR="00000000" w:rsidRPr="00000000">
        <w:rPr>
          <w:b w:val="1"/>
          <w:bCs w:val="1"/>
          <w:rtl w:val="0"/>
        </w:rPr>
        <w:t xml:space="preserve">Sprint 3</w:t>
      </w:r>
      <w:r w:rsidDel="00000000" w:rsidR="00000000" w:rsidRPr="00000000">
        <w:rPr>
          <w:rtl w:val="0"/>
        </w:rPr>
        <w:t xml:space="preserve"> (Fase 2 · Desarrollo): IA y motor RAG (lectura PDF)</w:t>
      </w:r>
    </w:p>
    <w:p w:rsidR="00000000" w:rsidDel="00000000" w:rsidP="00000000" w:rsidRDefault="00000000" w:rsidRPr="00000000" w14:paraId="000000CC">
      <w:pPr>
        <w:spacing w:after="0" w:before="0" w:line="276" w:lineRule="auto"/>
        <w:rPr/>
      </w:pPr>
      <w:r w:rsidDel="00000000" w:rsidR="00000000" w:rsidRPr="00000000">
        <w:rPr>
          <w:b w:val="1"/>
          <w:bCs w:val="1"/>
          <w:rtl w:val="0"/>
        </w:rPr>
        <w:t xml:space="preserve">Sprint 4</w:t>
      </w:r>
      <w:r w:rsidDel="00000000" w:rsidR="00000000" w:rsidRPr="00000000">
        <w:rPr>
          <w:rtl w:val="0"/>
        </w:rPr>
        <w:t xml:space="preserve"> (Fase 2 · Desarrollo): Frontend e interfaz (Next.js)</w:t>
      </w:r>
    </w:p>
    <w:p w:rsidR="00000000" w:rsidDel="00000000" w:rsidP="00000000" w:rsidRDefault="00000000" w:rsidRPr="00000000" w14:paraId="000000CD">
      <w:pPr>
        <w:spacing w:after="0" w:before="0" w:line="276" w:lineRule="auto"/>
        <w:rPr/>
      </w:pPr>
      <w:r w:rsidDel="00000000" w:rsidR="00000000" w:rsidRPr="00000000">
        <w:rPr>
          <w:b w:val="1"/>
          <w:bCs w:val="1"/>
          <w:rtl w:val="0"/>
        </w:rPr>
        <w:t xml:space="preserve">Sprint 5</w:t>
      </w:r>
      <w:r w:rsidDel="00000000" w:rsidR="00000000" w:rsidRPr="00000000">
        <w:rPr>
          <w:rtl w:val="0"/>
        </w:rPr>
        <w:t xml:space="preserve"> (Fase 2 · Desarrollo): Integración Full-Stack y CORS</w:t>
      </w:r>
    </w:p>
    <w:p w:rsidR="00000000" w:rsidDel="00000000" w:rsidP="00000000" w:rsidRDefault="00000000" w:rsidRPr="00000000" w14:paraId="000000CE">
      <w:pPr>
        <w:spacing w:after="0" w:before="0" w:line="276" w:lineRule="auto"/>
        <w:rPr/>
      </w:pPr>
      <w:r w:rsidDel="00000000" w:rsidR="00000000" w:rsidRPr="00000000">
        <w:rPr>
          <w:b w:val="1"/>
          <w:bCs w:val="1"/>
          <w:rtl w:val="0"/>
        </w:rPr>
        <w:t xml:space="preserve">Sprint 6</w:t>
      </w:r>
      <w:r w:rsidDel="00000000" w:rsidR="00000000" w:rsidRPr="00000000">
        <w:rPr>
          <w:rtl w:val="0"/>
        </w:rPr>
        <w:t xml:space="preserve"> (Fase 2 · Desarrollo): Pruebas de calidad (QA)</w:t>
      </w:r>
    </w:p>
    <w:p w:rsidR="00000000" w:rsidDel="00000000" w:rsidP="00000000" w:rsidRDefault="00000000" w:rsidRPr="00000000" w14:paraId="000000CF">
      <w:pPr>
        <w:spacing w:after="0" w:before="0" w:line="276" w:lineRule="auto"/>
        <w:rPr/>
      </w:pPr>
      <w:r w:rsidDel="00000000" w:rsidR="00000000" w:rsidRPr="00000000">
        <w:rPr>
          <w:b w:val="1"/>
          <w:bCs w:val="1"/>
          <w:rtl w:val="0"/>
        </w:rPr>
        <w:t xml:space="preserve">Finalizar</w:t>
      </w:r>
      <w:r w:rsidDel="00000000" w:rsidR="00000000" w:rsidRPr="00000000">
        <w:rPr>
          <w:rtl w:val="0"/>
        </w:rPr>
        <w:t xml:space="preserve"> (Fase 3 · Presentación): Cierre, informe y defensa final</w:t>
      </w:r>
    </w:p>
    <w:p w:rsidR="00000000" w:rsidDel="00000000" w:rsidP="00000000" w:rsidRDefault="00000000" w:rsidRPr="00000000" w14:paraId="000000D0">
      <w:pPr>
        <w:rPr/>
      </w:pPr>
      <w:r w:rsidDel="00000000" w:rsidR="00000000" w:rsidRPr="00000000">
        <w:rPr>
          <w:rtl w:val="0"/>
        </w:rPr>
      </w:r>
    </w:p>
    <w:sectPr>
      <w:headerReference r:id="rId15" w:type="default"/>
      <w:footerReference r:id="rId16" w:type="default"/>
      <w:pgSz w:h="16838" w:w="11906" w:orient="portrait"/>
      <w:pgMar w:bottom="1417" w:top="1417" w:left="1700.7874015748032"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ext.js" TargetMode="External"/><Relationship Id="rId10" Type="http://schemas.openxmlformats.org/officeDocument/2006/relationships/hyperlink" Target="http://next.js" TargetMode="External"/><Relationship Id="rId13" Type="http://schemas.openxmlformats.org/officeDocument/2006/relationships/hyperlink" Target="http://next.js" TargetMode="External"/><Relationship Id="rId12" Type="http://schemas.openxmlformats.org/officeDocument/2006/relationships/hyperlink" Target="http://nex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next.js" TargetMode="External"/><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WUPSD4aqTji6m43mOkOqaO4Hg==">CgMxLjA4AHIhMW56ZzlGel9xTHBXank1MVdycUQyNjRpa2VTb1Y1TDR6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