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4e78"/>
          <w:sz w:val="44"/>
          <w:szCs w:val="44"/>
          <w:rtl w:val="0"/>
        </w:rPr>
        <w:t xml:space="preserve">FICHA DE AVANCE SEMANAL</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color w:val="5b6573"/>
          <w:sz w:val="24"/>
          <w:szCs w:val="24"/>
          <w:rtl w:val="0"/>
        </w:rPr>
        <w:t xml:space="preserve">Proyecto Capstone · desarrollo ágil, incremental e iterativo</w:t>
      </w:r>
      <w:r w:rsidDel="00000000" w:rsidR="00000000" w:rsidRPr="00000000">
        <w:rPr>
          <w:rtl w:val="0"/>
        </w:rPr>
      </w:r>
    </w:p>
    <w:tbl>
      <w:tblPr>
        <w:tblStyle w:val="Table1"/>
        <w:tblW w:w="9360.0" w:type="dxa"/>
        <w:jc w:val="left"/>
        <w:tblInd w:w="120.0" w:type="dxa"/>
        <w:tblLayout w:type="fixed"/>
        <w:tblLook w:val="0400"/>
      </w:tblPr>
      <w:tblGrid>
        <w:gridCol w:w="1500"/>
        <w:gridCol w:w="3180"/>
        <w:gridCol w:w="1500"/>
        <w:gridCol w:w="3180"/>
        <w:tblGridChange w:id="0">
          <w:tblGrid>
            <w:gridCol w:w="1500"/>
            <w:gridCol w:w="3180"/>
            <w:gridCol w:w="1500"/>
            <w:gridCol w:w="318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3">
            <w:pPr>
              <w:spacing w:after="0" w:line="252.00000000000003" w:lineRule="auto"/>
              <w:rPr/>
            </w:pPr>
            <w:r w:rsidDel="00000000" w:rsidR="00000000" w:rsidRPr="00000000">
              <w:rPr>
                <w:b w:val="1"/>
                <w:bCs w:val="1"/>
                <w:color w:val="ffffff"/>
                <w:sz w:val="18"/>
                <w:szCs w:val="18"/>
                <w:rtl w:val="0"/>
              </w:rPr>
              <w:t xml:space="preserve">Equipo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4">
            <w:pPr>
              <w:spacing w:after="0" w:line="252.00000000000003" w:lineRule="auto"/>
              <w:rPr/>
            </w:pPr>
            <w:r w:rsidDel="00000000" w:rsidR="00000000" w:rsidRPr="00000000">
              <w:rPr>
                <w:color w:val="000000"/>
                <w:sz w:val="19"/>
                <w:szCs w:val="19"/>
                <w:rtl w:val="0"/>
              </w:rPr>
              <w:t xml:space="preserve"> G04</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5">
            <w:pPr>
              <w:spacing w:after="0" w:line="252.00000000000003" w:lineRule="auto"/>
              <w:rPr/>
            </w:pPr>
            <w:r w:rsidDel="00000000" w:rsidR="00000000" w:rsidRPr="00000000">
              <w:rPr>
                <w:b w:val="1"/>
                <w:bCs w:val="1"/>
                <w:color w:val="ffffff"/>
                <w:sz w:val="18"/>
                <w:szCs w:val="18"/>
                <w:rtl w:val="0"/>
              </w:rPr>
              <w:t xml:space="preserve">Sección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6">
            <w:pPr>
              <w:spacing w:after="0" w:line="252.00000000000003" w:lineRule="auto"/>
              <w:rPr/>
            </w:pPr>
            <w:r w:rsidDel="00000000" w:rsidR="00000000" w:rsidRPr="00000000">
              <w:rPr>
                <w:color w:val="000000"/>
                <w:sz w:val="19"/>
                <w:szCs w:val="19"/>
                <w:rtl w:val="0"/>
              </w:rPr>
              <w:t xml:space="preserve"> C</w:t>
            </w:r>
            <w:r w:rsidDel="00000000" w:rsidR="00000000" w:rsidRPr="00000000">
              <w:rPr>
                <w:sz w:val="19"/>
                <w:szCs w:val="19"/>
                <w:rtl w:val="0"/>
              </w:rPr>
              <w:t xml:space="preserve">APSTONE_003D</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7">
            <w:pPr>
              <w:spacing w:after="0" w:line="252.00000000000003" w:lineRule="auto"/>
              <w:rPr/>
            </w:pPr>
            <w:r w:rsidDel="00000000" w:rsidR="00000000" w:rsidRPr="00000000">
              <w:rPr>
                <w:b w:val="1"/>
                <w:bCs w:val="1"/>
                <w:color w:val="ffffff"/>
                <w:sz w:val="18"/>
                <w:szCs w:val="18"/>
                <w:rtl w:val="0"/>
              </w:rPr>
              <w:t xml:space="preserve">Nombre de la solución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8">
            <w:pPr>
              <w:spacing w:after="0" w:line="252.00000000000003" w:lineRule="auto"/>
              <w:rPr/>
            </w:pPr>
            <w:r w:rsidDel="00000000" w:rsidR="00000000" w:rsidRPr="00000000">
              <w:rPr>
                <w:color w:val="000000"/>
                <w:sz w:val="19"/>
                <w:szCs w:val="19"/>
                <w:rtl w:val="0"/>
              </w:rPr>
              <w:t xml:space="preserve"> </w:t>
            </w:r>
            <w:r w:rsidDel="00000000" w:rsidR="00000000" w:rsidRPr="00000000">
              <w:rPr>
                <w:color w:val="000000"/>
                <w:sz w:val="19"/>
                <w:szCs w:val="19"/>
                <w:rtl w:val="0"/>
              </w:rPr>
              <w:t xml:space="preserve">Sindicato PYC: Plataforma Institucional y Control de Afiliados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9">
            <w:pPr>
              <w:spacing w:after="0" w:line="252.00000000000003" w:lineRule="auto"/>
              <w:rPr/>
            </w:pPr>
            <w:r w:rsidDel="00000000" w:rsidR="00000000" w:rsidRPr="00000000">
              <w:rPr>
                <w:b w:val="1"/>
                <w:bCs w:val="1"/>
                <w:color w:val="ffffff"/>
                <w:sz w:val="18"/>
                <w:szCs w:val="18"/>
                <w:rtl w:val="0"/>
              </w:rPr>
              <w:t xml:space="preserve">Semana / iteración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A">
            <w:pPr>
              <w:spacing w:after="0" w:line="252.00000000000003" w:lineRule="auto"/>
              <w:rPr/>
            </w:pPr>
            <w:r w:rsidDel="00000000" w:rsidR="00000000" w:rsidRPr="00000000">
              <w:rPr>
                <w:color w:val="000000"/>
                <w:sz w:val="19"/>
                <w:szCs w:val="19"/>
                <w:rtl w:val="0"/>
              </w:rPr>
              <w:t xml:space="preserve"> 3</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B">
            <w:pPr>
              <w:spacing w:after="0" w:line="252.00000000000003"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C">
            <w:pPr>
              <w:spacing w:after="0" w:line="252.00000000000003" w:lineRule="auto"/>
              <w:rPr/>
            </w:pPr>
            <w:r w:rsidDel="00000000" w:rsidR="00000000" w:rsidRPr="00000000">
              <w:rPr>
                <w:color w:val="000000"/>
                <w:sz w:val="19"/>
                <w:szCs w:val="19"/>
                <w:rtl w:val="0"/>
              </w:rPr>
              <w:t xml:space="preserve"> 25-08-2026</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00D">
            <w:pPr>
              <w:spacing w:after="0" w:line="252.00000000000003" w:lineRule="auto"/>
              <w:rPr/>
            </w:pPr>
            <w:r w:rsidDel="00000000" w:rsidR="00000000" w:rsidRPr="00000000">
              <w:rPr>
                <w:b w:val="1"/>
                <w:bCs w:val="1"/>
                <w:color w:val="ffffff"/>
                <w:sz w:val="18"/>
                <w:szCs w:val="18"/>
                <w:rtl w:val="0"/>
              </w:rPr>
              <w:t xml:space="preserve">Docente guía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00E">
            <w:pPr>
              <w:spacing w:after="0" w:line="252.00000000000003" w:lineRule="auto"/>
              <w:rPr/>
            </w:pPr>
            <w:r w:rsidDel="00000000" w:rsidR="00000000" w:rsidRPr="00000000">
              <w:rPr>
                <w:color w:val="000000"/>
                <w:sz w:val="19"/>
                <w:szCs w:val="19"/>
                <w:rtl w:val="0"/>
              </w:rPr>
              <w:t xml:space="preserve">Reginaldo Salinas</w:t>
            </w:r>
            <w:r w:rsidDel="00000000" w:rsidR="00000000" w:rsidRPr="00000000">
              <w:rPr>
                <w:rtl w:val="0"/>
              </w:rPr>
            </w:r>
          </w:p>
        </w:tc>
      </w:tr>
    </w:tbl>
    <w:p w:rsidR="00000000" w:rsidDel="00000000" w:rsidP="00000000" w:rsidRDefault="00000000" w:rsidRPr="00000000" w14:paraId="0000000F">
      <w:pPr>
        <w:spacing w:after="80" w:before="140" w:lineRule="auto"/>
        <w:rPr/>
      </w:pPr>
      <w:r w:rsidDel="00000000" w:rsidR="00000000" w:rsidRPr="00000000">
        <w:rPr>
          <w:b w:val="1"/>
          <w:bCs w:val="1"/>
          <w:color w:val="1f4e78"/>
          <w:sz w:val="23"/>
          <w:szCs w:val="23"/>
          <w:rtl w:val="0"/>
        </w:rPr>
        <w:t xml:space="preserve">Propósito de la ficha</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Registrar evidencia concreta del avance de la solución informática, revisar el incremento desarrollado, recibir retroalimentación y definir el siguiente paso de trabajo. Cada semana debe existir un resultado verificable, aunque todavía sea parcial.</w:t>
      </w:r>
    </w:p>
    <w:p w:rsidR="00000000" w:rsidDel="00000000" w:rsidP="00000000" w:rsidRDefault="00000000" w:rsidRPr="00000000" w14:paraId="00000011">
      <w:pPr>
        <w:pStyle w:val="Heading1"/>
        <w:rPr/>
      </w:pPr>
      <w:r w:rsidDel="00000000" w:rsidR="00000000" w:rsidRPr="00000000">
        <w:rPr>
          <w:rFonts w:ascii="Calibri" w:cs="Calibri" w:eastAsia="Calibri" w:hAnsi="Calibri"/>
          <w:rtl w:val="0"/>
        </w:rPr>
        <w:t xml:space="preserve">1. Meta de la iteración</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1f4e78"/>
          <w:sz w:val="20"/>
          <w:szCs w:val="20"/>
          <w:rtl w:val="0"/>
        </w:rPr>
        <w:t xml:space="preserve">Objetivo semanal (resultado que el equipo espera lograr): </w:t>
      </w:r>
      <w:r w:rsidDel="00000000" w:rsidR="00000000" w:rsidRPr="00000000">
        <w:rPr>
          <w:color w:val="7f8c8d"/>
          <w:sz w:val="20"/>
          <w:szCs w:val="20"/>
          <w:rtl w:val="0"/>
        </w:rPr>
        <w:t xml:space="preserve">Definir la arquitectura estructural y diseñar la solución técnica para el primer incremento funcional (MVP), Esto contempla el modelado relacional para el sistema de autenticación y el módulo de Soporte(Helpdesk), la elaboración de las historias de usuario para los roles de Socio y Administrador, el diseño visual de las interfaces principales en modo oscuro (Dark Mode) y la planificación de las integraciones tecnológicas (Supabase y EmailJS) necesarias para su futuro despliegue.</w: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color w:val="1f4e78"/>
          <w:sz w:val="20"/>
          <w:szCs w:val="20"/>
          <w:rtl w:val="0"/>
        </w:rPr>
        <w:t xml:space="preserve">Necesidad del usuario o problema que aborda esta iteración: </w:t>
      </w:r>
      <w:r w:rsidDel="00000000" w:rsidR="00000000" w:rsidRPr="00000000">
        <w:rPr>
          <w:color w:val="7f8c8d"/>
          <w:sz w:val="20"/>
          <w:szCs w:val="20"/>
          <w:rtl w:val="0"/>
        </w:rPr>
        <w:t xml:space="preserve">Los socios del Sindicato PyC carecen de un canal de asistencia directo, formal y trazable. Por su parte, la directiva requiere proyectar una herramienta centralizada que les permita gestionar estas solicitudes. Esta iteración de diseño aborda laa necesidad de estructurar tecnológicamente cómo se resolverá este flujo de comunicación, sentando las bases lógicas y visuales antes de iniciar la etapa de codificación.</w:t>
      </w:r>
      <w:r w:rsidDel="00000000" w:rsidR="00000000" w:rsidRPr="00000000">
        <w:rPr>
          <w:rtl w:val="0"/>
        </w:rPr>
      </w:r>
    </w:p>
    <w:p w:rsidR="00000000" w:rsidDel="00000000" w:rsidP="00000000" w:rsidRDefault="00000000" w:rsidRPr="00000000" w14:paraId="00000014">
      <w:pPr>
        <w:rPr>
          <w:color w:val="7f8c8d"/>
          <w:sz w:val="20"/>
          <w:szCs w:val="20"/>
        </w:rPr>
      </w:pPr>
      <w:r w:rsidDel="00000000" w:rsidR="00000000" w:rsidRPr="00000000">
        <w:rPr>
          <w:b w:val="1"/>
          <w:bCs w:val="1"/>
          <w:color w:val="1f4e78"/>
          <w:sz w:val="20"/>
          <w:szCs w:val="20"/>
          <w:rtl w:val="0"/>
        </w:rPr>
        <w:t xml:space="preserve">Criterio que permitirá considerar cumplida la meta: </w:t>
      </w:r>
      <w:r w:rsidDel="00000000" w:rsidR="00000000" w:rsidRPr="00000000">
        <w:rPr>
          <w:color w:val="7f8c8d"/>
          <w:sz w:val="20"/>
          <w:szCs w:val="20"/>
          <w:rtl w:val="0"/>
        </w:rPr>
        <w:t xml:space="preserve">La meta de planificación se considerará cumplida al contar con los siguientes entregables  validados:</w:t>
      </w:r>
    </w:p>
    <w:p w:rsidR="00000000" w:rsidDel="00000000" w:rsidP="00000000" w:rsidRDefault="00000000" w:rsidRPr="00000000" w14:paraId="00000015">
      <w:pPr>
        <w:numPr>
          <w:ilvl w:val="0"/>
          <w:numId w:val="2"/>
        </w:numPr>
        <w:spacing w:after="0" w:afterAutospacing="0"/>
        <w:ind w:left="720" w:hanging="360"/>
        <w:rPr>
          <w:color w:val="7f8c8d"/>
          <w:sz w:val="20"/>
          <w:szCs w:val="20"/>
          <w:u w:val="none"/>
        </w:rPr>
      </w:pPr>
      <w:r w:rsidDel="00000000" w:rsidR="00000000" w:rsidRPr="00000000">
        <w:rPr>
          <w:color w:val="7f8c8d"/>
          <w:sz w:val="20"/>
          <w:szCs w:val="20"/>
          <w:rtl w:val="0"/>
        </w:rPr>
        <w:t xml:space="preserve">El modelo de datos relacional (entidades y diccionario) alineado con los requerimientos de autenticación y tickets.</w:t>
      </w:r>
    </w:p>
    <w:p w:rsidR="00000000" w:rsidDel="00000000" w:rsidP="00000000" w:rsidRDefault="00000000" w:rsidRPr="00000000" w14:paraId="00000016">
      <w:pPr>
        <w:numPr>
          <w:ilvl w:val="0"/>
          <w:numId w:val="2"/>
        </w:numPr>
        <w:spacing w:after="0" w:afterAutospacing="0"/>
        <w:ind w:left="720" w:hanging="360"/>
        <w:rPr>
          <w:color w:val="7f8c8d"/>
          <w:sz w:val="20"/>
          <w:szCs w:val="20"/>
          <w:u w:val="none"/>
        </w:rPr>
      </w:pPr>
      <w:r w:rsidDel="00000000" w:rsidR="00000000" w:rsidRPr="00000000">
        <w:rPr>
          <w:color w:val="7f8c8d"/>
          <w:sz w:val="20"/>
          <w:szCs w:val="20"/>
          <w:rtl w:val="0"/>
        </w:rPr>
        <w:t xml:space="preserve">El diagrama de arquitectura de software desacoplada (Frontend/Baas) correctamente estructurado.</w:t>
      </w:r>
    </w:p>
    <w:p w:rsidR="00000000" w:rsidDel="00000000" w:rsidP="00000000" w:rsidRDefault="00000000" w:rsidRPr="00000000" w14:paraId="00000017">
      <w:pPr>
        <w:numPr>
          <w:ilvl w:val="0"/>
          <w:numId w:val="2"/>
        </w:numPr>
        <w:ind w:left="720" w:hanging="360"/>
        <w:rPr>
          <w:color w:val="7f8c8d"/>
          <w:sz w:val="20"/>
          <w:szCs w:val="20"/>
          <w:u w:val="none"/>
        </w:rPr>
      </w:pPr>
      <w:r w:rsidDel="00000000" w:rsidR="00000000" w:rsidRPr="00000000">
        <w:rPr>
          <w:color w:val="7f8c8d"/>
          <w:sz w:val="20"/>
          <w:szCs w:val="20"/>
          <w:rtl w:val="0"/>
        </w:rPr>
        <w:t xml:space="preserve">El diseño funcional de las vistas principales (Dashboard y Soporte)</w:t>
      </w:r>
    </w:p>
    <w:p w:rsidR="00000000" w:rsidDel="00000000" w:rsidP="00000000" w:rsidRDefault="00000000" w:rsidRPr="00000000" w14:paraId="00000018">
      <w:pPr>
        <w:pStyle w:val="Heading1"/>
        <w:rPr/>
      </w:pPr>
      <w:r w:rsidDel="00000000" w:rsidR="00000000" w:rsidRPr="00000000">
        <w:rPr>
          <w:rFonts w:ascii="Calibri" w:cs="Calibri" w:eastAsia="Calibri" w:hAnsi="Calibri"/>
          <w:rtl w:val="0"/>
        </w:rPr>
        <w:t xml:space="preserve">2. Foco de esta semana: diseño de la solución</w:t>
      </w: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t xml:space="preserve">El equipo debe transformar la idea aprobada en una solución coherente y construible. Marque y adjunte evidencia de los elementos trabajados: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Definición del alcance inicial: qué resolverá y qué quedará fuera por ahora.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Para definir el alcance de nuestro proyecto y asegurar un primer entregable funcional (MVP), el diseño propuesto se enfoca estrictamente en resolver los problemas más urgentes del sindicato: la falta de comunicación formal y la digitalización en procesos básicos. Por ello, la arquitectura de la solución contempla un sistema de autenticación de usuarios centralizado (Supabase Auth con guardian Middleware), un ruteo protegido según los roles de socio o directiva, y la proyección de un módulo completo de soporte mediante tickets. Este último incluirá la creación, gestión de estados y un sistema de alertas automáticas al correo electrónico (mediante EmailJS).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sz w:val="20"/>
          <w:szCs w:val="20"/>
          <w:rtl w:val="0"/>
        </w:rPr>
        <w:t xml:space="preserve">Para garantizar la factibilidad del proyecto dentro de los plazos de la asignatura, hemos decidido delimitar el alcance inicial desde ahora, descartando funcionalidades de mayor complejidad técnica, pero sí buscando que pueda adaptarse con mayor factibilidad al proyecto. En esta etapa de planificación estructural, establecemos que la primera versión no incluirá un chat en tiempo real mediante WebSockets, módulos de contabilidad avanzada, ni la opción de adjuntar archivos pesados en los tickets de soporte. La comunicación proyectada se limitará a texto plano para asegurar la estabilidad del sistema y cumplir con el cronograma estimado.</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b w:val="1"/>
          <w:bCs w:val="1"/>
          <w:sz w:val="20"/>
          <w:szCs w:val="20"/>
        </w:rPr>
        <w:drawing>
          <wp:inline distB="114300" distT="114300" distL="114300" distR="114300">
            <wp:extent cx="6492240" cy="4749800"/>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49224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b w:val="1"/>
          <w:bCs w:val="1"/>
          <w:sz w:val="20"/>
          <w:szCs w:val="20"/>
          <w:rtl w:val="0"/>
        </w:rPr>
        <w:t xml:space="preserve">Figura 1: Modelo relacional proyectado para el MVP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Usuarios o actores principales y necesidades que atenderá la solución.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sz w:val="20"/>
          <w:szCs w:val="20"/>
          <w:rtl w:val="0"/>
        </w:rPr>
        <w:t xml:space="preserve">La viabilidad y el diseño de la plataforma se fundamentan en resolver problemáticas concretas de los miembros del Sindicato PyC. A continuación se detallan los dos actores principales del sistema, contrastando sus “dolores” actuales con la funcionalidad proyectada que los solucionará en esta primera fase: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048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49224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color w:val="ff0000"/>
          <w:sz w:val="20"/>
          <w:szCs w:val="20"/>
        </w:rPr>
      </w:pPr>
      <w:hyperlink r:id="rId9">
        <w:r w:rsidDel="00000000" w:rsidR="00000000" w:rsidRPr="00000000">
          <w:rPr>
            <w:b w:val="1"/>
            <w:bCs w:val="1"/>
            <w:sz w:val="20"/>
            <w:szCs w:val="20"/>
            <w:rtl w:val="0"/>
          </w:rPr>
          <w:t xml:space="preserve">Tabla 1</w:t>
        </w:r>
      </w:hyperlink>
      <w:hyperlink r:id="rId10">
        <w:r w:rsidDel="00000000" w:rsidR="00000000" w:rsidRPr="00000000">
          <w:rPr>
            <w:sz w:val="20"/>
            <w:szCs w:val="20"/>
            <w:rtl w:val="0"/>
          </w:rPr>
          <w:t xml:space="preserve"> </w:t>
        </w:r>
      </w:hyperlink>
      <w:hyperlink r:id="rId11">
        <w:r w:rsidDel="00000000" w:rsidR="00000000" w:rsidRPr="00000000">
          <w:rPr>
            <w:i w:val="1"/>
            <w:iCs w:val="1"/>
            <w:sz w:val="20"/>
            <w:szCs w:val="20"/>
            <w:rtl w:val="0"/>
          </w:rPr>
          <w:t xml:space="preserve">Actores principales y resolución de necesidades mediante la plataforma</w:t>
        </w:r>
      </w:hyperlink>
      <w:hyperlink r:id="rId12">
        <w:r w:rsidDel="00000000" w:rsidR="00000000" w:rsidRPr="00000000">
          <w:rPr>
            <w:sz w:val="20"/>
            <w:szCs w:val="20"/>
            <w:rtl w:val="0"/>
          </w:rPr>
          <w:t xml:space="preserve"> </w:t>
        </w:r>
      </w:hyperlink>
      <w:hyperlink r:id="rId13">
        <w:r w:rsidDel="00000000" w:rsidR="00000000" w:rsidRPr="00000000">
          <w:rPr>
            <w:i w:val="1"/>
            <w:iCs w:val="1"/>
            <w:sz w:val="20"/>
            <w:szCs w:val="20"/>
            <w:rtl w:val="0"/>
          </w:rPr>
          <w:t xml:space="preserve">Nota.</w:t>
        </w:r>
      </w:hyperlink>
      <w:hyperlink r:id="rId14">
        <w:r w:rsidDel="00000000" w:rsidR="00000000" w:rsidRPr="00000000">
          <w:rPr>
            <w:sz w:val="20"/>
            <w:szCs w:val="20"/>
            <w:rtl w:val="0"/>
          </w:rPr>
          <w:t xml:space="preserve"> Elaboración propia a partir del levantamiento de requerimientos del sindicato. </w:t>
        </w:r>
      </w:hyperlink>
      <w:r w:rsidDel="00000000" w:rsidR="00000000" w:rsidRPr="00000000">
        <w:rPr>
          <w:color w:val="ff0000"/>
          <w:sz w:val="20"/>
          <w:szCs w:val="20"/>
          <w:rtl w:val="0"/>
        </w:rPr>
        <w:t xml:space="preserve">ABRIR AQUI</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El flujo principal de la solución está diseñado para ser intuitivo, seguro y automatizado, apoyando el proceso de comunicación formal del sindicato. El recorrido proyectado para esta iteración es el siguiente:</w:t>
      </w:r>
    </w:p>
    <w:p w:rsidR="00000000" w:rsidDel="00000000" w:rsidP="00000000" w:rsidRDefault="00000000" w:rsidRPr="00000000" w14:paraId="0000002B">
      <w:pPr>
        <w:numPr>
          <w:ilvl w:val="0"/>
          <w:numId w:val="3"/>
        </w:numPr>
        <w:spacing w:after="0" w:afterAutospacing="0" w:before="240" w:lineRule="auto"/>
        <w:ind w:left="720" w:hanging="360"/>
        <w:rPr>
          <w:sz w:val="20"/>
          <w:szCs w:val="20"/>
        </w:rPr>
      </w:pPr>
      <w:r w:rsidDel="00000000" w:rsidR="00000000" w:rsidRPr="00000000">
        <w:rPr>
          <w:b w:val="1"/>
          <w:bCs w:val="1"/>
          <w:sz w:val="20"/>
          <w:szCs w:val="20"/>
          <w:rtl w:val="0"/>
        </w:rPr>
        <w:t xml:space="preserve">Autenticación segura:</w:t>
      </w:r>
      <w:r w:rsidDel="00000000" w:rsidR="00000000" w:rsidRPr="00000000">
        <w:rPr>
          <w:sz w:val="20"/>
          <w:szCs w:val="20"/>
          <w:rtl w:val="0"/>
        </w:rPr>
        <w:t xml:space="preserve"> El usuario (socio o dirigente) ingresa a la plataforma introduciendo su RUT y contraseña, validándose mediante la integración con Supabase Auth.</w:t>
      </w:r>
    </w:p>
    <w:p w:rsidR="00000000" w:rsidDel="00000000" w:rsidP="00000000" w:rsidRDefault="00000000" w:rsidRPr="00000000" w14:paraId="0000002C">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Validación de rol y ruteo dinámico:</w:t>
      </w:r>
      <w:r w:rsidDel="00000000" w:rsidR="00000000" w:rsidRPr="00000000">
        <w:rPr>
          <w:sz w:val="20"/>
          <w:szCs w:val="20"/>
          <w:rtl w:val="0"/>
        </w:rPr>
        <w:t xml:space="preserve"> El sistema consulta la base de datos centralizada para verificar el perfil del usuario. Dependiendo de su jerarquía, la aplicación redirige el tráfico hacia el Dashboard correspondiente (vistas de socio o panel de administración).</w:t>
      </w:r>
    </w:p>
    <w:p w:rsidR="00000000" w:rsidDel="00000000" w:rsidP="00000000" w:rsidRDefault="00000000" w:rsidRPr="00000000" w14:paraId="0000002D">
      <w:pPr>
        <w:numPr>
          <w:ilvl w:val="0"/>
          <w:numId w:val="3"/>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Interacción con el módulo de soporte:</w:t>
      </w:r>
      <w:r w:rsidDel="00000000" w:rsidR="00000000" w:rsidRPr="00000000">
        <w:rPr>
          <w:sz w:val="20"/>
          <w:szCs w:val="20"/>
          <w:rtl w:val="0"/>
        </w:rPr>
        <w:t xml:space="preserve"> El socio genera su requerimiento en la plataforma. El sistema registra el ticket en la base de datos y, mediante EmailJS, despacha una notificación automática para alertar sobre la creación de la solicitud.</w:t>
      </w:r>
    </w:p>
    <w:p w:rsidR="00000000" w:rsidDel="00000000" w:rsidP="00000000" w:rsidRDefault="00000000" w:rsidRPr="00000000" w14:paraId="0000002E">
      <w:pPr>
        <w:numPr>
          <w:ilvl w:val="0"/>
          <w:numId w:val="3"/>
        </w:numPr>
        <w:spacing w:after="240" w:before="0" w:beforeAutospacing="0" w:lineRule="auto"/>
        <w:ind w:left="720" w:hanging="360"/>
        <w:rPr>
          <w:sz w:val="20"/>
          <w:szCs w:val="20"/>
        </w:rPr>
      </w:pPr>
      <w:r w:rsidDel="00000000" w:rsidR="00000000" w:rsidRPr="00000000">
        <w:rPr>
          <w:b w:val="1"/>
          <w:bCs w:val="1"/>
          <w:sz w:val="20"/>
          <w:szCs w:val="20"/>
          <w:rtl w:val="0"/>
        </w:rPr>
        <w:t xml:space="preserve">Gestión y resolución:</w:t>
      </w:r>
      <w:r w:rsidDel="00000000" w:rsidR="00000000" w:rsidRPr="00000000">
        <w:rPr>
          <w:sz w:val="20"/>
          <w:szCs w:val="20"/>
          <w:rtl w:val="0"/>
        </w:rPr>
        <w:t xml:space="preserve"> El dirigente ingresa a su panel administrativo, visualiza los tickets pendientes, gestiona la solicitud y actualiza su estado (ej. "En revisión" o "Cerrado"). Esta acción dispara una nueva alerta automática por correo hacia el socio, cerrando el ciclo de comunicación de manera transparente.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Flujo principal de uso o proceso que apoyará la solución.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5022533" cy="3648615"/>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022533" cy="364861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4908233" cy="3477031"/>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908233" cy="347703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rPr>
          <w:sz w:val="20"/>
          <w:szCs w:val="20"/>
        </w:rPr>
      </w:pPr>
      <w:r w:rsidDel="00000000" w:rsidR="00000000" w:rsidRPr="00000000">
        <w:rPr>
          <w:b w:val="1"/>
          <w:bCs w:val="1"/>
          <w:sz w:val="20"/>
          <w:szCs w:val="20"/>
          <w:rtl w:val="0"/>
        </w:rPr>
        <w:t xml:space="preserve">Figura 5</w:t>
      </w:r>
      <w:r w:rsidDel="00000000" w:rsidR="00000000" w:rsidRPr="00000000">
        <w:rPr>
          <w:sz w:val="20"/>
          <w:szCs w:val="20"/>
          <w:rtl w:val="0"/>
        </w:rPr>
        <w:t xml:space="preserve"> </w:t>
      </w:r>
      <w:r w:rsidDel="00000000" w:rsidR="00000000" w:rsidRPr="00000000">
        <w:rPr>
          <w:i w:val="1"/>
          <w:iCs w:val="1"/>
          <w:sz w:val="20"/>
          <w:szCs w:val="20"/>
          <w:rtl w:val="0"/>
        </w:rPr>
        <w:t xml:space="preserve">Diagrama de flujo del proceso de autenticación y ruteo estructurado por capas</w:t>
      </w:r>
      <w:r w:rsidDel="00000000" w:rsidR="00000000" w:rsidRPr="00000000">
        <w:rPr>
          <w:sz w:val="20"/>
          <w:szCs w:val="20"/>
          <w:rtl w:val="0"/>
        </w:rPr>
        <w:t xml:space="preserve"> </w:t>
      </w:r>
      <w:r w:rsidDel="00000000" w:rsidR="00000000" w:rsidRPr="00000000">
        <w:rPr>
          <w:i w:val="1"/>
          <w:iCs w:val="1"/>
          <w:sz w:val="20"/>
          <w:szCs w:val="20"/>
          <w:rtl w:val="0"/>
        </w:rPr>
        <w:t xml:space="preserve">Nota.</w:t>
      </w:r>
      <w:r w:rsidDel="00000000" w:rsidR="00000000" w:rsidRPr="00000000">
        <w:rPr>
          <w:sz w:val="20"/>
          <w:szCs w:val="20"/>
          <w:rtl w:val="0"/>
        </w:rPr>
        <w:t xml:space="preserve"> Elaboración propia.</w:t>
      </w:r>
    </w:p>
    <w:p w:rsidR="00000000" w:rsidDel="00000000" w:rsidP="00000000" w:rsidRDefault="00000000" w:rsidRPr="00000000" w14:paraId="00000036">
      <w:pPr>
        <w:spacing w:after="240" w:before="240" w:lineRule="auto"/>
        <w:rPr>
          <w:sz w:val="20"/>
          <w:szCs w:val="20"/>
        </w:rPr>
      </w:pPr>
      <w:r w:rsidDel="00000000" w:rsidR="00000000" w:rsidRPr="00000000">
        <w:rPr>
          <w:sz w:val="20"/>
          <w:szCs w:val="20"/>
          <w:rtl w:val="0"/>
        </w:rPr>
        <w:t xml:space="preserve">El diagrama ilustra en detalle el funcionamiento técnico de las fases 1 y 2 del recorrido del usuario. La interacción se estructura en tres niveles lógicos: interfaz de usuario (Portal Web), servicio de seguridad (Supabase Auth) y almacenamiento (Base de Datos). El proceso inicia con el ingreso de las credenciales en el </w:t>
      </w:r>
      <w:r w:rsidDel="00000000" w:rsidR="00000000" w:rsidRPr="00000000">
        <w:rPr>
          <w:i w:val="1"/>
          <w:iCs w:val="1"/>
          <w:sz w:val="20"/>
          <w:szCs w:val="20"/>
          <w:rtl w:val="0"/>
        </w:rPr>
        <w:t xml:space="preserve">frontend</w:t>
      </w:r>
      <w:r w:rsidDel="00000000" w:rsidR="00000000" w:rsidRPr="00000000">
        <w:rPr>
          <w:sz w:val="20"/>
          <w:szCs w:val="20"/>
          <w:rtl w:val="0"/>
        </w:rPr>
        <w:t xml:space="preserve">, las cuales son evaluadas por el servicio de autenticación. Tras una validación exitosa, el sistema consulta el modelo de datos para extraer la identidad y los privilegios del perfil (fullname y role), finalizando con la redirección y el renderizado dinámico del </w:t>
      </w:r>
      <w:r w:rsidDel="00000000" w:rsidR="00000000" w:rsidRPr="00000000">
        <w:rPr>
          <w:i w:val="1"/>
          <w:iCs w:val="1"/>
          <w:sz w:val="20"/>
          <w:szCs w:val="20"/>
          <w:rtl w:val="0"/>
        </w:rPr>
        <w:t xml:space="preserve">Dashboard</w:t>
      </w:r>
      <w:r w:rsidDel="00000000" w:rsidR="00000000" w:rsidRPr="00000000">
        <w:rPr>
          <w:sz w:val="20"/>
          <w:szCs w:val="20"/>
          <w:rtl w:val="0"/>
        </w:rPr>
        <w:t xml:space="preserve"> según el nivel de acceso correspondiente. A partir de este punto seguro, el usuario queda habilitado para interactuar con el módulo de soporte.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b w:val="1"/>
          <w:bCs w:val="1"/>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Arquitectura o esquema general: componentes, módulos e interacción entre ellos.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0226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4922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i w:val="1"/>
          <w:iCs w:val="1"/>
          <w:sz w:val="20"/>
          <w:szCs w:val="20"/>
        </w:rPr>
      </w:pPr>
      <w:r w:rsidDel="00000000" w:rsidR="00000000" w:rsidRPr="00000000">
        <w:rPr>
          <w:b w:val="1"/>
          <w:bCs w:val="1"/>
          <w:sz w:val="20"/>
          <w:szCs w:val="20"/>
          <w:rtl w:val="0"/>
        </w:rPr>
        <w:t xml:space="preserve">Figura 6</w:t>
      </w:r>
      <w:r w:rsidDel="00000000" w:rsidR="00000000" w:rsidRPr="00000000">
        <w:rPr>
          <w:sz w:val="20"/>
          <w:szCs w:val="20"/>
          <w:rtl w:val="0"/>
        </w:rPr>
        <w:t xml:space="preserve"> </w:t>
      </w:r>
      <w:r w:rsidDel="00000000" w:rsidR="00000000" w:rsidRPr="00000000">
        <w:rPr>
          <w:i w:val="1"/>
          <w:iCs w:val="1"/>
          <w:sz w:val="20"/>
          <w:szCs w:val="20"/>
          <w:rtl w:val="0"/>
        </w:rPr>
        <w:t xml:space="preserve">Diagrama de arquitectura de la solución, ilustrando la interacción entre el frontend (Next.js), el backend/BaaS (Supabase) y servicios externos</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La arquitectura del sistema se diseñó bajo un modelo moderno de desacoplamiento utilizando un </w:t>
      </w:r>
      <w:r w:rsidDel="00000000" w:rsidR="00000000" w:rsidRPr="00000000">
        <w:rPr>
          <w:i w:val="1"/>
          <w:iCs w:val="1"/>
          <w:sz w:val="20"/>
          <w:szCs w:val="20"/>
          <w:rtl w:val="0"/>
        </w:rPr>
        <w:t xml:space="preserve">backend as a service</w:t>
      </w:r>
      <w:r w:rsidDel="00000000" w:rsidR="00000000" w:rsidRPr="00000000">
        <w:rPr>
          <w:sz w:val="20"/>
          <w:szCs w:val="20"/>
          <w:rtl w:val="0"/>
        </w:rPr>
        <w:t xml:space="preserve"> (BaaS). En la capa de presentación (</w:t>
      </w:r>
      <w:r w:rsidDel="00000000" w:rsidR="00000000" w:rsidRPr="00000000">
        <w:rPr>
          <w:i w:val="1"/>
          <w:iCs w:val="1"/>
          <w:sz w:val="20"/>
          <w:szCs w:val="20"/>
          <w:rtl w:val="0"/>
        </w:rPr>
        <w:t xml:space="preserve">frontend</w:t>
      </w:r>
      <w:r w:rsidDel="00000000" w:rsidR="00000000" w:rsidRPr="00000000">
        <w:rPr>
          <w:sz w:val="20"/>
          <w:szCs w:val="20"/>
          <w:rtl w:val="0"/>
        </w:rPr>
        <w:t xml:space="preserve">), se emplea el </w:t>
      </w:r>
      <w:r w:rsidDel="00000000" w:rsidR="00000000" w:rsidRPr="00000000">
        <w:rPr>
          <w:i w:val="1"/>
          <w:iCs w:val="1"/>
          <w:sz w:val="20"/>
          <w:szCs w:val="20"/>
          <w:rtl w:val="0"/>
        </w:rPr>
        <w:t xml:space="preserve">framework</w:t>
      </w:r>
      <w:r w:rsidDel="00000000" w:rsidR="00000000" w:rsidRPr="00000000">
        <w:rPr>
          <w:sz w:val="20"/>
          <w:szCs w:val="20"/>
          <w:rtl w:val="0"/>
        </w:rPr>
        <w:t xml:space="preserve"> Next.js con App Router y Tailwind CSS, encapsulando los módulos operativos de cara al usuario (dashboard y soporte). La comunicación principal se realiza mediante peticiones REST hacia la capa intermedia gestionada por Supabase, la cual provee los servicios de autenticación segura (Supabase Auth con JWT) y una API autogenerada (PostgREST). Esta capa se comunica de forma directa con la persistencia de datos en PostgreSQL, garantizando escalabilidad y seguridad. Adicionalmente, la arquitectura integra servicios de terceros en el lado del cliente, como la API de EmailJS, delegando el despacho automatizado de notificaciones transaccionales para optimizar el rendimiento del sistema </w:t>
      </w:r>
      <w:r w:rsidDel="00000000" w:rsidR="00000000" w:rsidRPr="00000000">
        <w:rPr>
          <w:i w:val="1"/>
          <w:iCs w:val="1"/>
          <w:sz w:val="20"/>
          <w:szCs w:val="20"/>
          <w:rtl w:val="0"/>
        </w:rPr>
        <w:t xml:space="preserve">core</w:t>
      </w:r>
      <w:r w:rsidDel="00000000" w:rsidR="00000000" w:rsidRPr="00000000">
        <w:rPr>
          <w:sz w:val="20"/>
          <w:szCs w:val="20"/>
          <w:rtl w:val="0"/>
        </w:rPr>
        <w:t xml:space="preserve">.</w:t>
      </w:r>
    </w:p>
    <w:p w:rsidR="00000000" w:rsidDel="00000000" w:rsidP="00000000" w:rsidRDefault="00000000" w:rsidRPr="00000000" w14:paraId="00000051">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b w:val="1"/>
          <w:bCs w:val="1"/>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Modelo inicial de datos: entidades, atributos y relaciones relevantes.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b w:val="1"/>
          <w:bCs w:val="1"/>
          <w:sz w:val="20"/>
          <w:szCs w:val="20"/>
        </w:rPr>
      </w:pPr>
      <w:r w:rsidDel="00000000" w:rsidR="00000000" w:rsidRPr="00000000">
        <w:rPr>
          <w:sz w:val="20"/>
          <w:szCs w:val="20"/>
        </w:rPr>
        <w:drawing>
          <wp:inline distB="114300" distT="114300" distL="114300" distR="114300">
            <wp:extent cx="6492240" cy="4229100"/>
            <wp:effectExtent b="0" l="0" r="0" t="0"/>
            <wp:docPr id="1"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49224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sz w:val="20"/>
          <w:szCs w:val="20"/>
        </w:rPr>
      </w:pPr>
      <w:r w:rsidDel="00000000" w:rsidR="00000000" w:rsidRPr="00000000">
        <w:rPr>
          <w:b w:val="1"/>
          <w:bCs w:val="1"/>
          <w:sz w:val="20"/>
          <w:szCs w:val="20"/>
          <w:rtl w:val="0"/>
        </w:rPr>
        <w:t xml:space="preserve">Figura 7: Diagrama Entidad-Relación del Portal Sindicato PYC (Base de datos relacional PostgreSQL / Supabase).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sz w:val="20"/>
          <w:szCs w:val="20"/>
        </w:rPr>
      </w:pPr>
      <w:r w:rsidDel="00000000" w:rsidR="00000000" w:rsidRPr="00000000">
        <w:rPr>
          <w:i w:val="1"/>
          <w:iCs w:val="1"/>
          <w:sz w:val="20"/>
          <w:szCs w:val="20"/>
          <w:rtl w:val="0"/>
        </w:rPr>
        <w:t xml:space="preserve">El modelo de datos se diseñó bajo una arquitectura relacional normalizada en PostgreSQL (a través de Supabase), garantizando la integridad referencial y la consistencia transaccional. A continuación se detallan las entidades núcleo del sistema: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i w:val="1"/>
          <w:i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1"/>
          <w:iCs w:val="1"/>
          <w:sz w:val="20"/>
          <w:szCs w:val="20"/>
        </w:rPr>
      </w:pPr>
      <w:r w:rsidDel="00000000" w:rsidR="00000000" w:rsidRPr="00000000">
        <w:rPr>
          <w:b w:val="1"/>
          <w:bCs w:val="1"/>
          <w:i w:val="1"/>
          <w:iCs w:val="1"/>
          <w:sz w:val="20"/>
          <w:szCs w:val="20"/>
          <w:rtl w:val="0"/>
        </w:rPr>
        <w:t xml:space="preserve">Diccionario: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b w:val="1"/>
          <w:bCs w:val="1"/>
          <w:i w:val="1"/>
          <w:iCs w:val="1"/>
          <w:sz w:val="20"/>
          <w:szCs w:val="20"/>
        </w:rPr>
      </w:pP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color w:val="188038"/>
          <w:sz w:val="20"/>
          <w:szCs w:val="20"/>
          <w:rtl w:val="0"/>
        </w:rPr>
        <w:t xml:space="preserve">Tabla 2 </w:t>
      </w:r>
      <w:r w:rsidDel="00000000" w:rsidR="00000000" w:rsidRPr="00000000">
        <w:rPr>
          <w:rFonts w:ascii="Roboto Mono" w:cs="Roboto Mono" w:eastAsia="Roboto Mono" w:hAnsi="Roboto Mono"/>
          <w:b w:val="1"/>
          <w:bCs w:val="1"/>
          <w:i w:val="1"/>
          <w:iCs w:val="1"/>
          <w:color w:val="188038"/>
          <w:sz w:val="20"/>
          <w:szCs w:val="20"/>
          <w:rtl w:val="0"/>
        </w:rPr>
        <w:t xml:space="preserve">Diccionario de datos: Entidad profiles (Gestión de usuarios y roles)</w:t>
      </w:r>
      <w:r w:rsidDel="00000000" w:rsidR="00000000" w:rsidRPr="00000000">
        <w:rPr>
          <w:rFonts w:ascii="Roboto Mono" w:cs="Roboto Mono" w:eastAsia="Roboto Mono" w:hAnsi="Roboto Mono"/>
          <w:b w:val="1"/>
          <w:bCs w:val="1"/>
          <w:color w:val="188038"/>
          <w:sz w:val="20"/>
          <w:szCs w:val="20"/>
          <w:rtl w:val="0"/>
        </w:rPr>
        <w:t xml:space="preserve"> </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80"/>
        <w:gridCol w:w="1020"/>
        <w:gridCol w:w="2295"/>
        <w:gridCol w:w="2145"/>
        <w:tblGridChange w:id="0">
          <w:tblGrid>
            <w:gridCol w:w="1665"/>
            <w:gridCol w:w="1680"/>
            <w:gridCol w:w="1020"/>
            <w:gridCol w:w="2295"/>
            <w:gridCol w:w="214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Atributo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Tipo de Dato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Clave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Descripción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Arial" w:cs="Arial" w:eastAsia="Arial" w:hAnsi="Arial"/>
                <w:color w:val="1f1f1f"/>
                <w:sz w:val="20"/>
                <w:szCs w:val="20"/>
              </w:rPr>
            </w:pPr>
            <w:r w:rsidDel="00000000" w:rsidR="00000000" w:rsidRPr="00000000">
              <w:rPr>
                <w:rFonts w:ascii="Arial" w:cs="Arial" w:eastAsia="Arial" w:hAnsi="Arial"/>
                <w:b w:val="1"/>
                <w:bCs w:val="1"/>
                <w:color w:val="1f1f1f"/>
                <w:sz w:val="20"/>
                <w:szCs w:val="20"/>
                <w:rtl w:val="0"/>
              </w:rPr>
              <w:t xml:space="preserve">Restricciones</w:t>
            </w:r>
            <w:r w:rsidDel="00000000" w:rsidR="00000000" w:rsidRPr="00000000">
              <w:rPr>
                <w:rtl w:val="0"/>
              </w:rPr>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uuid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PK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Identificador único vinculado a Supabase Auth.</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NOT NULL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rut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Rol Único Tributario (identificador de negocio).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UNIQUE, NOT NULL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email</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Correo electrónico de contacto del usuario.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7F">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UNIQUE, NOT NULL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0">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full_name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Nombre y apellido del socio o dirigente.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4">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NOT NULL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5">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role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6">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Nivel de acceso al sistema (ej. 'socio', 'admin').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NOT NULL, DEFAULT 'socio'</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88038"/>
                <w:sz w:val="23"/>
                <w:szCs w:val="23"/>
                <w:shd w:fill="f2f0f0" w:val="clear"/>
                <w:rtl w:val="0"/>
              </w:rPr>
              <w:t xml:space="preserve">created_at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timestamptz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Fecha y hora de registro en la plataforma.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276" w:lineRule="auto"/>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DEFAULT now()</w:t>
            </w:r>
          </w:p>
        </w:tc>
      </w:tr>
    </w:tbl>
    <w:p w:rsidR="00000000" w:rsidDel="00000000" w:rsidP="00000000" w:rsidRDefault="00000000" w:rsidRPr="00000000" w14:paraId="0000008F">
      <w:pPr>
        <w:spacing w:after="240" w:before="240" w:lineRule="auto"/>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90">
      <w:pPr>
        <w:spacing w:after="240" w:before="240" w:lineRule="auto"/>
        <w:rPr>
          <w:rFonts w:ascii="Roboto Mono" w:cs="Roboto Mono" w:eastAsia="Roboto Mono" w:hAnsi="Roboto Mono"/>
          <w:b w:val="1"/>
          <w:bCs w:val="1"/>
          <w:color w:val="188038"/>
          <w:sz w:val="20"/>
          <w:szCs w:val="20"/>
        </w:rPr>
      </w:pPr>
      <w:r w:rsidDel="00000000" w:rsidR="00000000" w:rsidRPr="00000000">
        <w:rPr>
          <w:rFonts w:ascii="Roboto Mono" w:cs="Roboto Mono" w:eastAsia="Roboto Mono" w:hAnsi="Roboto Mono"/>
          <w:b w:val="1"/>
          <w:bCs w:val="1"/>
          <w:i w:val="1"/>
          <w:iCs w:val="1"/>
          <w:color w:val="188038"/>
          <w:sz w:val="20"/>
          <w:szCs w:val="20"/>
          <w:rtl w:val="0"/>
        </w:rPr>
        <w:t xml:space="preserve">Diccionario de datos: Entidad tickets_soporte (Módulo de ayuda y contacto)</w:t>
      </w:r>
      <w:r w:rsidDel="00000000" w:rsidR="00000000" w:rsidRPr="00000000">
        <w:rPr>
          <w:rtl w:val="0"/>
        </w:rPr>
      </w:r>
    </w:p>
    <w:tbl>
      <w:tblPr>
        <w:tblStyle w:val="Table3"/>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665"/>
        <w:gridCol w:w="1020"/>
        <w:gridCol w:w="1920"/>
        <w:gridCol w:w="1905"/>
        <w:tblGridChange w:id="0">
          <w:tblGrid>
            <w:gridCol w:w="2310"/>
            <w:gridCol w:w="1665"/>
            <w:gridCol w:w="1020"/>
            <w:gridCol w:w="1920"/>
            <w:gridCol w:w="1905"/>
          </w:tblGrid>
        </w:tblGridChange>
      </w:tblGrid>
      <w:tr>
        <w:trPr>
          <w:cantSplit w:val="0"/>
          <w:trHeight w:val="81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Atributo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Tipo de Dato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Clave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Descripción</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Restricciones</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id</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uuid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PK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Identificador único del requerimiento.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NOT NULL</w:t>
            </w:r>
          </w:p>
        </w:tc>
      </w:tr>
      <w:tr>
        <w:trPr>
          <w:cantSplit w:val="0"/>
          <w:trHeight w:val="163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usuario_rut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FK</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RUT del usuario que levanta el ticket (ref: profiles).</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NOT NULL</w:t>
            </w:r>
          </w:p>
        </w:tc>
      </w:tr>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asunto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Motivo breve o título de la solicitud.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NOT NULL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mensaje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text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Detalle extendido del requerimiento del socio.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NOT NULL</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estado</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varchar</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Ciclo de vida del ticket (ej. 'pendiente', 'resuelto').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DEFAULT 'pendiente'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respuesta_admin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text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Registro de la solución entregada por la directiva.</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NULLABLE</w:t>
            </w:r>
          </w:p>
        </w:tc>
      </w:tr>
      <w:tr>
        <w:trPr>
          <w:cantSplit w:val="0"/>
          <w:trHeight w:val="136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color w:val="188038"/>
                <w:sz w:val="23"/>
                <w:szCs w:val="23"/>
                <w:shd w:fill="f2f0f0" w:val="clear"/>
                <w:rtl w:val="0"/>
              </w:rPr>
              <w:t xml:space="preserve">created_at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timestamptz</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6">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7">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Fecha de apertura del ticket de soporte.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B8">
            <w:pPr>
              <w:spacing w:after="480" w:line="276" w:lineRule="auto"/>
              <w:rPr>
                <w:rFonts w:ascii="Arial" w:cs="Arial" w:eastAsia="Arial" w:hAnsi="Arial"/>
                <w:b w:val="1"/>
                <w:bCs w:val="1"/>
                <w:color w:val="1f1f1f"/>
                <w:sz w:val="20"/>
                <w:szCs w:val="20"/>
              </w:rPr>
            </w:pPr>
            <w:r w:rsidDel="00000000" w:rsidR="00000000" w:rsidRPr="00000000">
              <w:rPr>
                <w:rFonts w:ascii="Arial" w:cs="Arial" w:eastAsia="Arial" w:hAnsi="Arial"/>
                <w:b w:val="1"/>
                <w:bCs w:val="1"/>
                <w:color w:val="1f1f1f"/>
                <w:sz w:val="20"/>
                <w:szCs w:val="20"/>
                <w:rtl w:val="0"/>
              </w:rPr>
              <w:t xml:space="preserve">DEFAULT now()</w:t>
            </w:r>
          </w:p>
        </w:tc>
      </w:tr>
    </w:tbl>
    <w:p w:rsidR="00000000" w:rsidDel="00000000" w:rsidP="00000000" w:rsidRDefault="00000000" w:rsidRPr="00000000" w14:paraId="000000B9">
      <w:pPr>
        <w:spacing w:after="240" w:before="240" w:lineRule="auto"/>
        <w:ind w:left="0" w:firstLine="0"/>
        <w:rPr>
          <w:rFonts w:ascii="Roboto Mono" w:cs="Roboto Mono" w:eastAsia="Roboto Mono" w:hAnsi="Roboto Mono"/>
          <w:b w:val="1"/>
          <w:bCs w:val="1"/>
          <w:color w:val="188038"/>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Diseño de interfaces o vistas principales, cuando corresponda.</w:t>
      </w:r>
    </w:p>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El diseño de la interfaz principal fue construido priorizando una experiencia de usuario (UX) inmersiva, utilizando una paleta de colores de alto contraste (</w:t>
      </w:r>
      <w:r w:rsidDel="00000000" w:rsidR="00000000" w:rsidRPr="00000000">
        <w:rPr>
          <w:i w:val="1"/>
          <w:iCs w:val="1"/>
          <w:sz w:val="20"/>
          <w:szCs w:val="20"/>
          <w:rtl w:val="0"/>
        </w:rPr>
        <w:t xml:space="preserve">dark theme</w:t>
      </w:r>
      <w:r w:rsidDel="00000000" w:rsidR="00000000" w:rsidRPr="00000000">
        <w:rPr>
          <w:sz w:val="20"/>
          <w:szCs w:val="20"/>
          <w:rtl w:val="0"/>
        </w:rPr>
        <w:t xml:space="preserve">). La arquitectura de la información se distribuye en componentes modulares que facilitan el acceso rápido a funciones críticas a través de una barra de navegación con renderizado dinámico según el rol del usuario.</w:t>
      </w:r>
    </w:p>
    <w:p w:rsidR="00000000" w:rsidDel="00000000" w:rsidP="00000000" w:rsidRDefault="00000000" w:rsidRPr="00000000" w14:paraId="000000D2">
      <w:pPr>
        <w:spacing w:after="240" w:before="240" w:lineRule="auto"/>
        <w:rPr>
          <w:sz w:val="20"/>
          <w:szCs w:val="20"/>
        </w:rPr>
      </w:pPr>
      <w:r w:rsidDel="00000000" w:rsidR="00000000" w:rsidRPr="00000000">
        <w:rPr>
          <w:sz w:val="20"/>
          <w:szCs w:val="20"/>
          <w:rtl w:val="0"/>
        </w:rPr>
        <w:t xml:space="preserve">Para soportar el alcance del MVP, se diseñó un </w:t>
      </w:r>
      <w:r w:rsidDel="00000000" w:rsidR="00000000" w:rsidRPr="00000000">
        <w:rPr>
          <w:i w:val="1"/>
          <w:iCs w:val="1"/>
          <w:sz w:val="20"/>
          <w:szCs w:val="20"/>
          <w:rtl w:val="0"/>
        </w:rPr>
        <w:t xml:space="preserve">hero section</w:t>
      </w:r>
      <w:r w:rsidDel="00000000" w:rsidR="00000000" w:rsidRPr="00000000">
        <w:rPr>
          <w:sz w:val="20"/>
          <w:szCs w:val="20"/>
          <w:rtl w:val="0"/>
        </w:rPr>
        <w:t xml:space="preserve"> informativo y un Centro de Soporte intuitivo basado en formularios limpios, permitiendo al socio levantar requerimientos sin fricción. Todo el ecosistema de vistas cuenta con un diseño completamente </w:t>
      </w:r>
      <w:r w:rsidDel="00000000" w:rsidR="00000000" w:rsidRPr="00000000">
        <w:rPr>
          <w:i w:val="1"/>
          <w:iCs w:val="1"/>
          <w:sz w:val="20"/>
          <w:szCs w:val="20"/>
          <w:rtl w:val="0"/>
        </w:rPr>
        <w:t xml:space="preserve">responsive</w:t>
      </w:r>
      <w:r w:rsidDel="00000000" w:rsidR="00000000" w:rsidRPr="00000000">
        <w:rPr>
          <w:sz w:val="20"/>
          <w:szCs w:val="20"/>
          <w:rtl w:val="0"/>
        </w:rPr>
        <w:t xml:space="preserve">, asegurando una navegación fluida tanto en dispositivos móviles como de escritorio.</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467100"/>
            <wp:effectExtent b="0" l="0" r="0" t="0"/>
            <wp:docPr id="8"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49224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b w:val="1"/>
          <w:bCs w:val="1"/>
          <w:sz w:val="20"/>
          <w:szCs w:val="20"/>
          <w:rtl w:val="0"/>
        </w:rPr>
        <w:t xml:space="preserve">Figura 8</w:t>
      </w:r>
      <w:r w:rsidDel="00000000" w:rsidR="00000000" w:rsidRPr="00000000">
        <w:rPr>
          <w:sz w:val="20"/>
          <w:szCs w:val="20"/>
          <w:rtl w:val="0"/>
        </w:rPr>
        <w:t xml:space="preserve"> </w:t>
      </w:r>
      <w:r w:rsidDel="00000000" w:rsidR="00000000" w:rsidRPr="00000000">
        <w:rPr>
          <w:i w:val="1"/>
          <w:iCs w:val="1"/>
          <w:sz w:val="20"/>
          <w:szCs w:val="20"/>
          <w:rtl w:val="0"/>
        </w:rPr>
        <w:t xml:space="preserve">Interfaz principal del Dashboard con renderizado dinámico (Dark Theme)</w:t>
      </w:r>
      <w:r w:rsidDel="00000000" w:rsidR="00000000" w:rsidRPr="00000000">
        <w:rPr>
          <w:sz w:val="20"/>
          <w:szCs w:val="20"/>
          <w:rtl w:val="0"/>
        </w:rPr>
        <w:t xml:space="preserve"> </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1117600"/>
            <wp:effectExtent b="0" l="0" r="0" t="0"/>
            <wp:docPr id="12"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49224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b w:val="1"/>
          <w:bCs w:val="1"/>
          <w:sz w:val="20"/>
          <w:szCs w:val="20"/>
          <w:rtl w:val="0"/>
        </w:rPr>
        <w:t xml:space="preserve">Figura 9</w:t>
      </w:r>
      <w:r w:rsidDel="00000000" w:rsidR="00000000" w:rsidRPr="00000000">
        <w:rPr>
          <w:sz w:val="20"/>
          <w:szCs w:val="20"/>
          <w:rtl w:val="0"/>
        </w:rPr>
        <w:t xml:space="preserve"> </w:t>
      </w:r>
      <w:r w:rsidDel="00000000" w:rsidR="00000000" w:rsidRPr="00000000">
        <w:rPr>
          <w:i w:val="1"/>
          <w:iCs w:val="1"/>
          <w:sz w:val="20"/>
          <w:szCs w:val="20"/>
          <w:rtl w:val="0"/>
        </w:rPr>
        <w:t xml:space="preserve">Vista del pie de página (Footer) con accesos rápidos e información de contacto</w:t>
      </w:r>
      <w:r w:rsidDel="00000000" w:rsidR="00000000" w:rsidRPr="00000000">
        <w:rPr>
          <w:sz w:val="20"/>
          <w:szCs w:val="20"/>
          <w:rtl w:val="0"/>
        </w:rPr>
        <w:t xml:space="preserve"> </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098800"/>
            <wp:effectExtent b="0" l="0" r="0" t="0"/>
            <wp:docPr id="13"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649224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175000"/>
            <wp:effectExtent b="0" l="0" r="0" t="0"/>
            <wp:docPr id="6"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649224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b w:val="1"/>
          <w:bCs w:val="1"/>
          <w:sz w:val="20"/>
          <w:szCs w:val="20"/>
          <w:rtl w:val="0"/>
        </w:rPr>
        <w:t xml:space="preserve">Figura 10</w:t>
      </w:r>
      <w:r w:rsidDel="00000000" w:rsidR="00000000" w:rsidRPr="00000000">
        <w:rPr>
          <w:sz w:val="20"/>
          <w:szCs w:val="20"/>
          <w:rtl w:val="0"/>
        </w:rPr>
        <w:t xml:space="preserve"> </w:t>
      </w:r>
      <w:r w:rsidDel="00000000" w:rsidR="00000000" w:rsidRPr="00000000">
        <w:rPr>
          <w:i w:val="1"/>
          <w:iCs w:val="1"/>
          <w:sz w:val="20"/>
          <w:szCs w:val="20"/>
          <w:rtl w:val="0"/>
        </w:rPr>
        <w:t xml:space="preserve">Centro de Soporte funcional y evidencia de notificación automatizada vía correo electrónico</w:t>
      </w:r>
      <w:r w:rsidDel="00000000" w:rsidR="00000000" w:rsidRPr="00000000">
        <w:rPr>
          <w:sz w:val="20"/>
          <w:szCs w:val="20"/>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060700"/>
            <wp:effectExtent b="0" l="0" r="0" t="0"/>
            <wp:docPr id="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649224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rPr>
          <w:sz w:val="20"/>
          <w:szCs w:val="20"/>
        </w:rPr>
      </w:pPr>
      <w:r w:rsidDel="00000000" w:rsidR="00000000" w:rsidRPr="00000000">
        <w:rPr>
          <w:b w:val="1"/>
          <w:bCs w:val="1"/>
          <w:sz w:val="20"/>
          <w:szCs w:val="20"/>
          <w:rtl w:val="0"/>
        </w:rPr>
        <w:t xml:space="preserve">Figura 11</w:t>
      </w:r>
      <w:r w:rsidDel="00000000" w:rsidR="00000000" w:rsidRPr="00000000">
        <w:rPr>
          <w:sz w:val="20"/>
          <w:szCs w:val="20"/>
          <w:rtl w:val="0"/>
        </w:rPr>
        <w:t xml:space="preserve"> </w:t>
      </w:r>
      <w:r w:rsidDel="00000000" w:rsidR="00000000" w:rsidRPr="00000000">
        <w:rPr>
          <w:i w:val="1"/>
          <w:iCs w:val="1"/>
          <w:sz w:val="20"/>
          <w:szCs w:val="20"/>
          <w:rtl w:val="0"/>
        </w:rPr>
        <w:t xml:space="preserve">Vista de perfil con datos de sesión del usuario autenticado</w:t>
      </w:r>
      <w:r w:rsidDel="00000000" w:rsidR="00000000" w:rsidRPr="00000000">
        <w:rPr>
          <w:sz w:val="20"/>
          <w:szCs w:val="20"/>
          <w:rtl w:val="0"/>
        </w:rPr>
        <w:t xml:space="preserve"> </w:t>
      </w:r>
      <w:r w:rsidDel="00000000" w:rsidR="00000000" w:rsidRPr="00000000">
        <w:rPr>
          <w:i w:val="1"/>
          <w:iCs w:val="1"/>
          <w:sz w:val="20"/>
          <w:szCs w:val="20"/>
          <w:rtl w:val="0"/>
        </w:rPr>
        <w:t xml:space="preserve">(Para tu imagen recortada)</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b w:val="1"/>
          <w:bCs w:val="1"/>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Tecnologías seleccionadas y justificación de su aporte al proyecto.</w:t>
      </w:r>
    </w:p>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Para asegurar la escalabilidad, el rendimiento y el cumplimiento del alcance definido para el MVP, se seleccionó un </w:t>
      </w:r>
      <w:r w:rsidDel="00000000" w:rsidR="00000000" w:rsidRPr="00000000">
        <w:rPr>
          <w:i w:val="1"/>
          <w:iCs w:val="1"/>
          <w:sz w:val="20"/>
          <w:szCs w:val="20"/>
          <w:rtl w:val="0"/>
        </w:rPr>
        <w:t xml:space="preserve">stack</w:t>
      </w:r>
      <w:r w:rsidDel="00000000" w:rsidR="00000000" w:rsidRPr="00000000">
        <w:rPr>
          <w:sz w:val="20"/>
          <w:szCs w:val="20"/>
          <w:rtl w:val="0"/>
        </w:rPr>
        <w:t xml:space="preserve"> tecnológico moderno orientado a componentes (Frontend) y servicios en la nube (BaaS). A continuación, se justifica el aporte de las dependencias principales del proyecto:</w:t>
      </w:r>
    </w:p>
    <w:p w:rsidR="00000000" w:rsidDel="00000000" w:rsidP="00000000" w:rsidRDefault="00000000" w:rsidRPr="00000000" w14:paraId="00000103">
      <w:pPr>
        <w:numPr>
          <w:ilvl w:val="0"/>
          <w:numId w:val="1"/>
        </w:numPr>
        <w:spacing w:after="0" w:afterAutospacing="0" w:before="240" w:lineRule="auto"/>
        <w:ind w:left="720" w:hanging="360"/>
        <w:rPr>
          <w:sz w:val="20"/>
          <w:szCs w:val="20"/>
        </w:rPr>
      </w:pPr>
      <w:r w:rsidDel="00000000" w:rsidR="00000000" w:rsidRPr="00000000">
        <w:rPr>
          <w:b w:val="1"/>
          <w:bCs w:val="1"/>
          <w:sz w:val="20"/>
          <w:szCs w:val="20"/>
          <w:rtl w:val="0"/>
        </w:rPr>
        <w:t xml:space="preserve">Next.js (React):</w:t>
      </w:r>
      <w:r w:rsidDel="00000000" w:rsidR="00000000" w:rsidRPr="00000000">
        <w:rPr>
          <w:sz w:val="20"/>
          <w:szCs w:val="20"/>
          <w:rtl w:val="0"/>
        </w:rPr>
        <w:t xml:space="preserve"> Framework principal seleccionado para la capa de presentación. Se justifica su uso por su arquitectura basada en </w:t>
      </w:r>
      <w:r w:rsidDel="00000000" w:rsidR="00000000" w:rsidRPr="00000000">
        <w:rPr>
          <w:i w:val="1"/>
          <w:iCs w:val="1"/>
          <w:sz w:val="20"/>
          <w:szCs w:val="20"/>
          <w:rtl w:val="0"/>
        </w:rPr>
        <w:t xml:space="preserve">App Router</w:t>
      </w:r>
      <w:r w:rsidDel="00000000" w:rsidR="00000000" w:rsidRPr="00000000">
        <w:rPr>
          <w:sz w:val="20"/>
          <w:szCs w:val="20"/>
          <w:rtl w:val="0"/>
        </w:rPr>
        <w:t xml:space="preserve">, la cual permite estructurar de forma nativa y segura las rutas públicas (Login) y privadas (Dashboards según rol), ofreciendo un alto rendimiento y una navegación sin recargas.</w:t>
      </w:r>
    </w:p>
    <w:p w:rsidR="00000000" w:rsidDel="00000000" w:rsidP="00000000" w:rsidRDefault="00000000" w:rsidRPr="00000000" w14:paraId="00000104">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Supabase (Backend as a Service):</w:t>
      </w:r>
      <w:r w:rsidDel="00000000" w:rsidR="00000000" w:rsidRPr="00000000">
        <w:rPr>
          <w:sz w:val="20"/>
          <w:szCs w:val="20"/>
          <w:rtl w:val="0"/>
        </w:rPr>
        <w:t xml:space="preserve"> Solución elegida para delegar la infraestructura del servidor y acelerar el desarrollo. Su aporte es crítico para el MVP, ya que provee una base de datos relacional robusta (PostgreSQL), un sistema de autenticación seguro (</w:t>
      </w:r>
      <w:r w:rsidDel="00000000" w:rsidR="00000000" w:rsidRPr="00000000">
        <w:rPr>
          <w:i w:val="1"/>
          <w:iCs w:val="1"/>
          <w:sz w:val="20"/>
          <w:szCs w:val="20"/>
          <w:rtl w:val="0"/>
        </w:rPr>
        <w:t xml:space="preserve">Supabase Auth</w:t>
      </w:r>
      <w:r w:rsidDel="00000000" w:rsidR="00000000" w:rsidRPr="00000000">
        <w:rPr>
          <w:sz w:val="20"/>
          <w:szCs w:val="20"/>
          <w:rtl w:val="0"/>
        </w:rPr>
        <w:t xml:space="preserve"> con JWT) y una API autogenerada que facilita la conexión directa desde el Frontend.</w:t>
      </w:r>
    </w:p>
    <w:p w:rsidR="00000000" w:rsidDel="00000000" w:rsidP="00000000" w:rsidRDefault="00000000" w:rsidRPr="00000000" w14:paraId="00000105">
      <w:pPr>
        <w:numPr>
          <w:ilvl w:val="0"/>
          <w:numId w:val="1"/>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Tailwind CSS:</w:t>
      </w:r>
      <w:r w:rsidDel="00000000" w:rsidR="00000000" w:rsidRPr="00000000">
        <w:rPr>
          <w:sz w:val="20"/>
          <w:szCs w:val="20"/>
          <w:rtl w:val="0"/>
        </w:rPr>
        <w:t xml:space="preserve"> Framework de estilos utilitario adoptado para la construcción de la Interfaz de Usuario (UI). Justifica su inclusión al permitir una maquetación ágil, implementación nativa de </w:t>
      </w:r>
      <w:r w:rsidDel="00000000" w:rsidR="00000000" w:rsidRPr="00000000">
        <w:rPr>
          <w:i w:val="1"/>
          <w:iCs w:val="1"/>
          <w:sz w:val="20"/>
          <w:szCs w:val="20"/>
          <w:rtl w:val="0"/>
        </w:rPr>
        <w:t xml:space="preserve">Dark Mode</w:t>
      </w:r>
      <w:r w:rsidDel="00000000" w:rsidR="00000000" w:rsidRPr="00000000">
        <w:rPr>
          <w:sz w:val="20"/>
          <w:szCs w:val="20"/>
          <w:rtl w:val="0"/>
        </w:rPr>
        <w:t xml:space="preserve"> y garantizar que la plataforma sea 100% responsiva (adaptable a móviles y escritorio) sin escribir extensas hojas de estilo personalizadas.</w:t>
      </w:r>
    </w:p>
    <w:p w:rsidR="00000000" w:rsidDel="00000000" w:rsidP="00000000" w:rsidRDefault="00000000" w:rsidRPr="00000000" w14:paraId="00000106">
      <w:pPr>
        <w:numPr>
          <w:ilvl w:val="0"/>
          <w:numId w:val="1"/>
        </w:numPr>
        <w:spacing w:after="240" w:before="0" w:beforeAutospacing="0" w:lineRule="auto"/>
        <w:ind w:left="720" w:hanging="360"/>
        <w:rPr>
          <w:sz w:val="20"/>
          <w:szCs w:val="20"/>
        </w:rPr>
      </w:pPr>
      <w:r w:rsidDel="00000000" w:rsidR="00000000" w:rsidRPr="00000000">
        <w:rPr>
          <w:b w:val="1"/>
          <w:bCs w:val="1"/>
          <w:sz w:val="20"/>
          <w:szCs w:val="20"/>
          <w:rtl w:val="0"/>
        </w:rPr>
        <w:t xml:space="preserve">EmailJS:</w:t>
      </w:r>
      <w:r w:rsidDel="00000000" w:rsidR="00000000" w:rsidRPr="00000000">
        <w:rPr>
          <w:sz w:val="20"/>
          <w:szCs w:val="20"/>
          <w:rtl w:val="0"/>
        </w:rPr>
        <w:t xml:space="preserve"> Servicio integrado específicamente para el módulo de Soporte del MVP. Su principal aporte es permitir el envío de notificaciones y alertas automatizadas por correo electrónico directamente mediante peticiones HTTP, eliminando la complejidad de configurar y mantener un servidor SMTP propio para el ruteo de mensajes.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sz w:val="20"/>
          <w:szCs w:val="20"/>
        </w:rPr>
        <w:drawing>
          <wp:inline distB="114300" distT="114300" distL="114300" distR="114300">
            <wp:extent cx="6492240" cy="3429000"/>
            <wp:effectExtent b="0" l="0" r="0" t="0"/>
            <wp:docPr id="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649224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b w:val="1"/>
          <w:bCs w:val="1"/>
          <w:sz w:val="20"/>
          <w:szCs w:val="20"/>
          <w:rtl w:val="0"/>
        </w:rPr>
        <w:t xml:space="preserve">Figura 9:</w:t>
      </w:r>
      <w:r w:rsidDel="00000000" w:rsidR="00000000" w:rsidRPr="00000000">
        <w:rPr>
          <w:sz w:val="20"/>
          <w:szCs w:val="20"/>
          <w:rtl w:val="0"/>
        </w:rPr>
        <w:t xml:space="preserve"> Vista de las dependencias principales del proyecto (</w:t>
      </w:r>
      <w:r w:rsidDel="00000000" w:rsidR="00000000" w:rsidRPr="00000000">
        <w:rPr>
          <w:rFonts w:ascii="Roboto Mono" w:cs="Roboto Mono" w:eastAsia="Roboto Mono" w:hAnsi="Roboto Mono"/>
          <w:color w:val="188038"/>
          <w:sz w:val="20"/>
          <w:szCs w:val="20"/>
          <w:rtl w:val="0"/>
        </w:rPr>
        <w:t xml:space="preserve">package.json</w:t>
      </w:r>
      <w:r w:rsidDel="00000000" w:rsidR="00000000" w:rsidRPr="00000000">
        <w:rPr>
          <w:sz w:val="20"/>
          <w:szCs w:val="20"/>
          <w:rtl w:val="0"/>
        </w:rPr>
        <w:t xml:space="preserve">) en el entorno de desarrollo.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left"/>
        <w:rPr>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b w:val="1"/>
          <w:bCs w:val="1"/>
        </w:rPr>
      </w:pPr>
      <w:r w:rsidDel="00000000" w:rsidR="00000000" w:rsidRPr="00000000">
        <w:rPr>
          <w:b w:val="1"/>
          <w:bCs w:val="1"/>
          <w:i w:val="0"/>
          <w:iCs w:val="0"/>
          <w:smallCaps w:val="0"/>
          <w:strike w:val="0"/>
          <w:color w:val="000000"/>
          <w:sz w:val="20"/>
          <w:szCs w:val="20"/>
          <w:u w:val="none"/>
          <w:shd w:fill="auto" w:val="clear"/>
          <w:vertAlign w:val="baseline"/>
          <w:rtl w:val="0"/>
        </w:rPr>
        <w:t xml:space="preserve">Historias de usuario o funcionalidades priorizadas para el primer incremento funcional.</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left"/>
        <w:rPr/>
      </w:pPr>
      <w:r w:rsidDel="00000000" w:rsidR="00000000" w:rsidRPr="00000000">
        <w:rPr>
          <w:sz w:val="20"/>
          <w:szCs w:val="20"/>
        </w:rPr>
        <w:drawing>
          <wp:inline distB="114300" distT="114300" distL="114300" distR="114300">
            <wp:extent cx="6492240" cy="3225800"/>
            <wp:effectExtent b="0" l="0" r="0" t="0"/>
            <wp:docPr id="1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49224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after="200" w:line="276" w:lineRule="auto"/>
        <w:rPr>
          <w:b w:val="1"/>
          <w:bCs w:val="1"/>
          <w:color w:val="1f4e78"/>
          <w:sz w:val="28"/>
          <w:szCs w:val="28"/>
        </w:rPr>
      </w:pPr>
      <w:r w:rsidDel="00000000" w:rsidR="00000000" w:rsidRPr="00000000">
        <w:rPr>
          <w:b w:val="1"/>
          <w:bCs w:val="1"/>
          <w:rtl w:val="0"/>
        </w:rPr>
        <w:t xml:space="preserve">Figura 10:</w:t>
      </w:r>
      <w:r w:rsidDel="00000000" w:rsidR="00000000" w:rsidRPr="00000000">
        <w:rPr>
          <w:rtl w:val="0"/>
        </w:rPr>
        <w:t xml:space="preserve"> Tablero Scrum (Jira) reflejando el Backlog priorizado y la planificación del Sprint 1 para el desarrollo del MVP. </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Calibri" w:cs="Calibri" w:eastAsia="Calibri" w:hAnsi="Calibri"/>
          <w:rtl w:val="0"/>
        </w:rPr>
        <w:t xml:space="preserve">3. Entregables y evidencias</w:t>
      </w:r>
      <w:r w:rsidDel="00000000" w:rsidR="00000000" w:rsidRPr="00000000">
        <w:rPr>
          <w:rtl w:val="0"/>
        </w:rPr>
      </w:r>
    </w:p>
    <w:tbl>
      <w:tblPr>
        <w:tblStyle w:val="Table4"/>
        <w:tblW w:w="9360.0" w:type="dxa"/>
        <w:jc w:val="left"/>
        <w:tblInd w:w="120.0" w:type="dxa"/>
        <w:tblLayout w:type="fixed"/>
        <w:tblLook w:val="0400"/>
      </w:tblPr>
      <w:tblGrid>
        <w:gridCol w:w="3360"/>
        <w:gridCol w:w="1560"/>
        <w:gridCol w:w="1560"/>
        <w:gridCol w:w="2880"/>
        <w:tblGridChange w:id="0">
          <w:tblGrid>
            <w:gridCol w:w="3360"/>
            <w:gridCol w:w="1560"/>
            <w:gridCol w:w="1560"/>
            <w:gridCol w:w="288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19">
            <w:pPr>
              <w:spacing w:after="0" w:line="252.00000000000003" w:lineRule="auto"/>
              <w:jc w:val="center"/>
              <w:rPr/>
            </w:pPr>
            <w:r w:rsidDel="00000000" w:rsidR="00000000" w:rsidRPr="00000000">
              <w:rPr>
                <w:b w:val="1"/>
                <w:bCs w:val="1"/>
                <w:color w:val="ffffff"/>
                <w:sz w:val="18"/>
                <w:szCs w:val="18"/>
                <w:rtl w:val="0"/>
              </w:rPr>
              <w:t xml:space="preserve">Evidencia comprometida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1A">
            <w:pPr>
              <w:spacing w:after="0" w:line="252.00000000000003" w:lineRule="auto"/>
              <w:jc w:val="center"/>
              <w:rPr/>
            </w:pPr>
            <w:r w:rsidDel="00000000" w:rsidR="00000000" w:rsidRPr="00000000">
              <w:rPr>
                <w:b w:val="1"/>
                <w:bCs w:val="1"/>
                <w:color w:val="ffffff"/>
                <w:sz w:val="18"/>
                <w:szCs w:val="18"/>
                <w:rtl w:val="0"/>
              </w:rPr>
              <w:t xml:space="preserve">Estado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1B">
            <w:pPr>
              <w:spacing w:after="0" w:line="252.00000000000003" w:lineRule="auto"/>
              <w:jc w:val="center"/>
              <w:rPr/>
            </w:pPr>
            <w:r w:rsidDel="00000000" w:rsidR="00000000" w:rsidRPr="00000000">
              <w:rPr>
                <w:b w:val="1"/>
                <w:bCs w:val="1"/>
                <w:color w:val="ffffff"/>
                <w:sz w:val="18"/>
                <w:szCs w:val="18"/>
                <w:rtl w:val="0"/>
              </w:rPr>
              <w:t xml:space="preserve">Responsable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1C">
            <w:pPr>
              <w:spacing w:after="0" w:line="252.00000000000003" w:lineRule="auto"/>
              <w:jc w:val="center"/>
              <w:rPr/>
            </w:pPr>
            <w:r w:rsidDel="00000000" w:rsidR="00000000" w:rsidRPr="00000000">
              <w:rPr>
                <w:b w:val="1"/>
                <w:bCs w:val="1"/>
                <w:color w:val="ffffff"/>
                <w:sz w:val="18"/>
                <w:szCs w:val="18"/>
                <w:rtl w:val="0"/>
              </w:rPr>
              <w:t xml:space="preserve">Enlace / ubicación en GitHub</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1D">
            <w:pPr>
              <w:spacing w:after="0" w:line="252.00000000000003" w:lineRule="auto"/>
              <w:rPr/>
            </w:pPr>
            <w:r w:rsidDel="00000000" w:rsidR="00000000" w:rsidRPr="00000000">
              <w:rPr>
                <w:color w:val="000000"/>
                <w:sz w:val="18"/>
                <w:szCs w:val="18"/>
                <w:rtl w:val="0"/>
              </w:rPr>
              <w:t xml:space="preserve">Documento o diagrama de diseño de la solución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1E">
            <w:pPr>
              <w:spacing w:after="0" w:line="252.00000000000003" w:lineRule="auto"/>
              <w:rPr/>
            </w:pPr>
            <w:r w:rsidDel="00000000" w:rsidR="00000000" w:rsidRPr="00000000">
              <w:rPr>
                <w:color w:val="000000"/>
                <w:sz w:val="17"/>
                <w:szCs w:val="17"/>
                <w:rtl w:val="0"/>
              </w:rPr>
              <w:t xml:space="preserve">☐ Pendiente  ☐ En curso  </w:t>
            </w:r>
            <w:r w:rsidDel="00000000" w:rsidR="00000000" w:rsidRPr="00000000">
              <w:rPr>
                <w:sz w:val="17"/>
                <w:szCs w:val="17"/>
                <w:rtl w:val="0"/>
              </w:rPr>
              <w:t xml:space="preserve">X </w:t>
            </w:r>
            <w:r w:rsidDel="00000000" w:rsidR="00000000" w:rsidRPr="00000000">
              <w:rPr>
                <w:color w:val="000000"/>
                <w:sz w:val="17"/>
                <w:szCs w:val="17"/>
                <w:rtl w:val="0"/>
              </w:rPr>
              <w:t xml:space="preserve"> Listo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1F">
            <w:pPr>
              <w:spacing w:after="0" w:line="252.00000000000003" w:lineRule="auto"/>
              <w:rPr/>
            </w:pPr>
            <w:r w:rsidDel="00000000" w:rsidR="00000000" w:rsidRPr="00000000">
              <w:rPr>
                <w:color w:val="000000"/>
                <w:sz w:val="19"/>
                <w:szCs w:val="19"/>
                <w:rtl w:val="0"/>
              </w:rPr>
              <w:t xml:space="preserve"> T</w:t>
            </w:r>
            <w:r w:rsidDel="00000000" w:rsidR="00000000" w:rsidRPr="00000000">
              <w:rPr>
                <w:sz w:val="19"/>
                <w:szCs w:val="19"/>
                <w:rtl w:val="0"/>
              </w:rPr>
              <w:t xml:space="preserve">iare Gomez</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20">
            <w:pPr>
              <w:spacing w:after="0" w:line="252.00000000000003" w:lineRule="auto"/>
              <w:rPr/>
            </w:pPr>
            <w:hyperlink r:id="rId26">
              <w:r w:rsidDel="00000000" w:rsidR="00000000" w:rsidRPr="00000000">
                <w:rPr>
                  <w:color w:val="1155cc"/>
                  <w:u w:val="single"/>
                  <w:rtl w:val="0"/>
                </w:rPr>
                <w:t xml:space="preserve">https://drive.google.com/file/d/1Dyscwcn3s9WM8ixsOivjHe1aT06kl-Ry/view?usp=sharing</w:t>
              </w:r>
            </w:hyperlink>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1">
            <w:pPr>
              <w:spacing w:after="0" w:line="252.00000000000003" w:lineRule="auto"/>
              <w:rPr/>
            </w:pPr>
            <w:r w:rsidDel="00000000" w:rsidR="00000000" w:rsidRPr="00000000">
              <w:rPr>
                <w:color w:val="000000"/>
                <w:sz w:val="18"/>
                <w:szCs w:val="18"/>
                <w:rtl w:val="0"/>
              </w:rPr>
              <w:t xml:space="preserve">Modelo de datos inicial</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2">
            <w:pPr>
              <w:spacing w:after="0" w:line="252.00000000000003" w:lineRule="auto"/>
              <w:rPr/>
            </w:pPr>
            <w:r w:rsidDel="00000000" w:rsidR="00000000" w:rsidRPr="00000000">
              <w:rPr>
                <w:color w:val="000000"/>
                <w:sz w:val="17"/>
                <w:szCs w:val="17"/>
                <w:rtl w:val="0"/>
              </w:rPr>
              <w:t xml:space="preserve">☐ Pendiente  ☐ En curso  </w:t>
            </w:r>
            <w:r w:rsidDel="00000000" w:rsidR="00000000" w:rsidRPr="00000000">
              <w:rPr>
                <w:sz w:val="17"/>
                <w:szCs w:val="17"/>
                <w:rtl w:val="0"/>
              </w:rPr>
              <w:t xml:space="preserve">X </w:t>
            </w:r>
            <w:r w:rsidDel="00000000" w:rsidR="00000000" w:rsidRPr="00000000">
              <w:rPr>
                <w:color w:val="000000"/>
                <w:sz w:val="17"/>
                <w:szCs w:val="17"/>
                <w:rtl w:val="0"/>
              </w:rPr>
              <w:t xml:space="preserve"> Listo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3">
            <w:pPr>
              <w:spacing w:after="0" w:line="252.00000000000003" w:lineRule="auto"/>
              <w:rPr/>
            </w:pPr>
            <w:r w:rsidDel="00000000" w:rsidR="00000000" w:rsidRPr="00000000">
              <w:rPr>
                <w:sz w:val="19"/>
                <w:szCs w:val="19"/>
                <w:rtl w:val="0"/>
              </w:rPr>
              <w:t xml:space="preserve">Antonino Puccio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4">
            <w:pPr>
              <w:spacing w:after="0" w:line="252.00000000000003" w:lineRule="auto"/>
              <w:rPr/>
            </w:pPr>
            <w:r w:rsidDel="00000000" w:rsidR="00000000" w:rsidRPr="00000000">
              <w:rPr>
                <w:color w:val="000000"/>
                <w:sz w:val="19"/>
                <w:szCs w:val="19"/>
                <w:rtl w:val="0"/>
              </w:rPr>
              <w:t xml:space="preserve"> </w:t>
            </w:r>
            <w:hyperlink r:id="rId27">
              <w:r w:rsidDel="00000000" w:rsidR="00000000" w:rsidRPr="00000000">
                <w:rPr>
                  <w:color w:val="1155cc"/>
                  <w:sz w:val="19"/>
                  <w:szCs w:val="19"/>
                  <w:u w:val="single"/>
                  <w:rtl w:val="0"/>
                </w:rPr>
                <w:t xml:space="preserve">https://drive.google.com/file/d/1SMWsa-RtiK3gk08uLMleevhg5OUnpgRO/view?usp=sharing</w:t>
              </w:r>
            </w:hyperlink>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25">
            <w:pPr>
              <w:spacing w:after="0" w:line="252.00000000000003" w:lineRule="auto"/>
              <w:rPr/>
            </w:pPr>
            <w:r w:rsidDel="00000000" w:rsidR="00000000" w:rsidRPr="00000000">
              <w:rPr>
                <w:color w:val="000000"/>
                <w:sz w:val="18"/>
                <w:szCs w:val="18"/>
                <w:rtl w:val="0"/>
              </w:rPr>
              <w:t xml:space="preserve">Diseño de interfaces / flujo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26">
            <w:pPr>
              <w:spacing w:after="0" w:line="252.00000000000003" w:lineRule="auto"/>
              <w:rPr/>
            </w:pPr>
            <w:r w:rsidDel="00000000" w:rsidR="00000000" w:rsidRPr="00000000">
              <w:rPr>
                <w:color w:val="000000"/>
                <w:sz w:val="17"/>
                <w:szCs w:val="17"/>
                <w:rtl w:val="0"/>
              </w:rPr>
              <w:t xml:space="preserve">☐ Pendiente  ☐ En curso  </w:t>
            </w:r>
            <w:r w:rsidDel="00000000" w:rsidR="00000000" w:rsidRPr="00000000">
              <w:rPr>
                <w:sz w:val="17"/>
                <w:szCs w:val="17"/>
                <w:rtl w:val="0"/>
              </w:rPr>
              <w:t xml:space="preserve">X</w:t>
            </w:r>
            <w:r w:rsidDel="00000000" w:rsidR="00000000" w:rsidRPr="00000000">
              <w:rPr>
                <w:color w:val="000000"/>
                <w:sz w:val="17"/>
                <w:szCs w:val="17"/>
                <w:rtl w:val="0"/>
              </w:rPr>
              <w:t xml:space="preserve"> Listo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27">
            <w:pPr>
              <w:spacing w:after="0" w:line="252.00000000000003" w:lineRule="auto"/>
              <w:rPr/>
            </w:pPr>
            <w:r w:rsidDel="00000000" w:rsidR="00000000" w:rsidRPr="00000000">
              <w:rPr>
                <w:sz w:val="19"/>
                <w:szCs w:val="19"/>
                <w:rtl w:val="0"/>
              </w:rPr>
              <w:t xml:space="preserve">Alonso Zavala / Tiare Gomez</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28">
            <w:pPr>
              <w:spacing w:after="0" w:line="252.00000000000003" w:lineRule="auto"/>
              <w:rPr/>
            </w:pPr>
            <w:r w:rsidDel="00000000" w:rsidR="00000000" w:rsidRPr="00000000">
              <w:rPr>
                <w:color w:val="000000"/>
                <w:sz w:val="19"/>
                <w:szCs w:val="19"/>
                <w:rtl w:val="0"/>
              </w:rPr>
              <w:t xml:space="preserve"> </w:t>
            </w:r>
            <w:hyperlink r:id="rId28">
              <w:r w:rsidDel="00000000" w:rsidR="00000000" w:rsidRPr="00000000">
                <w:rPr>
                  <w:color w:val="1155cc"/>
                  <w:sz w:val="19"/>
                  <w:szCs w:val="19"/>
                  <w:u w:val="single"/>
                  <w:rtl w:val="0"/>
                </w:rPr>
                <w:t xml:space="preserve">https://drive.google.com/file/d/1TxGonrS5DcJfu-YnEuhNhzdTdHzLM4rT/view?usp=sharing</w:t>
              </w:r>
            </w:hyperlink>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9">
            <w:pPr>
              <w:spacing w:after="0" w:line="252.00000000000003" w:lineRule="auto"/>
              <w:rPr/>
            </w:pPr>
            <w:r w:rsidDel="00000000" w:rsidR="00000000" w:rsidRPr="00000000">
              <w:rPr>
                <w:color w:val="000000"/>
                <w:sz w:val="18"/>
                <w:szCs w:val="18"/>
                <w:rtl w:val="0"/>
              </w:rPr>
              <w:t xml:space="preserve">Backlog priorizado de funcionalidades</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A">
            <w:pPr>
              <w:spacing w:after="0" w:line="252.00000000000003" w:lineRule="auto"/>
              <w:rPr/>
            </w:pPr>
            <w:r w:rsidDel="00000000" w:rsidR="00000000" w:rsidRPr="00000000">
              <w:rPr>
                <w:color w:val="000000"/>
                <w:sz w:val="17"/>
                <w:szCs w:val="17"/>
                <w:rtl w:val="0"/>
              </w:rPr>
              <w:t xml:space="preserve">☐ Pendiente  ☐ En curso  </w:t>
            </w:r>
            <w:r w:rsidDel="00000000" w:rsidR="00000000" w:rsidRPr="00000000">
              <w:rPr>
                <w:sz w:val="17"/>
                <w:szCs w:val="17"/>
                <w:rtl w:val="0"/>
              </w:rPr>
              <w:t xml:space="preserve">X </w:t>
            </w:r>
            <w:r w:rsidDel="00000000" w:rsidR="00000000" w:rsidRPr="00000000">
              <w:rPr>
                <w:color w:val="000000"/>
                <w:sz w:val="17"/>
                <w:szCs w:val="17"/>
                <w:rtl w:val="0"/>
              </w:rPr>
              <w:t xml:space="preserve"> Listo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B">
            <w:pPr>
              <w:spacing w:after="0" w:line="252.00000000000003" w:lineRule="auto"/>
              <w:rPr/>
            </w:pPr>
            <w:r w:rsidDel="00000000" w:rsidR="00000000" w:rsidRPr="00000000">
              <w:rPr>
                <w:sz w:val="19"/>
                <w:szCs w:val="19"/>
                <w:rtl w:val="0"/>
              </w:rPr>
              <w:t xml:space="preserve">Alonso Zavala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f3f6f9" w:val="clear"/>
            <w:tcMar>
              <w:top w:w="90.0" w:type="dxa"/>
              <w:left w:w="120.0" w:type="dxa"/>
              <w:bottom w:w="90.0" w:type="dxa"/>
              <w:right w:w="120.0" w:type="dxa"/>
            </w:tcMar>
            <w:vAlign w:val="center"/>
          </w:tcPr>
          <w:p w:rsidR="00000000" w:rsidDel="00000000" w:rsidP="00000000" w:rsidRDefault="00000000" w:rsidRPr="00000000" w14:paraId="0000012C">
            <w:pPr>
              <w:spacing w:after="0" w:line="252.00000000000003" w:lineRule="auto"/>
              <w:rPr/>
            </w:pPr>
            <w:r w:rsidDel="00000000" w:rsidR="00000000" w:rsidRPr="00000000">
              <w:rPr>
                <w:color w:val="000000"/>
                <w:sz w:val="19"/>
                <w:szCs w:val="19"/>
                <w:rtl w:val="0"/>
              </w:rPr>
              <w:t xml:space="preserve"> </w:t>
            </w:r>
            <w:hyperlink r:id="rId29">
              <w:r w:rsidDel="00000000" w:rsidR="00000000" w:rsidRPr="00000000">
                <w:rPr>
                  <w:color w:val="1155cc"/>
                  <w:sz w:val="19"/>
                  <w:szCs w:val="19"/>
                  <w:u w:val="single"/>
                  <w:rtl w:val="0"/>
                </w:rPr>
                <w:t xml:space="preserve">https://sindicatopyc.atlassian.net/jira/software/projects/SCRUM/boards/1/backlog?atlOrigin=eyJpIjoiNmM3Y2UzYWU4MjZlNDJmMjliMTc0ZTlkYzVhMmUzOTUiLCJwIjoiaiJ9</w:t>
              </w:r>
            </w:hyperlink>
            <w:r w:rsidDel="00000000" w:rsidR="00000000" w:rsidRPr="00000000">
              <w:rPr>
                <w:rtl w:val="0"/>
              </w:rPr>
            </w:r>
          </w:p>
        </w:tc>
      </w:tr>
    </w:tbl>
    <w:p w:rsidR="00000000" w:rsidDel="00000000" w:rsidP="00000000" w:rsidRDefault="00000000" w:rsidRPr="00000000" w14:paraId="0000012D">
      <w:pPr>
        <w:pStyle w:val="Heading1"/>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Fonts w:ascii="Calibri" w:cs="Calibri" w:eastAsia="Calibri" w:hAnsi="Calibri"/>
          <w:rtl w:val="0"/>
        </w:rPr>
        <w:t xml:space="preserve">4. Plan de trabajo de la iteración</w:t>
      </w:r>
      <w:r w:rsidDel="00000000" w:rsidR="00000000" w:rsidRPr="00000000">
        <w:rPr>
          <w:rtl w:val="0"/>
        </w:rPr>
      </w:r>
    </w:p>
    <w:tbl>
      <w:tblPr>
        <w:tblStyle w:val="Table5"/>
        <w:tblW w:w="9360.0" w:type="dxa"/>
        <w:jc w:val="left"/>
        <w:tblInd w:w="120.0" w:type="dxa"/>
        <w:tblLayout w:type="fixed"/>
        <w:tblLook w:val="0400"/>
      </w:tblPr>
      <w:tblGrid>
        <w:gridCol w:w="3120"/>
        <w:gridCol w:w="1080"/>
        <w:gridCol w:w="1260"/>
        <w:gridCol w:w="1260"/>
        <w:gridCol w:w="1320"/>
        <w:gridCol w:w="1320"/>
        <w:tblGridChange w:id="0">
          <w:tblGrid>
            <w:gridCol w:w="3120"/>
            <w:gridCol w:w="1080"/>
            <w:gridCol w:w="1260"/>
            <w:gridCol w:w="1260"/>
            <w:gridCol w:w="1320"/>
            <w:gridCol w:w="132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2F">
            <w:pPr>
              <w:spacing w:after="0" w:line="252.00000000000003" w:lineRule="auto"/>
              <w:jc w:val="center"/>
              <w:rPr/>
            </w:pPr>
            <w:r w:rsidDel="00000000" w:rsidR="00000000" w:rsidRPr="00000000">
              <w:rPr>
                <w:b w:val="1"/>
                <w:bCs w:val="1"/>
                <w:color w:val="ffffff"/>
                <w:sz w:val="17"/>
                <w:szCs w:val="17"/>
                <w:rtl w:val="0"/>
              </w:rPr>
              <w:t xml:space="preserve">Tarea / actividad</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30">
            <w:pPr>
              <w:spacing w:after="0" w:line="252.00000000000003" w:lineRule="auto"/>
              <w:jc w:val="center"/>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31">
            <w:pPr>
              <w:spacing w:after="0" w:line="252.00000000000003" w:lineRule="auto"/>
              <w:jc w:val="center"/>
              <w:rPr/>
            </w:pPr>
            <w:r w:rsidDel="00000000" w:rsidR="00000000" w:rsidRPr="00000000">
              <w:rPr>
                <w:b w:val="1"/>
                <w:bCs w:val="1"/>
                <w:color w:val="ffffff"/>
                <w:sz w:val="17"/>
                <w:szCs w:val="17"/>
                <w:rtl w:val="0"/>
              </w:rPr>
              <w:t xml:space="preserve">Inicio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32">
            <w:pPr>
              <w:spacing w:after="0" w:line="252.00000000000003" w:lineRule="auto"/>
              <w:jc w:val="center"/>
              <w:rPr/>
            </w:pPr>
            <w:r w:rsidDel="00000000" w:rsidR="00000000" w:rsidRPr="00000000">
              <w:rPr>
                <w:b w:val="1"/>
                <w:bCs w:val="1"/>
                <w:color w:val="ffffff"/>
                <w:sz w:val="17"/>
                <w:szCs w:val="17"/>
                <w:rtl w:val="0"/>
              </w:rPr>
              <w:t xml:space="preserve">Término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33">
            <w:pPr>
              <w:spacing w:after="0" w:line="252.00000000000003" w:lineRule="auto"/>
              <w:jc w:val="center"/>
              <w:rPr/>
            </w:pPr>
            <w:r w:rsidDel="00000000" w:rsidR="00000000" w:rsidRPr="00000000">
              <w:rPr>
                <w:b w:val="1"/>
                <w:bCs w:val="1"/>
                <w:color w:val="ffffff"/>
                <w:sz w:val="17"/>
                <w:szCs w:val="17"/>
                <w:rtl w:val="0"/>
              </w:rPr>
              <w:t xml:space="preserve">Estado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34">
            <w:pPr>
              <w:spacing w:after="0" w:line="252.00000000000003" w:lineRule="auto"/>
              <w:jc w:val="center"/>
              <w:rPr/>
            </w:pPr>
            <w:r w:rsidDel="00000000" w:rsidR="00000000" w:rsidRPr="00000000">
              <w:rPr>
                <w:b w:val="1"/>
                <w:bCs w:val="1"/>
                <w:color w:val="ffffff"/>
                <w:sz w:val="17"/>
                <w:szCs w:val="17"/>
                <w:rtl w:val="0"/>
              </w:rPr>
              <w:t xml:space="preserve">Evidencia</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5">
            <w:pPr>
              <w:spacing w:after="0" w:line="252.00000000000003" w:lineRule="auto"/>
              <w:rPr/>
            </w:pPr>
            <w:r w:rsidDel="00000000" w:rsidR="00000000" w:rsidRPr="00000000">
              <w:rPr>
                <w:color w:val="000000"/>
                <w:sz w:val="18"/>
                <w:szCs w:val="18"/>
                <w:rtl w:val="0"/>
              </w:rPr>
              <w:t xml:space="preserve"> Diseño de Arquitectura del Sistema (Frontend/BaaS</w:t>
            </w:r>
            <w:r w:rsidDel="00000000" w:rsidR="00000000" w:rsidRPr="00000000">
              <w:rPr>
                <w:sz w:val="18"/>
                <w:szCs w:val="18"/>
                <w:rtl w:val="0"/>
              </w:rPr>
              <w:t xml:space="preserv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6">
            <w:pPr>
              <w:spacing w:after="0" w:line="252.00000000000003" w:lineRule="auto"/>
              <w:rPr/>
            </w:pPr>
            <w:r w:rsidDel="00000000" w:rsidR="00000000" w:rsidRPr="00000000">
              <w:rPr>
                <w:color w:val="000000"/>
                <w:sz w:val="18"/>
                <w:szCs w:val="18"/>
                <w:rtl w:val="0"/>
              </w:rPr>
              <w:t xml:space="preserve"> Alonso Zavala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7">
            <w:pPr>
              <w:spacing w:after="0" w:line="252.00000000000003" w:lineRule="auto"/>
              <w:rPr/>
            </w:pPr>
            <w:r w:rsidDel="00000000" w:rsidR="00000000" w:rsidRPr="00000000">
              <w:rPr>
                <w:rtl w:val="0"/>
              </w:rPr>
              <w:t xml:space="preserve">12/08/2026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8">
            <w:pPr>
              <w:spacing w:after="0" w:line="252.00000000000003" w:lineRule="auto"/>
              <w:rPr/>
            </w:pPr>
            <w:r w:rsidDel="00000000" w:rsidR="00000000" w:rsidRPr="00000000">
              <w:rPr>
                <w:rtl w:val="0"/>
              </w:rPr>
              <w:t xml:space="preserve">19/08/2026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9">
            <w:pPr>
              <w:spacing w:after="0" w:line="252.00000000000003" w:lineRule="auto"/>
              <w:jc w:val="center"/>
              <w:rPr/>
            </w:pPr>
            <w:r w:rsidDel="00000000" w:rsidR="00000000" w:rsidRPr="00000000">
              <w:rPr>
                <w:color w:val="000000"/>
                <w:sz w:val="18"/>
                <w:szCs w:val="18"/>
                <w:rtl w:val="0"/>
              </w:rPr>
              <w:t xml:space="preserve"> </w:t>
            </w:r>
            <w:r w:rsidDel="00000000" w:rsidR="00000000" w:rsidRPr="00000000">
              <w:rPr>
                <w:sz w:val="18"/>
                <w:szCs w:val="18"/>
                <w:rtl w:val="0"/>
              </w:rPr>
              <w:t xml:space="preserve">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A">
            <w:pPr>
              <w:spacing w:after="0" w:line="252.00000000000003" w:lineRule="auto"/>
              <w:rPr/>
            </w:pPr>
            <w:r w:rsidDel="00000000" w:rsidR="00000000" w:rsidRPr="00000000">
              <w:rPr>
                <w:color w:val="000000"/>
                <w:sz w:val="18"/>
                <w:szCs w:val="18"/>
                <w:rtl w:val="0"/>
              </w:rPr>
              <w:t xml:space="preserve"> Diagrama de arquitectura (Drive) / Figura 6 </w:t>
            </w:r>
            <w:r w:rsidDel="00000000" w:rsidR="00000000" w:rsidRPr="00000000">
              <w:rPr>
                <w:rtl w:val="0"/>
              </w:rPr>
            </w:r>
          </w:p>
        </w:tc>
      </w:tr>
      <w:tr>
        <w:trPr>
          <w:cantSplit w:val="0"/>
          <w:trHeight w:val="656.42578125" w:hRule="atLeast"/>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B">
            <w:pPr>
              <w:spacing w:after="0" w:line="252.00000000000003" w:lineRule="auto"/>
              <w:rPr/>
            </w:pPr>
            <w:r w:rsidDel="00000000" w:rsidR="00000000" w:rsidRPr="00000000">
              <w:rPr>
                <w:color w:val="000000"/>
                <w:sz w:val="18"/>
                <w:szCs w:val="18"/>
                <w:rtl w:val="0"/>
              </w:rPr>
              <w:t xml:space="preserve"> Modelado inicial de Base de Datos (DER)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C">
            <w:pPr>
              <w:spacing w:after="0" w:line="252.00000000000003" w:lineRule="auto"/>
              <w:rPr/>
            </w:pPr>
            <w:r w:rsidDel="00000000" w:rsidR="00000000" w:rsidRPr="00000000">
              <w:rPr>
                <w:color w:val="000000"/>
                <w:sz w:val="18"/>
                <w:szCs w:val="18"/>
                <w:rtl w:val="0"/>
              </w:rPr>
              <w:t xml:space="preserve"> Alonso Zava</w:t>
            </w:r>
            <w:r w:rsidDel="00000000" w:rsidR="00000000" w:rsidRPr="00000000">
              <w:rPr>
                <w:sz w:val="18"/>
                <w:szCs w:val="18"/>
                <w:rtl w:val="0"/>
              </w:rPr>
              <w:t xml:space="preserve">la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D">
            <w:pPr>
              <w:spacing w:after="0" w:line="252.00000000000003" w:lineRule="auto"/>
              <w:rPr/>
            </w:pPr>
            <w:r w:rsidDel="00000000" w:rsidR="00000000" w:rsidRPr="00000000">
              <w:rPr>
                <w:rtl w:val="0"/>
              </w:rPr>
              <w:t xml:space="preserve">12/08/2026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E">
            <w:pPr>
              <w:spacing w:after="0" w:line="252.00000000000003" w:lineRule="auto"/>
              <w:rPr/>
            </w:pPr>
            <w:r w:rsidDel="00000000" w:rsidR="00000000" w:rsidRPr="00000000">
              <w:rPr>
                <w:rtl w:val="0"/>
              </w:rPr>
              <w:t xml:space="preserve">20/08/2026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3F">
            <w:pPr>
              <w:spacing w:after="0" w:line="252.00000000000003" w:lineRule="auto"/>
              <w:jc w:val="center"/>
              <w:rPr/>
            </w:pPr>
            <w:r w:rsidDel="00000000" w:rsidR="00000000" w:rsidRPr="00000000">
              <w:rPr>
                <w:sz w:val="18"/>
                <w:szCs w:val="18"/>
                <w:rtl w:val="0"/>
              </w:rPr>
              <w:t xml:space="preserve">  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0">
            <w:pPr>
              <w:spacing w:after="0" w:line="252.00000000000003" w:lineRule="auto"/>
              <w:rPr/>
            </w:pPr>
            <w:r w:rsidDel="00000000" w:rsidR="00000000" w:rsidRPr="00000000">
              <w:rPr>
                <w:color w:val="000000"/>
                <w:sz w:val="18"/>
                <w:szCs w:val="18"/>
                <w:rtl w:val="0"/>
              </w:rPr>
              <w:t xml:space="preserve"> Modelo de datos (PDF) / Figura 7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1">
            <w:pPr>
              <w:spacing w:after="0" w:line="252.00000000000003" w:lineRule="auto"/>
              <w:rPr/>
            </w:pPr>
            <w:r w:rsidDel="00000000" w:rsidR="00000000" w:rsidRPr="00000000">
              <w:rPr>
                <w:sz w:val="18"/>
                <w:szCs w:val="18"/>
                <w:rtl w:val="0"/>
              </w:rPr>
              <w:t xml:space="preserve">Diseño de flujos de proceso e interfaces (Login/Dashboard) </w:t>
            </w:r>
            <w:r w:rsidDel="00000000" w:rsidR="00000000" w:rsidRPr="00000000">
              <w:rPr>
                <w:color w:val="000000"/>
                <w:sz w:val="18"/>
                <w:szCs w:val="18"/>
                <w:rtl w:val="0"/>
              </w:rPr>
              <w:t xml:space="preserve">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2">
            <w:pPr>
              <w:spacing w:after="0" w:line="252.00000000000003" w:lineRule="auto"/>
              <w:rPr/>
            </w:pPr>
            <w:r w:rsidDel="00000000" w:rsidR="00000000" w:rsidRPr="00000000">
              <w:rPr>
                <w:color w:val="000000"/>
                <w:sz w:val="18"/>
                <w:szCs w:val="18"/>
                <w:rtl w:val="0"/>
              </w:rPr>
              <w:t xml:space="preserve"> </w:t>
            </w:r>
            <w:r w:rsidDel="00000000" w:rsidR="00000000" w:rsidRPr="00000000">
              <w:rPr>
                <w:sz w:val="18"/>
                <w:szCs w:val="18"/>
                <w:rtl w:val="0"/>
              </w:rPr>
              <w:t xml:space="preserve">Equipo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3">
            <w:pPr>
              <w:spacing w:after="0" w:line="252.00000000000003" w:lineRule="auto"/>
              <w:rPr/>
            </w:pPr>
            <w:r w:rsidDel="00000000" w:rsidR="00000000" w:rsidRPr="00000000">
              <w:rPr>
                <w:rtl w:val="0"/>
              </w:rPr>
              <w:t xml:space="preserve">14/08/2026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4">
            <w:pPr>
              <w:spacing w:after="0" w:line="252.00000000000003" w:lineRule="auto"/>
              <w:rPr/>
            </w:pPr>
            <w:r w:rsidDel="00000000" w:rsidR="00000000" w:rsidRPr="00000000">
              <w:rPr>
                <w:rtl w:val="0"/>
              </w:rPr>
              <w:t xml:space="preserve">22/08/2026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5">
            <w:pPr>
              <w:spacing w:after="0" w:line="252.00000000000003" w:lineRule="auto"/>
              <w:jc w:val="center"/>
              <w:rPr/>
            </w:pPr>
            <w:r w:rsidDel="00000000" w:rsidR="00000000" w:rsidRPr="00000000">
              <w:rPr>
                <w:sz w:val="18"/>
                <w:szCs w:val="18"/>
                <w:rtl w:val="0"/>
              </w:rPr>
              <w:t xml:space="preserve">   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6">
            <w:pPr>
              <w:spacing w:after="0" w:line="252.00000000000003" w:lineRule="auto"/>
              <w:rPr/>
            </w:pPr>
            <w:r w:rsidDel="00000000" w:rsidR="00000000" w:rsidRPr="00000000">
              <w:rPr>
                <w:color w:val="000000"/>
                <w:sz w:val="18"/>
                <w:szCs w:val="18"/>
                <w:rtl w:val="0"/>
              </w:rPr>
              <w:t xml:space="preserve"> Diagrama de procesos / Figura 5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7">
            <w:pPr>
              <w:spacing w:after="0" w:line="252.00000000000003" w:lineRule="auto"/>
              <w:rPr/>
            </w:pPr>
            <w:r w:rsidDel="00000000" w:rsidR="00000000" w:rsidRPr="00000000">
              <w:rPr>
                <w:color w:val="000000"/>
                <w:sz w:val="18"/>
                <w:szCs w:val="18"/>
                <w:rtl w:val="0"/>
              </w:rPr>
              <w:t xml:space="preserve"> Configuración del entorno base (Next.js, Tailwind, etc.)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8">
            <w:pPr>
              <w:spacing w:after="0" w:line="252.00000000000003" w:lineRule="auto"/>
              <w:rPr/>
            </w:pPr>
            <w:r w:rsidDel="00000000" w:rsidR="00000000" w:rsidRPr="00000000">
              <w:rPr>
                <w:color w:val="000000"/>
                <w:sz w:val="18"/>
                <w:szCs w:val="18"/>
                <w:rtl w:val="0"/>
              </w:rPr>
              <w:t xml:space="preserve"> Antonin</w:t>
            </w:r>
            <w:r w:rsidDel="00000000" w:rsidR="00000000" w:rsidRPr="00000000">
              <w:rPr>
                <w:sz w:val="18"/>
                <w:szCs w:val="18"/>
                <w:rtl w:val="0"/>
              </w:rPr>
              <w:t xml:space="preserve">o Puccio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9">
            <w:pPr>
              <w:spacing w:after="0" w:line="252.00000000000003" w:lineRule="auto"/>
              <w:rPr/>
            </w:pPr>
            <w:r w:rsidDel="00000000" w:rsidR="00000000" w:rsidRPr="00000000">
              <w:rPr>
                <w:rtl w:val="0"/>
              </w:rPr>
              <w:t xml:space="preserve">20/08/2026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A">
            <w:pPr>
              <w:spacing w:after="0" w:line="252.00000000000003" w:lineRule="auto"/>
              <w:rPr/>
            </w:pPr>
            <w:r w:rsidDel="00000000" w:rsidR="00000000" w:rsidRPr="00000000">
              <w:rPr>
                <w:rtl w:val="0"/>
              </w:rPr>
              <w:t xml:space="preserve">24/08/2026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sz w:val="18"/>
                <w:szCs w:val="18"/>
                <w:rtl w:val="0"/>
              </w:rPr>
              <w:t xml:space="preserve"> </w:t>
            </w:r>
            <w:r w:rsidDel="00000000" w:rsidR="00000000" w:rsidRPr="00000000">
              <w:rPr>
                <w:color w:val="000000"/>
                <w:sz w:val="18"/>
                <w:szCs w:val="18"/>
                <w:rtl w:val="0"/>
              </w:rPr>
              <w:t xml:space="preserve"> 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C">
            <w:pPr>
              <w:spacing w:after="0" w:line="252.00000000000003" w:lineRule="auto"/>
              <w:rPr/>
            </w:pPr>
            <w:r w:rsidDel="00000000" w:rsidR="00000000" w:rsidRPr="00000000">
              <w:rPr>
                <w:color w:val="000000"/>
                <w:sz w:val="18"/>
                <w:szCs w:val="18"/>
                <w:rtl w:val="0"/>
              </w:rPr>
              <w:t xml:space="preserve"> </w:t>
            </w:r>
            <w:r w:rsidDel="00000000" w:rsidR="00000000" w:rsidRPr="00000000">
              <w:rPr>
                <w:sz w:val="18"/>
                <w:szCs w:val="18"/>
                <w:rtl w:val="0"/>
              </w:rPr>
              <w:t xml:space="preserve">Captura de package.json/ Figura 9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D">
            <w:pPr>
              <w:spacing w:after="0" w:line="252.00000000000003" w:lineRule="auto"/>
              <w:rPr/>
            </w:pPr>
            <w:r w:rsidDel="00000000" w:rsidR="00000000" w:rsidRPr="00000000">
              <w:rPr>
                <w:color w:val="000000"/>
                <w:sz w:val="18"/>
                <w:szCs w:val="18"/>
                <w:rtl w:val="0"/>
              </w:rPr>
              <w:t xml:space="preserve"> Definición de Historias de Usuario y Backlog en Jira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E">
            <w:pPr>
              <w:spacing w:after="0" w:line="252.00000000000003" w:lineRule="auto"/>
              <w:rPr/>
            </w:pPr>
            <w:r w:rsidDel="00000000" w:rsidR="00000000" w:rsidRPr="00000000">
              <w:rPr>
                <w:color w:val="000000"/>
                <w:sz w:val="18"/>
                <w:szCs w:val="18"/>
                <w:rtl w:val="0"/>
              </w:rPr>
              <w:t xml:space="preserve"> Tiare Gomez</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4F">
            <w:pPr>
              <w:spacing w:after="0" w:line="252.00000000000003" w:lineRule="auto"/>
              <w:rPr/>
            </w:pPr>
            <w:r w:rsidDel="00000000" w:rsidR="00000000" w:rsidRPr="00000000">
              <w:rPr>
                <w:rtl w:val="0"/>
              </w:rPr>
              <w:t xml:space="preserve">23/08/2026</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0">
            <w:pPr>
              <w:spacing w:after="0" w:line="252.00000000000003" w:lineRule="auto"/>
              <w:rPr/>
            </w:pPr>
            <w:r w:rsidDel="00000000" w:rsidR="00000000" w:rsidRPr="00000000">
              <w:rPr>
                <w:rtl w:val="0"/>
              </w:rPr>
              <w:t xml:space="preserve">25/08/2026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1">
            <w:pPr>
              <w:spacing w:after="0" w:line="252.00000000000003" w:lineRule="auto"/>
              <w:jc w:val="center"/>
              <w:rPr/>
            </w:pPr>
            <w:r w:rsidDel="00000000" w:rsidR="00000000" w:rsidRPr="00000000">
              <w:rPr>
                <w:sz w:val="18"/>
                <w:szCs w:val="18"/>
                <w:rtl w:val="0"/>
              </w:rPr>
              <w:t xml:space="preserve"> </w:t>
            </w:r>
            <w:r w:rsidDel="00000000" w:rsidR="00000000" w:rsidRPr="00000000">
              <w:rPr>
                <w:color w:val="000000"/>
                <w:sz w:val="18"/>
                <w:szCs w:val="18"/>
                <w:rtl w:val="0"/>
              </w:rPr>
              <w:t xml:space="preserve"> 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2">
            <w:pPr>
              <w:spacing w:after="0" w:line="252.00000000000003" w:lineRule="auto"/>
              <w:rPr/>
            </w:pPr>
            <w:r w:rsidDel="00000000" w:rsidR="00000000" w:rsidRPr="00000000">
              <w:rPr>
                <w:color w:val="000000"/>
                <w:sz w:val="18"/>
                <w:szCs w:val="18"/>
                <w:rtl w:val="0"/>
              </w:rPr>
              <w:t xml:space="preserve"> Tablero de Jira (Sprint 1) / Figura 10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3">
            <w:pPr>
              <w:spacing w:after="0" w:line="252.00000000000003" w:lineRule="auto"/>
              <w:rPr/>
            </w:pPr>
            <w:r w:rsidDel="00000000" w:rsidR="00000000" w:rsidRPr="00000000">
              <w:rPr>
                <w:color w:val="000000"/>
                <w:sz w:val="18"/>
                <w:szCs w:val="18"/>
                <w:rtl w:val="0"/>
              </w:rPr>
              <w:t xml:space="preserve"> Redacción de Ficha de Avance y consolidación técnica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4">
            <w:pPr>
              <w:spacing w:after="0" w:line="252.00000000000003" w:lineRule="auto"/>
              <w:rPr/>
            </w:pPr>
            <w:r w:rsidDel="00000000" w:rsidR="00000000" w:rsidRPr="00000000">
              <w:rPr>
                <w:color w:val="000000"/>
                <w:sz w:val="18"/>
                <w:szCs w:val="18"/>
                <w:rtl w:val="0"/>
              </w:rPr>
              <w:t xml:space="preserve"> Equipo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5">
            <w:pPr>
              <w:spacing w:after="0" w:line="252.00000000000003" w:lineRule="auto"/>
              <w:rPr/>
            </w:pPr>
            <w:r w:rsidDel="00000000" w:rsidR="00000000" w:rsidRPr="00000000">
              <w:rPr>
                <w:rtl w:val="0"/>
              </w:rPr>
              <w:t xml:space="preserve">24/08/2026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6">
            <w:pPr>
              <w:spacing w:after="0" w:line="252.00000000000003" w:lineRule="auto"/>
              <w:rPr/>
            </w:pPr>
            <w:r w:rsidDel="00000000" w:rsidR="00000000" w:rsidRPr="00000000">
              <w:rPr>
                <w:rtl w:val="0"/>
              </w:rPr>
              <w:t xml:space="preserve">26/08/2026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color w:val="000000"/>
                <w:sz w:val="18"/>
                <w:szCs w:val="18"/>
                <w:rtl w:val="0"/>
              </w:rPr>
              <w:t xml:space="preserve"> Finalizado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8">
            <w:pPr>
              <w:spacing w:after="0" w:line="252.00000000000003" w:lineRule="auto"/>
              <w:rPr/>
            </w:pPr>
            <w:r w:rsidDel="00000000" w:rsidR="00000000" w:rsidRPr="00000000">
              <w:rPr>
                <w:color w:val="000000"/>
                <w:sz w:val="18"/>
                <w:szCs w:val="18"/>
                <w:rtl w:val="0"/>
              </w:rPr>
              <w:t xml:space="preserve"> Este mismo documento </w:t>
            </w:r>
            <w:r w:rsidDel="00000000" w:rsidR="00000000" w:rsidRPr="00000000">
              <w:rPr>
                <w:rtl w:val="0"/>
              </w:rPr>
            </w:r>
          </w:p>
        </w:tc>
      </w:tr>
    </w:tbl>
    <w:p w:rsidR="00000000" w:rsidDel="00000000" w:rsidP="00000000" w:rsidRDefault="00000000" w:rsidRPr="00000000" w14:paraId="00000159">
      <w:pPr>
        <w:pStyle w:val="Heading1"/>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Fonts w:ascii="Calibri" w:cs="Calibri" w:eastAsia="Calibri" w:hAnsi="Calibri"/>
          <w:rtl w:val="0"/>
        </w:rPr>
        <w:t xml:space="preserve">5. Revisión del incremento</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Al cierre de la semana, el equipo debe presentar el resultado alcanzado. No basta con indicar que se trabajó: debe mostrarse un producto, documento, diagrama, decisión o funcionalidad verificable.</w:t>
      </w:r>
    </w:p>
    <w:tbl>
      <w:tblPr>
        <w:tblStyle w:val="Table6"/>
        <w:tblW w:w="9360.0" w:type="dxa"/>
        <w:jc w:val="left"/>
        <w:tblInd w:w="120.0" w:type="dxa"/>
        <w:tblLayout w:type="fixed"/>
        <w:tblLook w:val="0400"/>
      </w:tblPr>
      <w:tblGrid>
        <w:gridCol w:w="2400"/>
        <w:gridCol w:w="4560"/>
        <w:gridCol w:w="2400"/>
        <w:tblGridChange w:id="0">
          <w:tblGrid>
            <w:gridCol w:w="2400"/>
            <w:gridCol w:w="4560"/>
            <w:gridCol w:w="240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5C">
            <w:pPr>
              <w:spacing w:after="0" w:line="252.00000000000003" w:lineRule="auto"/>
              <w:jc w:val="center"/>
              <w:rPr/>
            </w:pPr>
            <w:r w:rsidDel="00000000" w:rsidR="00000000" w:rsidRPr="00000000">
              <w:rPr>
                <w:b w:val="1"/>
                <w:bCs w:val="1"/>
                <w:color w:val="ffffff"/>
                <w:sz w:val="18"/>
                <w:szCs w:val="18"/>
                <w:rtl w:val="0"/>
              </w:rPr>
              <w:t xml:space="preserve">Aspecto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5D">
            <w:pPr>
              <w:spacing w:after="0" w:line="252.00000000000003" w:lineRule="auto"/>
              <w:jc w:val="center"/>
              <w:rPr/>
            </w:pPr>
            <w:r w:rsidDel="00000000" w:rsidR="00000000" w:rsidRPr="00000000">
              <w:rPr>
                <w:b w:val="1"/>
                <w:bCs w:val="1"/>
                <w:color w:val="ffffff"/>
                <w:sz w:val="18"/>
                <w:szCs w:val="18"/>
                <w:rtl w:val="0"/>
              </w:rPr>
              <w:t xml:space="preserve">Resultado / evidencia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5E">
            <w:pPr>
              <w:spacing w:after="0" w:line="252.00000000000003" w:lineRule="auto"/>
              <w:jc w:val="center"/>
              <w:rPr/>
            </w:pPr>
            <w:r w:rsidDel="00000000" w:rsidR="00000000" w:rsidRPr="00000000">
              <w:rPr>
                <w:b w:val="1"/>
                <w:bCs w:val="1"/>
                <w:color w:val="ffffff"/>
                <w:sz w:val="18"/>
                <w:szCs w:val="18"/>
                <w:rtl w:val="0"/>
              </w:rPr>
              <w:t xml:space="preserve">Evaluación del equipo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5F">
            <w:pPr>
              <w:spacing w:after="0" w:line="252.00000000000003" w:lineRule="auto"/>
              <w:rPr/>
            </w:pPr>
            <w:r w:rsidDel="00000000" w:rsidR="00000000" w:rsidRPr="00000000">
              <w:rPr>
                <w:b w:val="1"/>
                <w:bCs w:val="1"/>
                <w:color w:val="1f4e78"/>
                <w:sz w:val="18"/>
                <w:szCs w:val="18"/>
                <w:rtl w:val="0"/>
              </w:rPr>
              <w:t xml:space="preserve">¿Qué se completó?</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0">
            <w:pPr>
              <w:spacing w:after="0" w:line="252.00000000000003" w:lineRule="auto"/>
              <w:rPr/>
            </w:pPr>
            <w:r w:rsidDel="00000000" w:rsidR="00000000" w:rsidRPr="00000000">
              <w:rPr>
                <w:rtl w:val="0"/>
              </w:rPr>
              <w:t xml:space="preserve">Se completó satisfactoriamente el diseño de la arquitectura general, el modelo relacional de datos (DER), las maquetas/flujos de las interfaces principales (Dashboard) y la estructuración del Backlog del MVP en Jira.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1">
            <w:pPr>
              <w:spacing w:after="0" w:line="252.00000000000003" w:lineRule="auto"/>
              <w:rPr/>
            </w:pPr>
            <w:r w:rsidDel="00000000" w:rsidR="00000000" w:rsidRPr="00000000">
              <w:rPr>
                <w:sz w:val="17"/>
                <w:szCs w:val="17"/>
                <w:rtl w:val="0"/>
              </w:rPr>
              <w:t xml:space="preserve">X  </w:t>
            </w:r>
            <w:r w:rsidDel="00000000" w:rsidR="00000000" w:rsidRPr="00000000">
              <w:rPr>
                <w:color w:val="000000"/>
                <w:sz w:val="17"/>
                <w:szCs w:val="17"/>
                <w:rtl w:val="0"/>
              </w:rPr>
              <w:t xml:space="preserve">Logrado</w:t>
              <w:br w:type="textWrapping"/>
              <w:t xml:space="preserve">☐ Parcial</w:t>
              <w:br w:type="textWrapping"/>
              <w:t xml:space="preserve">☐ No logrado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2">
            <w:pPr>
              <w:spacing w:after="0" w:line="252.00000000000003" w:lineRule="auto"/>
              <w:rPr/>
            </w:pPr>
            <w:r w:rsidDel="00000000" w:rsidR="00000000" w:rsidRPr="00000000">
              <w:rPr>
                <w:b w:val="1"/>
                <w:bCs w:val="1"/>
                <w:color w:val="1f4e78"/>
                <w:sz w:val="18"/>
                <w:szCs w:val="18"/>
                <w:rtl w:val="0"/>
              </w:rPr>
              <w:t xml:space="preserve">¿Qué quedó incompleto y por qué?</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3">
            <w:pPr>
              <w:spacing w:after="0" w:line="252.00000000000003" w:lineRule="auto"/>
              <w:rPr/>
            </w:pPr>
            <w:r w:rsidDel="00000000" w:rsidR="00000000" w:rsidRPr="00000000">
              <w:rPr>
                <w:rtl w:val="0"/>
              </w:rPr>
              <w:t xml:space="preserve">Se validó la pertinencia del </w:t>
            </w:r>
            <w:r w:rsidDel="00000000" w:rsidR="00000000" w:rsidRPr="00000000">
              <w:rPr>
                <w:i w:val="1"/>
                <w:iCs w:val="1"/>
                <w:rtl w:val="0"/>
              </w:rPr>
              <w:t xml:space="preserve">stack</w:t>
            </w:r>
            <w:r w:rsidDel="00000000" w:rsidR="00000000" w:rsidRPr="00000000">
              <w:rPr>
                <w:rtl w:val="0"/>
              </w:rPr>
              <w:t xml:space="preserve"> tecnológico seleccionado (Next.js + Supabase) y la estructuración de las historias de usuario, asegurando que el MVP cubra los requerimientos académicos e industriales del Capstone.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4">
            <w:pPr>
              <w:spacing w:after="0" w:line="252.00000000000003" w:lineRule="auto"/>
              <w:rPr/>
            </w:pPr>
            <w:r w:rsidDel="00000000" w:rsidR="00000000" w:rsidRPr="00000000">
              <w:rPr>
                <w:sz w:val="17"/>
                <w:szCs w:val="17"/>
                <w:rtl w:val="0"/>
              </w:rPr>
              <w:t xml:space="preserve">X </w:t>
            </w:r>
            <w:r w:rsidDel="00000000" w:rsidR="00000000" w:rsidRPr="00000000">
              <w:rPr>
                <w:color w:val="000000"/>
                <w:sz w:val="17"/>
                <w:szCs w:val="17"/>
                <w:rtl w:val="0"/>
              </w:rPr>
              <w:t xml:space="preserve"> Logrado</w:t>
              <w:br w:type="textWrapping"/>
            </w:r>
            <w:r w:rsidDel="00000000" w:rsidR="00000000" w:rsidRPr="00000000">
              <w:rPr>
                <w:sz w:val="17"/>
                <w:szCs w:val="17"/>
                <w:rtl w:val="0"/>
              </w:rPr>
              <w:t xml:space="preserve"> ☐</w:t>
            </w:r>
            <w:r w:rsidDel="00000000" w:rsidR="00000000" w:rsidRPr="00000000">
              <w:rPr>
                <w:color w:val="000000"/>
                <w:sz w:val="17"/>
                <w:szCs w:val="17"/>
                <w:rtl w:val="0"/>
              </w:rPr>
              <w:t xml:space="preserve">Parcial</w:t>
              <w:br w:type="textWrapping"/>
              <w:t xml:space="preserve">☐ No logrado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5">
            <w:pPr>
              <w:spacing w:after="0" w:line="252.00000000000003" w:lineRule="auto"/>
              <w:rPr/>
            </w:pPr>
            <w:r w:rsidDel="00000000" w:rsidR="00000000" w:rsidRPr="00000000">
              <w:rPr>
                <w:b w:val="1"/>
                <w:bCs w:val="1"/>
                <w:color w:val="1f4e78"/>
                <w:sz w:val="18"/>
                <w:szCs w:val="18"/>
                <w:rtl w:val="0"/>
              </w:rPr>
              <w:t xml:space="preserve">¿Qué se validó con usuario/docente?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6">
            <w:pPr>
              <w:spacing w:after="0" w:line="252.00000000000003" w:lineRule="auto"/>
              <w:rPr/>
            </w:pPr>
            <w:r w:rsidDel="00000000" w:rsidR="00000000" w:rsidRPr="00000000">
              <w:rPr>
                <w:color w:val="000000"/>
                <w:sz w:val="19"/>
                <w:szCs w:val="19"/>
                <w:rtl w:val="0"/>
              </w:rPr>
              <w:t xml:space="preserve"> Se validó la pertinencia del stack tecnológico</w:t>
            </w:r>
            <w:r w:rsidDel="00000000" w:rsidR="00000000" w:rsidRPr="00000000">
              <w:rPr>
                <w:sz w:val="19"/>
                <w:szCs w:val="19"/>
                <w:rtl w:val="0"/>
              </w:rPr>
              <w:t xml:space="preserve"> seleccionado (</w:t>
            </w:r>
            <w:hyperlink r:id="rId30">
              <w:r w:rsidDel="00000000" w:rsidR="00000000" w:rsidRPr="00000000">
                <w:rPr>
                  <w:color w:val="1155cc"/>
                  <w:sz w:val="19"/>
                  <w:szCs w:val="19"/>
                  <w:u w:val="single"/>
                  <w:rtl w:val="0"/>
                </w:rPr>
                <w:t xml:space="preserve">Next.js</w:t>
              </w:r>
            </w:hyperlink>
            <w:r w:rsidDel="00000000" w:rsidR="00000000" w:rsidRPr="00000000">
              <w:rPr>
                <w:sz w:val="19"/>
                <w:szCs w:val="19"/>
                <w:rtl w:val="0"/>
              </w:rPr>
              <w:t xml:space="preserve"> + Supabase) y la estructuración de las historias de usuario, asegurando que el MVP cubra los requerimientos académicos e industriales del Capstone.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7">
            <w:pPr>
              <w:spacing w:after="0" w:line="252.00000000000003" w:lineRule="auto"/>
              <w:rPr/>
            </w:pPr>
            <w:r w:rsidDel="00000000" w:rsidR="00000000" w:rsidRPr="00000000">
              <w:rPr>
                <w:sz w:val="17"/>
                <w:szCs w:val="17"/>
                <w:rtl w:val="0"/>
              </w:rPr>
              <w:t xml:space="preserve">X </w:t>
            </w:r>
            <w:r w:rsidDel="00000000" w:rsidR="00000000" w:rsidRPr="00000000">
              <w:rPr>
                <w:color w:val="000000"/>
                <w:sz w:val="17"/>
                <w:szCs w:val="17"/>
                <w:rtl w:val="0"/>
              </w:rPr>
              <w:t xml:space="preserve"> Logrado</w:t>
              <w:br w:type="textWrapping"/>
              <w:t xml:space="preserve">☐ Parcial</w:t>
              <w:br w:type="textWrapping"/>
              <w:t xml:space="preserve">☐ No logrado</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8">
            <w:pPr>
              <w:spacing w:after="0" w:line="252.00000000000003" w:lineRule="auto"/>
              <w:rPr/>
            </w:pPr>
            <w:r w:rsidDel="00000000" w:rsidR="00000000" w:rsidRPr="00000000">
              <w:rPr>
                <w:b w:val="1"/>
                <w:bCs w:val="1"/>
                <w:color w:val="1f4e78"/>
                <w:sz w:val="18"/>
                <w:szCs w:val="18"/>
                <w:rtl w:val="0"/>
              </w:rPr>
              <w:t xml:space="preserve">¿Qué decisión técnica se tomó?</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9">
            <w:pPr>
              <w:spacing w:after="0" w:line="252.00000000000003" w:lineRule="auto"/>
              <w:rPr/>
            </w:pPr>
            <w:r w:rsidDel="00000000" w:rsidR="00000000" w:rsidRPr="00000000">
              <w:rPr>
                <w:rtl w:val="0"/>
              </w:rPr>
              <w:t xml:space="preserve">Se tomó la decisión de adoptar un enfoque </w:t>
            </w:r>
            <w:r w:rsidDel="00000000" w:rsidR="00000000" w:rsidRPr="00000000">
              <w:rPr>
                <w:i w:val="1"/>
                <w:iCs w:val="1"/>
                <w:rtl w:val="0"/>
              </w:rPr>
              <w:t xml:space="preserve">Backend as a Service</w:t>
            </w:r>
            <w:r w:rsidDel="00000000" w:rsidR="00000000" w:rsidRPr="00000000">
              <w:rPr>
                <w:rtl w:val="0"/>
              </w:rPr>
              <w:t xml:space="preserve"> (BaaS) utilizando Supabase, delegando la complejidad de la infraestructura de base de datos (PostgreSQL) y seguridad (JWT) para enfocar el desarrollo en la experiencia del usuario (Next.js).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6A">
            <w:pPr>
              <w:spacing w:after="0" w:line="252.00000000000003" w:lineRule="auto"/>
              <w:rPr/>
            </w:pPr>
            <w:r w:rsidDel="00000000" w:rsidR="00000000" w:rsidRPr="00000000">
              <w:rPr>
                <w:sz w:val="17"/>
                <w:szCs w:val="17"/>
                <w:rtl w:val="0"/>
              </w:rPr>
              <w:t xml:space="preserve">X </w:t>
            </w:r>
            <w:r w:rsidDel="00000000" w:rsidR="00000000" w:rsidRPr="00000000">
              <w:rPr>
                <w:color w:val="000000"/>
                <w:sz w:val="17"/>
                <w:szCs w:val="17"/>
                <w:rtl w:val="0"/>
              </w:rPr>
              <w:t xml:space="preserve"> Logrado</w:t>
              <w:br w:type="textWrapping"/>
              <w:t xml:space="preserve">☐ Parcial</w:t>
              <w:br w:type="textWrapping"/>
              <w:t xml:space="preserve">☐ No logrado</w:t>
            </w:r>
            <w:r w:rsidDel="00000000" w:rsidR="00000000" w:rsidRPr="00000000">
              <w:rPr>
                <w:rtl w:val="0"/>
              </w:rPr>
            </w:r>
          </w:p>
        </w:tc>
      </w:tr>
    </w:tbl>
    <w:p w:rsidR="00000000" w:rsidDel="00000000" w:rsidP="00000000" w:rsidRDefault="00000000" w:rsidRPr="00000000" w14:paraId="0000016B">
      <w:pPr>
        <w:pStyle w:val="Heading1"/>
        <w:rPr/>
      </w:pPr>
      <w:r w:rsidDel="00000000" w:rsidR="00000000" w:rsidRPr="00000000">
        <w:rPr>
          <w:rFonts w:ascii="Calibri" w:cs="Calibri" w:eastAsia="Calibri" w:hAnsi="Calibri"/>
          <w:rtl w:val="0"/>
        </w:rPr>
        <w:t xml:space="preserve">6. Bloqueos, riesgos y decisiones</w:t>
      </w:r>
      <w:r w:rsidDel="00000000" w:rsidR="00000000" w:rsidRPr="00000000">
        <w:rPr>
          <w:rtl w:val="0"/>
        </w:rPr>
      </w:r>
    </w:p>
    <w:tbl>
      <w:tblPr>
        <w:tblStyle w:val="Table7"/>
        <w:tblW w:w="9360.0" w:type="dxa"/>
        <w:jc w:val="left"/>
        <w:tblInd w:w="120.0" w:type="dxa"/>
        <w:tblLayout w:type="fixed"/>
        <w:tblLook w:val="0400"/>
      </w:tblPr>
      <w:tblGrid>
        <w:gridCol w:w="2700"/>
        <w:gridCol w:w="2580"/>
        <w:gridCol w:w="2040"/>
        <w:gridCol w:w="2040"/>
        <w:tblGridChange w:id="0">
          <w:tblGrid>
            <w:gridCol w:w="2700"/>
            <w:gridCol w:w="2580"/>
            <w:gridCol w:w="2040"/>
            <w:gridCol w:w="204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6C">
            <w:pPr>
              <w:spacing w:after="0" w:line="252.00000000000003" w:lineRule="auto"/>
              <w:jc w:val="center"/>
              <w:rPr/>
            </w:pPr>
            <w:r w:rsidDel="00000000" w:rsidR="00000000" w:rsidRPr="00000000">
              <w:rPr>
                <w:b w:val="1"/>
                <w:bCs w:val="1"/>
                <w:color w:val="ffffff"/>
                <w:sz w:val="17"/>
                <w:szCs w:val="17"/>
                <w:rtl w:val="0"/>
              </w:rPr>
              <w:t xml:space="preserve">Bloqueo o riesgo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6D">
            <w:pPr>
              <w:spacing w:after="0" w:line="252.00000000000003" w:lineRule="auto"/>
              <w:jc w:val="center"/>
              <w:rPr/>
            </w:pPr>
            <w:r w:rsidDel="00000000" w:rsidR="00000000" w:rsidRPr="00000000">
              <w:rPr>
                <w:b w:val="1"/>
                <w:bCs w:val="1"/>
                <w:color w:val="ffffff"/>
                <w:sz w:val="17"/>
                <w:szCs w:val="17"/>
                <w:rtl w:val="0"/>
              </w:rPr>
              <w:t xml:space="preserve">Impacto en la solución</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6E">
            <w:pPr>
              <w:spacing w:after="0" w:line="252.00000000000003" w:lineRule="auto"/>
              <w:jc w:val="center"/>
              <w:rPr/>
            </w:pPr>
            <w:r w:rsidDel="00000000" w:rsidR="00000000" w:rsidRPr="00000000">
              <w:rPr>
                <w:b w:val="1"/>
                <w:bCs w:val="1"/>
                <w:color w:val="ffffff"/>
                <w:sz w:val="17"/>
                <w:szCs w:val="17"/>
                <w:rtl w:val="0"/>
              </w:rPr>
              <w:t xml:space="preserve">Acción acordada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6F">
            <w:pPr>
              <w:spacing w:after="0" w:line="252.00000000000003" w:lineRule="auto"/>
              <w:jc w:val="center"/>
              <w:rPr/>
            </w:pPr>
            <w:r w:rsidDel="00000000" w:rsidR="00000000" w:rsidRPr="00000000">
              <w:rPr>
                <w:b w:val="1"/>
                <w:bCs w:val="1"/>
                <w:color w:val="ffffff"/>
                <w:sz w:val="17"/>
                <w:szCs w:val="17"/>
                <w:rtl w:val="0"/>
              </w:rPr>
              <w:t xml:space="preserve">Responsable / fecha</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0">
            <w:pPr>
              <w:spacing w:after="0" w:line="252.00000000000003" w:lineRule="auto"/>
              <w:rPr/>
            </w:pPr>
            <w:r w:rsidDel="00000000" w:rsidR="00000000" w:rsidRPr="00000000">
              <w:rPr>
                <w:b w:val="1"/>
                <w:bCs w:val="1"/>
                <w:rtl w:val="0"/>
              </w:rPr>
              <w:t xml:space="preserve">Riesgo:</w:t>
            </w:r>
            <w:r w:rsidDel="00000000" w:rsidR="00000000" w:rsidRPr="00000000">
              <w:rPr>
                <w:rtl w:val="0"/>
              </w:rPr>
              <w:t xml:space="preserve"> Mala configuración de las políticas de seguridad de nivel de fila (RLS) en Supabase para la tabla tickets_soporte.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1">
            <w:pPr>
              <w:spacing w:after="0" w:line="252.00000000000003" w:lineRule="auto"/>
              <w:rPr/>
            </w:pPr>
            <w:r w:rsidDel="00000000" w:rsidR="00000000" w:rsidRPr="00000000">
              <w:rPr>
                <w:sz w:val="19"/>
                <w:szCs w:val="19"/>
                <w:rtl w:val="0"/>
              </w:rPr>
              <w:t xml:space="preserve">Socios podrían visualizar o modificar requerimientos levantados por otros usuarios, vulnerando la privacidad.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2">
            <w:pPr>
              <w:spacing w:after="0" w:line="252.00000000000003" w:lineRule="auto"/>
              <w:rPr/>
            </w:pPr>
            <w:r w:rsidDel="00000000" w:rsidR="00000000" w:rsidRPr="00000000">
              <w:rPr>
                <w:color w:val="000000"/>
                <w:sz w:val="19"/>
                <w:szCs w:val="19"/>
                <w:rtl w:val="0"/>
              </w:rPr>
              <w:t xml:space="preserve"> </w:t>
            </w:r>
            <w:r w:rsidDel="00000000" w:rsidR="00000000" w:rsidRPr="00000000">
              <w:rPr>
                <w:sz w:val="19"/>
                <w:szCs w:val="19"/>
                <w:rtl w:val="0"/>
              </w:rPr>
              <w:t xml:space="preserve">Implementar y testear políticas RLS estrictas en PostgreSQL condicionadas al auth_uid</w:t>
            </w:r>
            <w:r w:rsidDel="00000000" w:rsidR="00000000" w:rsidRPr="00000000">
              <w:rPr>
                <w:rFonts w:ascii="Roboto Mono" w:cs="Roboto Mono" w:eastAsia="Roboto Mono" w:hAnsi="Roboto Mono"/>
                <w:color w:val="188038"/>
                <w:sz w:val="19"/>
                <w:szCs w:val="19"/>
                <w:rtl w:val="0"/>
              </w:rPr>
              <w:t xml:space="preserve">()</w:t>
            </w:r>
            <w:r w:rsidDel="00000000" w:rsidR="00000000" w:rsidRPr="00000000">
              <w:rPr>
                <w:sz w:val="19"/>
                <w:szCs w:val="19"/>
                <w:rtl w:val="0"/>
              </w:rPr>
              <w:t xml:space="preserve"> del usuario en sesión.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3">
            <w:pPr>
              <w:spacing w:after="0" w:line="252.00000000000003" w:lineRule="auto"/>
              <w:rPr/>
            </w:pPr>
            <w:r w:rsidDel="00000000" w:rsidR="00000000" w:rsidRPr="00000000">
              <w:rPr>
                <w:color w:val="000000"/>
                <w:sz w:val="19"/>
                <w:szCs w:val="19"/>
                <w:rtl w:val="0"/>
              </w:rPr>
              <w:t xml:space="preserve"> Alonso Zavala / 25/08/2026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4">
            <w:pPr>
              <w:spacing w:after="0" w:line="252.00000000000003" w:lineRule="auto"/>
              <w:rPr/>
            </w:pPr>
            <w:r w:rsidDel="00000000" w:rsidR="00000000" w:rsidRPr="00000000">
              <w:rPr>
                <w:b w:val="1"/>
                <w:bCs w:val="1"/>
                <w:rtl w:val="0"/>
              </w:rPr>
              <w:t xml:space="preserve">Riesgo:</w:t>
            </w:r>
            <w:r w:rsidDel="00000000" w:rsidR="00000000" w:rsidRPr="00000000">
              <w:rPr>
                <w:rtl w:val="0"/>
              </w:rPr>
              <w:t xml:space="preserve"> Limitaciones de cuota en la capa gratuita de la API de EmailJS para el módulo de soporte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5">
            <w:pPr>
              <w:spacing w:after="0" w:line="252.00000000000003" w:lineRule="auto"/>
              <w:rPr/>
            </w:pPr>
            <w:r w:rsidDel="00000000" w:rsidR="00000000" w:rsidRPr="00000000">
              <w:rPr>
                <w:color w:val="000000"/>
                <w:sz w:val="19"/>
                <w:szCs w:val="19"/>
                <w:rtl w:val="0"/>
              </w:rPr>
              <w:t xml:space="preserve"> Pérdida de notificaciones automáticas y alertas hacia la directiva.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6">
            <w:pPr>
              <w:spacing w:after="0" w:line="252.00000000000003" w:lineRule="auto"/>
              <w:rPr/>
            </w:pPr>
            <w:r w:rsidDel="00000000" w:rsidR="00000000" w:rsidRPr="00000000">
              <w:rPr>
                <w:color w:val="000000"/>
                <w:sz w:val="19"/>
                <w:szCs w:val="19"/>
                <w:rtl w:val="0"/>
              </w:rPr>
              <w:t xml:space="preserve"> </w:t>
            </w:r>
            <w:r w:rsidDel="00000000" w:rsidR="00000000" w:rsidRPr="00000000">
              <w:rPr>
                <w:sz w:val="19"/>
                <w:szCs w:val="19"/>
                <w:rtl w:val="0"/>
              </w:rPr>
              <w:t xml:space="preserve">Implementar manejo de errores (</w:t>
            </w:r>
            <w:r w:rsidDel="00000000" w:rsidR="00000000" w:rsidRPr="00000000">
              <w:rPr>
                <w:i w:val="1"/>
                <w:iCs w:val="1"/>
                <w:sz w:val="19"/>
                <w:szCs w:val="19"/>
                <w:rtl w:val="0"/>
              </w:rPr>
              <w:t xml:space="preserve">try/catch</w:t>
            </w:r>
            <w:r w:rsidDel="00000000" w:rsidR="00000000" w:rsidRPr="00000000">
              <w:rPr>
                <w:sz w:val="19"/>
                <w:szCs w:val="19"/>
                <w:rtl w:val="0"/>
              </w:rPr>
              <w:t xml:space="preserve">) en el cliente y asegurar el respaldo del ticket en la base de datos como fuente de verdad.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7">
            <w:pPr>
              <w:spacing w:after="0" w:line="252.00000000000003" w:lineRule="auto"/>
              <w:rPr/>
            </w:pPr>
            <w:r w:rsidDel="00000000" w:rsidR="00000000" w:rsidRPr="00000000">
              <w:rPr>
                <w:color w:val="000000"/>
                <w:sz w:val="19"/>
                <w:szCs w:val="19"/>
                <w:rtl w:val="0"/>
              </w:rPr>
              <w:t xml:space="preserve"> Equipo / 24/08/2026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8">
            <w:pPr>
              <w:spacing w:after="0" w:line="252.00000000000003" w:lineRule="auto"/>
              <w:rPr/>
            </w:pPr>
            <w:r w:rsidDel="00000000" w:rsidR="00000000" w:rsidRPr="00000000">
              <w:rPr>
                <w:b w:val="1"/>
                <w:bCs w:val="1"/>
                <w:rtl w:val="0"/>
              </w:rPr>
              <w:t xml:space="preserve">Riesgo:</w:t>
            </w:r>
            <w:r w:rsidDel="00000000" w:rsidR="00000000" w:rsidRPr="00000000">
              <w:rPr>
                <w:rtl w:val="0"/>
              </w:rPr>
              <w:t xml:space="preserve"> Sobrecarga de peticiones a APIs externas para obtener los indicadores económicos (UF, UTM, Dólar).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9">
            <w:pPr>
              <w:spacing w:after="0" w:line="252.00000000000003" w:lineRule="auto"/>
              <w:rPr/>
            </w:pPr>
            <w:r w:rsidDel="00000000" w:rsidR="00000000" w:rsidRPr="00000000">
              <w:rPr>
                <w:rtl w:val="0"/>
              </w:rPr>
              <w:t xml:space="preserve">Ralentización severa en los tiempos de carga inicial del Dashboard interactivo </w:t>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A">
            <w:pPr>
              <w:spacing w:after="0" w:line="252.00000000000003" w:lineRule="auto"/>
              <w:rPr/>
            </w:pPr>
            <w:r w:rsidDel="00000000" w:rsidR="00000000" w:rsidRPr="00000000">
              <w:rPr>
                <w:color w:val="000000"/>
                <w:sz w:val="19"/>
                <w:szCs w:val="19"/>
                <w:rtl w:val="0"/>
              </w:rPr>
              <w:t xml:space="preserve"> Implementar el sistema nativo de caché de Next.js para actualizar y guardar los datos solo una vez por hora.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7B">
            <w:pPr>
              <w:spacing w:after="0" w:line="252.00000000000003" w:lineRule="auto"/>
              <w:rPr/>
            </w:pPr>
            <w:r w:rsidDel="00000000" w:rsidR="00000000" w:rsidRPr="00000000">
              <w:rPr>
                <w:color w:val="000000"/>
                <w:sz w:val="19"/>
                <w:szCs w:val="19"/>
                <w:rtl w:val="0"/>
              </w:rPr>
              <w:t xml:space="preserve"> Antonino Puccio / 26/08/2026 </w:t>
            </w:r>
            <w:r w:rsidDel="00000000" w:rsidR="00000000" w:rsidRPr="00000000">
              <w:rPr>
                <w:rtl w:val="0"/>
              </w:rPr>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1"/>
        <w:rPr/>
      </w:pPr>
      <w:r w:rsidDel="00000000" w:rsidR="00000000" w:rsidRPr="00000000">
        <w:rPr>
          <w:rFonts w:ascii="Calibri" w:cs="Calibri" w:eastAsia="Calibri" w:hAnsi="Calibri"/>
          <w:rtl w:val="0"/>
        </w:rPr>
        <w:t xml:space="preserve">7. Compromiso para la siguiente iteración</w:t>
      </w:r>
      <w:r w:rsidDel="00000000" w:rsidR="00000000" w:rsidRPr="00000000">
        <w:rPr>
          <w:rtl w:val="0"/>
        </w:rPr>
      </w:r>
    </w:p>
    <w:tbl>
      <w:tblPr>
        <w:tblStyle w:val="Table8"/>
        <w:tblW w:w="9360.0" w:type="dxa"/>
        <w:jc w:val="left"/>
        <w:tblInd w:w="120.0" w:type="dxa"/>
        <w:tblLayout w:type="fixed"/>
        <w:tblLook w:val="0400"/>
      </w:tblPr>
      <w:tblGrid>
        <w:gridCol w:w="3900"/>
        <w:gridCol w:w="2040"/>
        <w:gridCol w:w="1710"/>
        <w:gridCol w:w="1710"/>
        <w:tblGridChange w:id="0">
          <w:tblGrid>
            <w:gridCol w:w="3900"/>
            <w:gridCol w:w="2040"/>
            <w:gridCol w:w="1710"/>
            <w:gridCol w:w="1710"/>
          </w:tblGrid>
        </w:tblGridChange>
      </w:tblGrid>
      <w:tr>
        <w:trPr>
          <w:cantSplit w:val="0"/>
          <w:tblHeader w:val="0"/>
        </w:trPr>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7E">
            <w:pPr>
              <w:spacing w:after="0" w:line="252.00000000000003" w:lineRule="auto"/>
              <w:jc w:val="center"/>
              <w:rPr/>
            </w:pPr>
            <w:r w:rsidDel="00000000" w:rsidR="00000000" w:rsidRPr="00000000">
              <w:rPr>
                <w:b w:val="1"/>
                <w:bCs w:val="1"/>
                <w:color w:val="ffffff"/>
                <w:sz w:val="17"/>
                <w:szCs w:val="17"/>
                <w:rtl w:val="0"/>
              </w:rPr>
              <w:t xml:space="preserve">Incremento o resultado comprometido</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7F">
            <w:pPr>
              <w:spacing w:after="0" w:line="252.00000000000003" w:lineRule="auto"/>
              <w:jc w:val="center"/>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80">
            <w:pPr>
              <w:spacing w:after="0" w:line="252.00000000000003" w:lineRule="auto"/>
              <w:jc w:val="center"/>
              <w:rPr/>
            </w:pPr>
            <w:r w:rsidDel="00000000" w:rsidR="00000000" w:rsidRPr="00000000">
              <w:rPr>
                <w:b w:val="1"/>
                <w:bCs w:val="1"/>
                <w:color w:val="ffffff"/>
                <w:sz w:val="17"/>
                <w:szCs w:val="17"/>
                <w:rtl w:val="0"/>
              </w:rPr>
              <w:t xml:space="preserve">Fecha</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shd w:fill="1f4e78" w:val="clear"/>
            <w:tcMar>
              <w:top w:w="90.0" w:type="dxa"/>
              <w:left w:w="120.0" w:type="dxa"/>
              <w:bottom w:w="90.0" w:type="dxa"/>
              <w:right w:w="120.0" w:type="dxa"/>
            </w:tcMar>
            <w:vAlign w:val="center"/>
          </w:tcPr>
          <w:p w:rsidR="00000000" w:rsidDel="00000000" w:rsidP="00000000" w:rsidRDefault="00000000" w:rsidRPr="00000000" w14:paraId="00000181">
            <w:pPr>
              <w:spacing w:after="0" w:line="252.00000000000003" w:lineRule="auto"/>
              <w:jc w:val="center"/>
              <w:rPr/>
            </w:pPr>
            <w:r w:rsidDel="00000000" w:rsidR="00000000" w:rsidRPr="00000000">
              <w:rPr>
                <w:b w:val="1"/>
                <w:bCs w:val="1"/>
                <w:color w:val="ffffff"/>
                <w:sz w:val="17"/>
                <w:szCs w:val="17"/>
                <w:rtl w:val="0"/>
              </w:rPr>
              <w:t xml:space="preserve">Criterio de aceptación</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2">
            <w:pPr>
              <w:spacing w:after="0" w:line="252.00000000000003" w:lineRule="auto"/>
              <w:rPr/>
            </w:pPr>
            <w:r w:rsidDel="00000000" w:rsidR="00000000" w:rsidRPr="00000000">
              <w:rPr>
                <w:color w:val="000000"/>
                <w:sz w:val="19"/>
                <w:szCs w:val="19"/>
                <w:rtl w:val="0"/>
              </w:rPr>
              <w:t xml:space="preserve"> Implementación del Panel de Administración para gestión de tickets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3">
            <w:pPr>
              <w:spacing w:after="0" w:line="252.00000000000003" w:lineRule="auto"/>
              <w:rPr/>
            </w:pPr>
            <w:r w:rsidDel="00000000" w:rsidR="00000000" w:rsidRPr="00000000">
              <w:rPr>
                <w:color w:val="000000"/>
                <w:sz w:val="19"/>
                <w:szCs w:val="19"/>
                <w:rtl w:val="0"/>
              </w:rPr>
              <w:t xml:space="preserve"> Alonso Zavala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4">
            <w:pPr>
              <w:spacing w:after="0" w:line="252.00000000000003" w:lineRule="auto"/>
              <w:rPr/>
            </w:pPr>
            <w:r w:rsidDel="00000000" w:rsidR="00000000" w:rsidRPr="00000000">
              <w:rPr>
                <w:color w:val="000000"/>
                <w:sz w:val="19"/>
                <w:szCs w:val="19"/>
                <w:rtl w:val="0"/>
              </w:rPr>
              <w:t xml:space="preserve"> 08/09/2026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5">
            <w:pPr>
              <w:spacing w:after="0" w:line="252.00000000000003" w:lineRule="auto"/>
              <w:rPr/>
            </w:pPr>
            <w:r w:rsidDel="00000000" w:rsidR="00000000" w:rsidRPr="00000000">
              <w:rPr>
                <w:color w:val="000000"/>
                <w:sz w:val="19"/>
                <w:szCs w:val="19"/>
                <w:rtl w:val="0"/>
              </w:rPr>
              <w:t xml:space="preserve"> El administrador puede visualizar, filtrar y actualizar el estado de los tickets directamente desde la interfaz, con persistencia en PostgreSQL.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6">
            <w:pPr>
              <w:spacing w:after="0" w:line="252.00000000000003" w:lineRule="auto"/>
              <w:rPr/>
            </w:pPr>
            <w:r w:rsidDel="00000000" w:rsidR="00000000" w:rsidRPr="00000000">
              <w:rPr>
                <w:color w:val="000000"/>
                <w:sz w:val="19"/>
                <w:szCs w:val="19"/>
                <w:rtl w:val="0"/>
              </w:rPr>
              <w:t xml:space="preserve"> Desarrollo de gráficos interactivos para el módulo "Pulso Económico"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7">
            <w:pPr>
              <w:spacing w:after="0" w:line="252.00000000000003" w:lineRule="auto"/>
              <w:rPr/>
            </w:pPr>
            <w:r w:rsidDel="00000000" w:rsidR="00000000" w:rsidRPr="00000000">
              <w:rPr>
                <w:color w:val="000000"/>
                <w:sz w:val="19"/>
                <w:szCs w:val="19"/>
                <w:rtl w:val="0"/>
              </w:rPr>
              <w:t xml:space="preserve"> Antonino Puccio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8">
            <w:pPr>
              <w:spacing w:after="0" w:line="252.00000000000003" w:lineRule="auto"/>
              <w:rPr/>
            </w:pPr>
            <w:r w:rsidDel="00000000" w:rsidR="00000000" w:rsidRPr="00000000">
              <w:rPr>
                <w:color w:val="000000"/>
                <w:sz w:val="19"/>
                <w:szCs w:val="19"/>
                <w:rtl w:val="0"/>
              </w:rPr>
              <w:t xml:space="preserve"> 10/09/2026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9">
            <w:pPr>
              <w:spacing w:after="0" w:line="252.00000000000003" w:lineRule="auto"/>
              <w:rPr/>
            </w:pPr>
            <w:r w:rsidDel="00000000" w:rsidR="00000000" w:rsidRPr="00000000">
              <w:rPr>
                <w:color w:val="000000"/>
                <w:sz w:val="19"/>
                <w:szCs w:val="19"/>
                <w:rtl w:val="0"/>
              </w:rPr>
              <w:t xml:space="preserve"> Los indicadores económicos (UF, UTM, Dólar) se renderizan en el Dashboard mediante componentes de gráficos dinámicos y responsivos. </w:t>
            </w:r>
            <w:r w:rsidDel="00000000" w:rsidR="00000000" w:rsidRPr="00000000">
              <w:rPr>
                <w:rtl w:val="0"/>
              </w:rPr>
            </w:r>
          </w:p>
        </w:tc>
      </w:tr>
      <w:tr>
        <w:trPr>
          <w:cantSplit w:val="0"/>
          <w:tblHeader w:val="0"/>
        </w:trPr>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A">
            <w:pPr>
              <w:spacing w:after="0" w:line="252.00000000000003" w:lineRule="auto"/>
              <w:rPr/>
            </w:pPr>
            <w:r w:rsidDel="00000000" w:rsidR="00000000" w:rsidRPr="00000000">
              <w:rPr>
                <w:color w:val="000000"/>
                <w:sz w:val="19"/>
                <w:szCs w:val="19"/>
                <w:rtl w:val="0"/>
              </w:rPr>
              <w:t xml:space="preserve"> Módulo de gestión de perfil de usuario y recuperación de credenciales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B">
            <w:pPr>
              <w:spacing w:after="0" w:line="252.00000000000003" w:lineRule="auto"/>
              <w:rPr/>
            </w:pPr>
            <w:r w:rsidDel="00000000" w:rsidR="00000000" w:rsidRPr="00000000">
              <w:rPr>
                <w:color w:val="000000"/>
                <w:sz w:val="19"/>
                <w:szCs w:val="19"/>
                <w:rtl w:val="0"/>
              </w:rPr>
              <w:t xml:space="preserve"> Tiare Gomez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C">
            <w:pPr>
              <w:spacing w:after="0" w:line="252.00000000000003" w:lineRule="auto"/>
              <w:rPr/>
            </w:pPr>
            <w:r w:rsidDel="00000000" w:rsidR="00000000" w:rsidRPr="00000000">
              <w:rPr>
                <w:color w:val="000000"/>
                <w:sz w:val="19"/>
                <w:szCs w:val="19"/>
                <w:rtl w:val="0"/>
              </w:rPr>
              <w:t xml:space="preserve"> 12/09/2026 </w:t>
            </w:r>
            <w:r w:rsidDel="00000000" w:rsidR="00000000" w:rsidRPr="00000000">
              <w:rPr>
                <w:rtl w:val="0"/>
              </w:rPr>
            </w:r>
          </w:p>
        </w:tc>
        <w:tc>
          <w:tcPr>
            <w:tcBorders>
              <w:top w:color="b7c9d6" w:space="0" w:sz="6" w:val="single"/>
              <w:left w:color="b7c9d6" w:space="0" w:sz="6" w:val="single"/>
              <w:bottom w:color="b7c9d6" w:space="0" w:sz="6" w:val="single"/>
              <w:right w:color="b7c9d6" w:space="0" w:sz="6" w:val="single"/>
            </w:tcBorders>
            <w:tcMar>
              <w:top w:w="90.0" w:type="dxa"/>
              <w:left w:w="120.0" w:type="dxa"/>
              <w:bottom w:w="90.0" w:type="dxa"/>
              <w:right w:w="120.0" w:type="dxa"/>
            </w:tcMar>
            <w:vAlign w:val="center"/>
          </w:tcPr>
          <w:p w:rsidR="00000000" w:rsidDel="00000000" w:rsidP="00000000" w:rsidRDefault="00000000" w:rsidRPr="00000000" w14:paraId="0000018D">
            <w:pPr>
              <w:spacing w:after="0" w:line="252.00000000000003" w:lineRule="auto"/>
              <w:rPr/>
            </w:pPr>
            <w:r w:rsidDel="00000000" w:rsidR="00000000" w:rsidRPr="00000000">
              <w:rPr>
                <w:color w:val="000000"/>
                <w:sz w:val="19"/>
                <w:szCs w:val="19"/>
                <w:rtl w:val="0"/>
              </w:rPr>
              <w:t xml:space="preserve"> El socio puede actualizar sus datos de contacto y gestionar el restablecimiento de su contraseña con validación nativa de Supabase Auth. </w:t>
            </w:r>
            <w:r w:rsidDel="00000000" w:rsidR="00000000" w:rsidRPr="00000000">
              <w:rPr>
                <w:rtl w:val="0"/>
              </w:rPr>
            </w:r>
          </w:p>
        </w:tc>
      </w:tr>
    </w:tbl>
    <w:p w:rsidR="00000000" w:rsidDel="00000000" w:rsidP="00000000" w:rsidRDefault="00000000" w:rsidRPr="00000000" w14:paraId="0000018E">
      <w:pPr>
        <w:spacing w:after="60" w:before="160" w:lineRule="auto"/>
        <w:rPr/>
      </w:pPr>
      <w:r w:rsidDel="00000000" w:rsidR="00000000" w:rsidRPr="00000000">
        <w:rPr>
          <w:b w:val="1"/>
          <w:bCs w:val="1"/>
          <w:color w:val="1f4e78"/>
          <w:rtl w:val="0"/>
        </w:rPr>
        <w:t xml:space="preserve">Estado general de la iteración:  </w:t>
      </w:r>
      <w:r w:rsidDel="00000000" w:rsidR="00000000" w:rsidRPr="00000000">
        <w:rPr>
          <w:rtl w:val="0"/>
        </w:rPr>
        <w:t xml:space="preserve">X </w:t>
      </w:r>
      <w:r w:rsidDel="00000000" w:rsidR="00000000" w:rsidRPr="00000000">
        <w:rPr>
          <w:color w:val="000000"/>
          <w:rtl w:val="0"/>
        </w:rPr>
        <w:t xml:space="preserve"> Cumplida   ☐ Parcialmente cumplida   ☐ No cumplida</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color w:val="1f4e78"/>
          <w:rtl w:val="0"/>
        </w:rPr>
        <w:t xml:space="preserve">Validación:  </w:t>
      </w:r>
      <w:r w:rsidDel="00000000" w:rsidR="00000000" w:rsidRPr="00000000">
        <w:rPr>
          <w:color w:val="000000"/>
          <w:sz w:val="20"/>
          <w:szCs w:val="20"/>
          <w:rtl w:val="0"/>
        </w:rPr>
        <w:t xml:space="preserve">Representante del equipo  </w:t>
      </w:r>
      <w:r w:rsidDel="00000000" w:rsidR="00000000" w:rsidRPr="00000000">
        <w:rPr>
          <w:sz w:val="20"/>
          <w:szCs w:val="20"/>
          <w:rtl w:val="0"/>
        </w:rPr>
        <w:t xml:space="preserve">Alonso Zavala</w:t>
      </w:r>
      <w:r w:rsidDel="00000000" w:rsidR="00000000" w:rsidRPr="00000000">
        <w:rPr>
          <w:color w:val="000000"/>
          <w:sz w:val="20"/>
          <w:szCs w:val="20"/>
          <w:rtl w:val="0"/>
        </w:rPr>
        <w:t xml:space="preserve">   Docente guía </w:t>
      </w:r>
      <w:r w:rsidDel="00000000" w:rsidR="00000000" w:rsidRPr="00000000">
        <w:rPr>
          <w:sz w:val="20"/>
          <w:szCs w:val="20"/>
          <w:rtl w:val="0"/>
        </w:rPr>
        <w:t xml:space="preserve">Reginaldo Salinas</w:t>
      </w:r>
      <w:r w:rsidDel="00000000" w:rsidR="00000000" w:rsidRPr="00000000">
        <w:rPr>
          <w:rtl w:val="0"/>
        </w:rPr>
      </w:r>
    </w:p>
    <w:sectPr>
      <w:headerReference r:id="rId31" w:type="default"/>
      <w:footerReference r:id="rId32" w:type="default"/>
      <w:pgSz w:h="15840" w:w="12240" w:orient="portrait"/>
      <w:pgMar w:bottom="936" w:top="936" w:left="1008" w:right="1008"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6"/>
        <w:szCs w:val="16"/>
        <w:u w:val="none"/>
        <w:shd w:fill="auto" w:val="clear"/>
        <w:vertAlign w:val="baseline"/>
        <w:rtl w:val="0"/>
      </w:rPr>
      <w:t xml:space="preserve">Ficha de avance del proyecto de título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5b6573"/>
        <w:sz w:val="17"/>
        <w:szCs w:val="17"/>
        <w:u w:val="none"/>
        <w:shd w:fill="auto" w:val="clear"/>
        <w:vertAlign w:val="baseline"/>
        <w:rtl w:val="0"/>
      </w:rPr>
      <w:t xml:space="preserve">CAPSTONE 2026 | Seguimiento semanal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Calibri" w:cs="Calibri" w:eastAsia="Calibri" w:hAnsi="Calibri"/>
      <w:b w:val="1"/>
      <w:bCs w:val="1"/>
      <w:color w:val="1f4e78"/>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1f4e78"/>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0.png"/><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HR0n549iO-6GnHLj00OyB01emW1Ty0AMCTSiRNh_FZY/edit?gid=0#gid=0" TargetMode="External"/><Relationship Id="rId26" Type="http://schemas.openxmlformats.org/officeDocument/2006/relationships/hyperlink" Target="https://drive.google.com/file/d/1TqtPt5AOZlLrBfRNnAlrlUcsg7_B34PU/view?usp=sharing" TargetMode="External"/><Relationship Id="rId25" Type="http://schemas.openxmlformats.org/officeDocument/2006/relationships/image" Target="media/image11.png"/><Relationship Id="rId28" Type="http://schemas.openxmlformats.org/officeDocument/2006/relationships/hyperlink" Target="https://drive.google.com/file/d/1TxGonrS5DcJfu-YnEuhNhzdTdHzLM4rT/view?usp=sharing" TargetMode="External"/><Relationship Id="rId27" Type="http://schemas.openxmlformats.org/officeDocument/2006/relationships/hyperlink" Target="https://drive.google.com/file/d/1nnEwDPW2mXhzvVEsVa_hxnxnP4y7Tfdd/view?usp=shar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indicatopyc.atlassian.net/jira/software/projects/SCRUM/boards/1/backlog?atlOrigin=eyJpIjoiNmM3Y2UzYWU4MjZlNDJmMjliMTc0ZTlkYzVhMmUzOTUiLCJwIjoiaiJ9" TargetMode="External"/><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header" Target="header1.xml"/><Relationship Id="rId30" Type="http://schemas.openxmlformats.org/officeDocument/2006/relationships/hyperlink" Target="http://next.js" TargetMode="External"/><Relationship Id="rId11" Type="http://schemas.openxmlformats.org/officeDocument/2006/relationships/hyperlink" Target="https://docs.google.com/spreadsheets/d/1HR0n549iO-6GnHLj00OyB01emW1Ty0AMCTSiRNh_FZY/edit?gid=0#gid=0" TargetMode="External"/><Relationship Id="rId10" Type="http://schemas.openxmlformats.org/officeDocument/2006/relationships/hyperlink" Target="https://docs.google.com/spreadsheets/d/1HR0n549iO-6GnHLj00OyB01emW1Ty0AMCTSiRNh_FZY/edit?gid=0#gid=0" TargetMode="External"/><Relationship Id="rId32" Type="http://schemas.openxmlformats.org/officeDocument/2006/relationships/footer" Target="footer1.xml"/><Relationship Id="rId13" Type="http://schemas.openxmlformats.org/officeDocument/2006/relationships/hyperlink" Target="https://docs.google.com/spreadsheets/d/1HR0n549iO-6GnHLj00OyB01emW1Ty0AMCTSiRNh_FZY/edit?gid=0#gid=0" TargetMode="External"/><Relationship Id="rId12" Type="http://schemas.openxmlformats.org/officeDocument/2006/relationships/hyperlink" Target="https://docs.google.com/spreadsheets/d/1HR0n549iO-6GnHLj00OyB01emW1Ty0AMCTSiRNh_FZY/edit?gid=0#gid=0" TargetMode="External"/><Relationship Id="rId15" Type="http://schemas.openxmlformats.org/officeDocument/2006/relationships/image" Target="media/image3.png"/><Relationship Id="rId14" Type="http://schemas.openxmlformats.org/officeDocument/2006/relationships/hyperlink" Target="https://docs.google.com/spreadsheets/d/1HR0n549iO-6GnHLj00OyB01emW1Ty0AMCTSiRNh_FZY/edit?gid=0#gid=0" TargetMode="External"/><Relationship Id="rId17" Type="http://schemas.openxmlformats.org/officeDocument/2006/relationships/image" Target="media/image4.png"/><Relationship Id="rId16" Type="http://schemas.openxmlformats.org/officeDocument/2006/relationships/image" Target="media/image6.png"/><Relationship Id="rId19" Type="http://schemas.openxmlformats.org/officeDocument/2006/relationships/image" Target="media/image1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4rXp9mJ7sEIoVP1WHwMZzH7xWw==">CgMxLjA4AHIhMXhzT1U5cmVSM2JFU0JNd1ZXWjNMZE16dUoycnREUVd1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2026-08-23T23:17:00Z</dcterms:created>
  <dc:creator>Reginaldo Salinas</dc:creator>
</cp:coreProperties>
</file>