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C24" w:rsidRPr="00CE1F9E" w:rsidRDefault="006C3FFE" w:rsidP="00CA5C24">
      <w:pPr>
        <w:ind w:left="708" w:hanging="708"/>
        <w:jc w:val="right"/>
        <w:rPr>
          <w:rFonts w:ascii="Calibri" w:hAnsi="Calibri" w:cs="Calibri"/>
          <w:b/>
          <w:sz w:val="26"/>
          <w:szCs w:val="26"/>
          <w:lang w:val="es-MX"/>
        </w:rPr>
      </w:pPr>
      <w:bookmarkStart w:id="0" w:name="_GoBack"/>
      <w:bookmarkEnd w:id="0"/>
      <w:r>
        <w:rPr>
          <w:rFonts w:ascii="Calibri" w:hAnsi="Calibri" w:cs="Calibri"/>
          <w:b/>
          <w:sz w:val="26"/>
          <w:szCs w:val="26"/>
          <w:lang w:val="es-MX"/>
        </w:rPr>
        <w:t>26</w:t>
      </w:r>
      <w:r w:rsidR="00CA5C24" w:rsidRPr="00CE1F9E">
        <w:rPr>
          <w:rFonts w:ascii="Calibri" w:hAnsi="Calibri" w:cs="Calibri"/>
          <w:b/>
          <w:sz w:val="26"/>
          <w:szCs w:val="26"/>
          <w:lang w:val="es-MX"/>
        </w:rPr>
        <w:t xml:space="preserve"> de </w:t>
      </w:r>
      <w:r w:rsidR="006A06B8">
        <w:rPr>
          <w:rFonts w:ascii="Calibri" w:hAnsi="Calibri" w:cs="Calibri"/>
          <w:b/>
          <w:sz w:val="26"/>
          <w:szCs w:val="26"/>
          <w:lang w:val="es-MX"/>
        </w:rPr>
        <w:t>junio</w:t>
      </w:r>
      <w:r w:rsidR="00A956C7" w:rsidRPr="00CE1F9E">
        <w:rPr>
          <w:rFonts w:ascii="Calibri" w:hAnsi="Calibri" w:cs="Calibri"/>
          <w:b/>
          <w:sz w:val="26"/>
          <w:szCs w:val="26"/>
          <w:lang w:val="es-MX"/>
        </w:rPr>
        <w:t xml:space="preserve"> del 2020</w:t>
      </w:r>
    </w:p>
    <w:p w:rsidR="00CA5C24" w:rsidRPr="00CE1F9E" w:rsidRDefault="00CA5C24" w:rsidP="00CA5C24">
      <w:pPr>
        <w:jc w:val="both"/>
        <w:rPr>
          <w:rFonts w:ascii="Calibri" w:hAnsi="Calibri" w:cs="Calibri"/>
          <w:b/>
          <w:sz w:val="26"/>
          <w:szCs w:val="26"/>
          <w:lang w:val="es-MX"/>
        </w:rPr>
      </w:pPr>
    </w:p>
    <w:p w:rsidR="00CA5C24" w:rsidRPr="00CE1F9E" w:rsidRDefault="00CA5C24" w:rsidP="00CA5C24">
      <w:pPr>
        <w:jc w:val="both"/>
        <w:rPr>
          <w:rFonts w:ascii="Calibri" w:hAnsi="Calibri" w:cs="Calibri"/>
          <w:b/>
          <w:sz w:val="26"/>
          <w:szCs w:val="26"/>
          <w:lang w:val="es-MX"/>
        </w:rPr>
      </w:pPr>
      <w:r w:rsidRPr="00CE1F9E">
        <w:rPr>
          <w:rFonts w:ascii="Calibri" w:hAnsi="Calibri" w:cs="Calibri"/>
          <w:b/>
          <w:sz w:val="26"/>
          <w:szCs w:val="26"/>
          <w:lang w:val="es-MX"/>
        </w:rPr>
        <w:t>LIC. CÉSAR GUSTAVO JÁUREGUI MORENO</w:t>
      </w:r>
      <w:r w:rsidR="00502DDE" w:rsidRPr="00CE1F9E">
        <w:rPr>
          <w:rFonts w:ascii="Calibri" w:hAnsi="Calibri" w:cs="Calibri"/>
          <w:b/>
          <w:sz w:val="26"/>
          <w:szCs w:val="26"/>
          <w:lang w:val="es-MX"/>
        </w:rPr>
        <w:t>.</w:t>
      </w:r>
      <w:r w:rsidRPr="00CE1F9E">
        <w:rPr>
          <w:rFonts w:ascii="Calibri" w:hAnsi="Calibri" w:cs="Calibri"/>
          <w:b/>
          <w:sz w:val="26"/>
          <w:szCs w:val="26"/>
          <w:lang w:val="es-MX"/>
        </w:rPr>
        <w:t xml:space="preserve"> </w:t>
      </w:r>
    </w:p>
    <w:p w:rsidR="00CA5C24" w:rsidRPr="00CE1F9E" w:rsidRDefault="00CA5C24" w:rsidP="00CA5C24">
      <w:pPr>
        <w:jc w:val="both"/>
        <w:rPr>
          <w:rFonts w:ascii="Calibri" w:hAnsi="Calibri" w:cs="Calibri"/>
          <w:b/>
          <w:sz w:val="26"/>
          <w:szCs w:val="26"/>
          <w:lang w:val="es-MX"/>
        </w:rPr>
      </w:pPr>
      <w:r w:rsidRPr="00CE1F9E">
        <w:rPr>
          <w:rFonts w:ascii="Calibri" w:hAnsi="Calibri" w:cs="Calibri"/>
          <w:b/>
          <w:sz w:val="26"/>
          <w:szCs w:val="26"/>
          <w:lang w:val="es-MX"/>
        </w:rPr>
        <w:t>SECRETARIO DEL H. AYUNTAMIENTO</w:t>
      </w:r>
      <w:r w:rsidR="00502DDE" w:rsidRPr="00CE1F9E">
        <w:rPr>
          <w:rFonts w:ascii="Calibri" w:hAnsi="Calibri" w:cs="Calibri"/>
          <w:b/>
          <w:sz w:val="26"/>
          <w:szCs w:val="26"/>
          <w:lang w:val="es-MX"/>
        </w:rPr>
        <w:t>.</w:t>
      </w:r>
    </w:p>
    <w:p w:rsidR="00CA5C24" w:rsidRPr="00CE1F9E" w:rsidRDefault="00CA5C24" w:rsidP="00CA5C24">
      <w:pPr>
        <w:jc w:val="both"/>
        <w:rPr>
          <w:rFonts w:ascii="Calibri" w:hAnsi="Calibri" w:cs="Calibri"/>
          <w:b/>
          <w:sz w:val="26"/>
          <w:szCs w:val="26"/>
          <w:lang w:val="es-MX"/>
        </w:rPr>
      </w:pPr>
      <w:r w:rsidRPr="00CE1F9E">
        <w:rPr>
          <w:rFonts w:ascii="Calibri" w:hAnsi="Calibri" w:cs="Calibri"/>
          <w:b/>
          <w:sz w:val="26"/>
          <w:szCs w:val="26"/>
          <w:lang w:val="es-MX"/>
        </w:rPr>
        <w:t>PRESENTE</w:t>
      </w:r>
      <w:r w:rsidR="003F319E" w:rsidRPr="00CE1F9E">
        <w:rPr>
          <w:rFonts w:ascii="Calibri" w:hAnsi="Calibri" w:cs="Calibri"/>
          <w:b/>
          <w:sz w:val="26"/>
          <w:szCs w:val="26"/>
          <w:lang w:val="es-MX"/>
        </w:rPr>
        <w:t>. –</w:t>
      </w:r>
    </w:p>
    <w:p w:rsidR="00CA5C24" w:rsidRPr="00CE1F9E" w:rsidRDefault="00CA5C24" w:rsidP="00CA5C24">
      <w:pPr>
        <w:jc w:val="right"/>
        <w:rPr>
          <w:rFonts w:ascii="Calibri" w:hAnsi="Calibri" w:cs="Calibri"/>
          <w:sz w:val="26"/>
          <w:szCs w:val="26"/>
          <w:lang w:val="es-MX"/>
        </w:rPr>
      </w:pPr>
      <w:r w:rsidRPr="00CE1F9E">
        <w:rPr>
          <w:rFonts w:ascii="Calibri" w:hAnsi="Calibri" w:cs="Calibri"/>
          <w:sz w:val="26"/>
          <w:szCs w:val="26"/>
          <w:lang w:val="es-MX"/>
        </w:rPr>
        <w:t>Atención: Coordinación</w:t>
      </w:r>
    </w:p>
    <w:p w:rsidR="00CA5C24" w:rsidRPr="00CE1F9E" w:rsidRDefault="00CA5C24" w:rsidP="00CA5C24">
      <w:pPr>
        <w:jc w:val="right"/>
        <w:rPr>
          <w:rFonts w:ascii="Calibri" w:hAnsi="Calibri" w:cs="Calibri"/>
          <w:sz w:val="26"/>
          <w:szCs w:val="26"/>
          <w:lang w:val="es-MX"/>
        </w:rPr>
      </w:pPr>
      <w:r w:rsidRPr="00CE1F9E">
        <w:rPr>
          <w:rFonts w:ascii="Calibri" w:hAnsi="Calibri" w:cs="Calibri"/>
          <w:sz w:val="26"/>
          <w:szCs w:val="26"/>
          <w:lang w:val="es-MX"/>
        </w:rPr>
        <w:t>Lic. Julio César Rojas López</w:t>
      </w:r>
    </w:p>
    <w:p w:rsidR="00CA5C24" w:rsidRPr="00CE1F9E" w:rsidRDefault="00CA5C24" w:rsidP="00CA5C24">
      <w:pPr>
        <w:jc w:val="both"/>
        <w:rPr>
          <w:rFonts w:ascii="Calibri" w:hAnsi="Calibri" w:cs="Calibri"/>
          <w:b/>
          <w:sz w:val="26"/>
          <w:szCs w:val="26"/>
          <w:lang w:val="es-MX"/>
        </w:rPr>
      </w:pPr>
    </w:p>
    <w:p w:rsidR="00CA5C24" w:rsidRPr="00CE1F9E" w:rsidRDefault="00CA5C24" w:rsidP="00BB617D">
      <w:pPr>
        <w:ind w:firstLine="708"/>
        <w:jc w:val="both"/>
        <w:rPr>
          <w:rFonts w:ascii="Calibri" w:hAnsi="Calibri" w:cs="Calibri"/>
          <w:sz w:val="26"/>
          <w:szCs w:val="26"/>
          <w:lang w:val="es-MX"/>
        </w:rPr>
      </w:pPr>
      <w:r w:rsidRPr="00CE1F9E">
        <w:rPr>
          <w:rFonts w:ascii="Calibri" w:hAnsi="Calibri" w:cs="Calibri"/>
          <w:sz w:val="26"/>
          <w:szCs w:val="26"/>
          <w:lang w:val="es-MX"/>
        </w:rPr>
        <w:t>Por medio del</w:t>
      </w:r>
      <w:r w:rsidR="00B570D0" w:rsidRPr="00CE1F9E">
        <w:rPr>
          <w:rFonts w:ascii="Calibri" w:hAnsi="Calibri" w:cs="Calibri"/>
          <w:sz w:val="26"/>
          <w:szCs w:val="26"/>
          <w:lang w:val="es-MX"/>
        </w:rPr>
        <w:t xml:space="preserve"> presente, me permito enviar a u</w:t>
      </w:r>
      <w:r w:rsidRPr="00CE1F9E">
        <w:rPr>
          <w:rFonts w:ascii="Calibri" w:hAnsi="Calibri" w:cs="Calibri"/>
          <w:sz w:val="26"/>
          <w:szCs w:val="26"/>
          <w:lang w:val="es-MX"/>
        </w:rPr>
        <w:t>sted, la lista de los asuntos a tratar en la próx</w:t>
      </w:r>
      <w:r w:rsidR="006976DF" w:rsidRPr="00CE1F9E">
        <w:rPr>
          <w:rFonts w:ascii="Calibri" w:hAnsi="Calibri" w:cs="Calibri"/>
          <w:sz w:val="26"/>
          <w:szCs w:val="26"/>
          <w:lang w:val="es-MX"/>
        </w:rPr>
        <w:t xml:space="preserve">ima sesión del H. Ayuntamiento </w:t>
      </w:r>
      <w:r w:rsidRPr="00CE1F9E">
        <w:rPr>
          <w:rFonts w:ascii="Calibri" w:hAnsi="Calibri" w:cs="Calibri"/>
          <w:sz w:val="26"/>
          <w:szCs w:val="26"/>
        </w:rPr>
        <w:t xml:space="preserve">que se celebrará el día </w:t>
      </w:r>
      <w:r w:rsidR="006C3FFE">
        <w:rPr>
          <w:rFonts w:ascii="Calibri" w:hAnsi="Calibri" w:cs="Calibri"/>
          <w:sz w:val="26"/>
          <w:szCs w:val="26"/>
        </w:rPr>
        <w:t>30</w:t>
      </w:r>
      <w:r w:rsidR="000E5419">
        <w:rPr>
          <w:rFonts w:ascii="Calibri" w:hAnsi="Calibri" w:cs="Calibri"/>
          <w:sz w:val="26"/>
          <w:szCs w:val="26"/>
        </w:rPr>
        <w:t xml:space="preserve"> de </w:t>
      </w:r>
      <w:r w:rsidR="006A06B8">
        <w:rPr>
          <w:rFonts w:ascii="Calibri" w:hAnsi="Calibri" w:cs="Calibri"/>
          <w:sz w:val="26"/>
          <w:szCs w:val="26"/>
        </w:rPr>
        <w:t>junio</w:t>
      </w:r>
      <w:r w:rsidRPr="00CE1F9E">
        <w:rPr>
          <w:rFonts w:ascii="Calibri" w:hAnsi="Calibri" w:cs="Calibri"/>
          <w:sz w:val="26"/>
          <w:szCs w:val="26"/>
        </w:rPr>
        <w:t xml:space="preserve"> del presente</w:t>
      </w:r>
      <w:r w:rsidRPr="00CE1F9E">
        <w:rPr>
          <w:rFonts w:ascii="Calibri" w:hAnsi="Calibri" w:cs="Calibri"/>
          <w:sz w:val="26"/>
          <w:szCs w:val="26"/>
          <w:lang w:val="es-MX"/>
        </w:rPr>
        <w:t>, siendo estos los siguientes:</w:t>
      </w:r>
    </w:p>
    <w:p w:rsidR="00E3032A" w:rsidRDefault="00E3032A" w:rsidP="000E7FCA">
      <w:pPr>
        <w:autoSpaceDE w:val="0"/>
        <w:autoSpaceDN w:val="0"/>
        <w:adjustRightInd w:val="0"/>
        <w:spacing w:line="0" w:lineRule="atLeast"/>
        <w:jc w:val="both"/>
        <w:rPr>
          <w:rFonts w:asciiTheme="minorHAnsi" w:hAnsiTheme="minorHAnsi" w:cstheme="minorHAnsi"/>
        </w:rPr>
      </w:pPr>
    </w:p>
    <w:p w:rsidR="00E3032A" w:rsidRDefault="00E3032A" w:rsidP="000E7FCA">
      <w:pPr>
        <w:autoSpaceDE w:val="0"/>
        <w:autoSpaceDN w:val="0"/>
        <w:adjustRightInd w:val="0"/>
        <w:spacing w:line="0" w:lineRule="atLeast"/>
        <w:jc w:val="both"/>
        <w:rPr>
          <w:rFonts w:asciiTheme="minorHAnsi" w:hAnsiTheme="minorHAnsi" w:cstheme="minorHAnsi"/>
        </w:rPr>
      </w:pPr>
    </w:p>
    <w:p w:rsidR="00BE3A94" w:rsidRPr="00CE1F9E" w:rsidRDefault="00BE3A94" w:rsidP="00BE3A94">
      <w:pPr>
        <w:pStyle w:val="Sinespaciado"/>
        <w:numPr>
          <w:ilvl w:val="0"/>
          <w:numId w:val="7"/>
        </w:numPr>
        <w:shd w:val="clear" w:color="auto" w:fill="DEEAF6" w:themeFill="accent5" w:themeFillTint="33"/>
        <w:spacing w:line="0" w:lineRule="atLeast"/>
        <w:jc w:val="both"/>
        <w:rPr>
          <w:rFonts w:cs="Calibri"/>
          <w:b/>
          <w:sz w:val="26"/>
          <w:szCs w:val="26"/>
        </w:rPr>
      </w:pPr>
      <w:r>
        <w:rPr>
          <w:rFonts w:cs="Calibri"/>
          <w:b/>
          <w:sz w:val="26"/>
          <w:szCs w:val="26"/>
        </w:rPr>
        <w:t xml:space="preserve">Modificación </w:t>
      </w:r>
      <w:r w:rsidR="006A06B8">
        <w:rPr>
          <w:rFonts w:cs="Calibri"/>
          <w:b/>
          <w:sz w:val="26"/>
          <w:szCs w:val="26"/>
        </w:rPr>
        <w:t>Conjunto Urbano</w:t>
      </w:r>
      <w:r w:rsidRPr="00CE1F9E">
        <w:rPr>
          <w:rFonts w:cs="Calibri"/>
          <w:b/>
          <w:sz w:val="26"/>
          <w:szCs w:val="26"/>
        </w:rPr>
        <w:t xml:space="preserve"> “</w:t>
      </w:r>
      <w:r w:rsidR="006A06B8">
        <w:rPr>
          <w:rFonts w:cs="Calibri"/>
          <w:b/>
          <w:sz w:val="26"/>
          <w:szCs w:val="26"/>
        </w:rPr>
        <w:t>Altozano El Nuevo Chihuahua</w:t>
      </w:r>
      <w:r w:rsidRPr="00CE1F9E">
        <w:rPr>
          <w:rFonts w:cs="Calibri"/>
          <w:b/>
          <w:sz w:val="26"/>
          <w:szCs w:val="26"/>
        </w:rPr>
        <w:t>”</w:t>
      </w:r>
    </w:p>
    <w:p w:rsidR="00BE3A94" w:rsidRPr="00CE1F9E" w:rsidRDefault="00BE3A94" w:rsidP="00BE3A94">
      <w:pPr>
        <w:pStyle w:val="Sinespaciado"/>
        <w:spacing w:line="0" w:lineRule="atLeast"/>
        <w:jc w:val="both"/>
        <w:rPr>
          <w:rFonts w:cs="Calibri"/>
          <w:sz w:val="26"/>
          <w:szCs w:val="26"/>
        </w:rPr>
      </w:pPr>
    </w:p>
    <w:p w:rsidR="007F1120" w:rsidRDefault="00BE3A94" w:rsidP="007F1120">
      <w:pPr>
        <w:autoSpaceDE w:val="0"/>
        <w:autoSpaceDN w:val="0"/>
        <w:adjustRightInd w:val="0"/>
        <w:spacing w:line="0" w:lineRule="atLeast"/>
        <w:ind w:firstLine="708"/>
        <w:jc w:val="both"/>
        <w:rPr>
          <w:rFonts w:asciiTheme="minorHAnsi" w:hAnsiTheme="minorHAnsi" w:cstheme="minorHAnsi"/>
          <w:sz w:val="26"/>
          <w:szCs w:val="26"/>
        </w:rPr>
      </w:pPr>
      <w:r w:rsidRPr="00CE1F9E">
        <w:rPr>
          <w:rFonts w:asciiTheme="minorHAnsi" w:hAnsiTheme="minorHAnsi" w:cstheme="minorHAnsi"/>
          <w:sz w:val="26"/>
          <w:szCs w:val="26"/>
        </w:rPr>
        <w:t>Dictamen que presenta la Comisión de</w:t>
      </w:r>
      <w:r w:rsidR="004565F4">
        <w:rPr>
          <w:rFonts w:asciiTheme="minorHAnsi" w:hAnsiTheme="minorHAnsi" w:cstheme="minorHAnsi"/>
          <w:sz w:val="26"/>
          <w:szCs w:val="26"/>
        </w:rPr>
        <w:t xml:space="preserve"> Regidores de Desarrollo Urbano </w:t>
      </w:r>
      <w:r w:rsidRPr="00CE1F9E">
        <w:rPr>
          <w:rFonts w:asciiTheme="minorHAnsi" w:hAnsiTheme="minorHAnsi" w:cstheme="minorHAnsi"/>
          <w:sz w:val="26"/>
          <w:szCs w:val="26"/>
        </w:rPr>
        <w:t>respecto de la solicitud presentada po</w:t>
      </w:r>
      <w:r w:rsidRPr="00976279">
        <w:rPr>
          <w:rFonts w:asciiTheme="minorHAnsi" w:hAnsiTheme="minorHAnsi" w:cstheme="minorHAnsi"/>
          <w:sz w:val="26"/>
          <w:szCs w:val="26"/>
        </w:rPr>
        <w:t xml:space="preserve">r </w:t>
      </w:r>
      <w:r w:rsidR="00976279" w:rsidRPr="00976279">
        <w:rPr>
          <w:rFonts w:asciiTheme="minorHAnsi" w:hAnsiTheme="minorHAnsi" w:cstheme="minorHAnsi"/>
          <w:sz w:val="26"/>
          <w:szCs w:val="26"/>
        </w:rPr>
        <w:t>la Lic. Myrna Cecilia Díaz Sandoval en su carácter de representante legal de Grupo Altozano, S.A.P.I. de C.V. como Fideicomitente B del Fideicomiso Irrevocable de Garantía Número CDX/8</w:t>
      </w:r>
      <w:r w:rsidR="00976279">
        <w:rPr>
          <w:rFonts w:asciiTheme="minorHAnsi" w:hAnsiTheme="minorHAnsi" w:cstheme="minorHAnsi"/>
          <w:sz w:val="26"/>
          <w:szCs w:val="26"/>
        </w:rPr>
        <w:t>27, de Credix G.S., S.A. de C.V</w:t>
      </w:r>
      <w:r w:rsidR="00976279" w:rsidRPr="00976279">
        <w:rPr>
          <w:rFonts w:asciiTheme="minorHAnsi" w:hAnsiTheme="minorHAnsi" w:cstheme="minorHAnsi"/>
          <w:sz w:val="26"/>
          <w:szCs w:val="26"/>
          <w:lang w:val="es-MX"/>
        </w:rPr>
        <w:t>.,</w:t>
      </w:r>
      <w:r w:rsidR="00976279" w:rsidRPr="00976279">
        <w:rPr>
          <w:rFonts w:asciiTheme="minorHAnsi" w:hAnsiTheme="minorHAnsi" w:cstheme="minorHAnsi"/>
          <w:b/>
          <w:sz w:val="26"/>
          <w:szCs w:val="26"/>
          <w:lang w:val="es-MX"/>
        </w:rPr>
        <w:t xml:space="preserve"> </w:t>
      </w:r>
      <w:r w:rsidR="00976279" w:rsidRPr="00976279">
        <w:rPr>
          <w:rFonts w:asciiTheme="minorHAnsi" w:hAnsiTheme="minorHAnsi" w:cstheme="minorHAnsi"/>
          <w:sz w:val="26"/>
          <w:szCs w:val="26"/>
          <w:lang w:val="es-MX"/>
        </w:rPr>
        <w:t>Sociedad Financiera de Objeto Múltiple entidad no regulada</w:t>
      </w:r>
      <w:r w:rsidR="00976279" w:rsidRPr="00976279">
        <w:rPr>
          <w:rFonts w:asciiTheme="minorHAnsi" w:hAnsiTheme="minorHAnsi" w:cstheme="minorHAnsi"/>
          <w:b/>
          <w:sz w:val="26"/>
          <w:szCs w:val="26"/>
          <w:lang w:val="es-MX"/>
        </w:rPr>
        <w:t>,</w:t>
      </w:r>
      <w:r w:rsidR="00976279" w:rsidRPr="00976279">
        <w:rPr>
          <w:rFonts w:asciiTheme="minorHAnsi" w:hAnsiTheme="minorHAnsi" w:cstheme="minorHAnsi"/>
          <w:sz w:val="26"/>
          <w:szCs w:val="26"/>
          <w:lang w:val="es-MX"/>
        </w:rPr>
        <w:t xml:space="preserve"> a </w:t>
      </w:r>
      <w:r w:rsidR="00976279" w:rsidRPr="00976279">
        <w:rPr>
          <w:rFonts w:asciiTheme="minorHAnsi" w:hAnsiTheme="minorHAnsi" w:cstheme="minorHAnsi"/>
          <w:sz w:val="26"/>
          <w:szCs w:val="26"/>
        </w:rPr>
        <w:t>fin de obtener la aprobación para modificar el Acuerdo d</w:t>
      </w:r>
      <w:r w:rsidR="00573EBB">
        <w:rPr>
          <w:rFonts w:asciiTheme="minorHAnsi" w:hAnsiTheme="minorHAnsi" w:cstheme="minorHAnsi"/>
          <w:sz w:val="26"/>
          <w:szCs w:val="26"/>
        </w:rPr>
        <w:t>el</w:t>
      </w:r>
      <w:r w:rsidR="00BE1354">
        <w:rPr>
          <w:rFonts w:asciiTheme="minorHAnsi" w:hAnsiTheme="minorHAnsi" w:cstheme="minorHAnsi"/>
          <w:sz w:val="26"/>
          <w:szCs w:val="26"/>
        </w:rPr>
        <w:t xml:space="preserve"> H.</w:t>
      </w:r>
      <w:r w:rsidR="00573EBB">
        <w:rPr>
          <w:rFonts w:asciiTheme="minorHAnsi" w:hAnsiTheme="minorHAnsi" w:cstheme="minorHAnsi"/>
          <w:sz w:val="26"/>
          <w:szCs w:val="26"/>
        </w:rPr>
        <w:t xml:space="preserve"> Ayuntamiento S.O. 04/17 </w:t>
      </w:r>
      <w:r w:rsidR="00976279" w:rsidRPr="00976279">
        <w:rPr>
          <w:rFonts w:asciiTheme="minorHAnsi" w:hAnsiTheme="minorHAnsi" w:cstheme="minorHAnsi"/>
          <w:sz w:val="26"/>
          <w:szCs w:val="26"/>
        </w:rPr>
        <w:t>de fecha 22 de febrero de 2017, Acuerdo de</w:t>
      </w:r>
      <w:r w:rsidR="00BE1354">
        <w:rPr>
          <w:rFonts w:asciiTheme="minorHAnsi" w:hAnsiTheme="minorHAnsi" w:cstheme="minorHAnsi"/>
          <w:sz w:val="26"/>
          <w:szCs w:val="26"/>
        </w:rPr>
        <w:t>l H.</w:t>
      </w:r>
      <w:r w:rsidR="00976279" w:rsidRPr="00976279">
        <w:rPr>
          <w:rFonts w:asciiTheme="minorHAnsi" w:hAnsiTheme="minorHAnsi" w:cstheme="minorHAnsi"/>
          <w:sz w:val="26"/>
          <w:szCs w:val="26"/>
        </w:rPr>
        <w:t xml:space="preserve"> Ayuntamiento S.O. 05/18 de fecha de 7 de marzo de 2018 y Acuerdo de</w:t>
      </w:r>
      <w:r w:rsidR="00BE1354">
        <w:rPr>
          <w:rFonts w:asciiTheme="minorHAnsi" w:hAnsiTheme="minorHAnsi" w:cstheme="minorHAnsi"/>
          <w:sz w:val="26"/>
          <w:szCs w:val="26"/>
        </w:rPr>
        <w:t>l H.</w:t>
      </w:r>
      <w:r w:rsidR="00976279" w:rsidRPr="00976279">
        <w:rPr>
          <w:rFonts w:asciiTheme="minorHAnsi" w:hAnsiTheme="minorHAnsi" w:cstheme="minorHAnsi"/>
          <w:sz w:val="26"/>
          <w:szCs w:val="26"/>
        </w:rPr>
        <w:t xml:space="preserve"> Ayuntamiento S.E. 06/18 de fecha de 4 de septiembre de 2018, mediante los cuales se autorizó </w:t>
      </w:r>
      <w:r w:rsidR="00BE1354">
        <w:rPr>
          <w:rFonts w:asciiTheme="minorHAnsi" w:hAnsiTheme="minorHAnsi" w:cstheme="minorHAnsi"/>
          <w:sz w:val="26"/>
          <w:szCs w:val="26"/>
        </w:rPr>
        <w:t xml:space="preserve">y modificó </w:t>
      </w:r>
      <w:r w:rsidR="00976279" w:rsidRPr="00976279">
        <w:rPr>
          <w:rFonts w:asciiTheme="minorHAnsi" w:hAnsiTheme="minorHAnsi" w:cstheme="minorHAnsi"/>
          <w:sz w:val="26"/>
          <w:szCs w:val="26"/>
        </w:rPr>
        <w:t xml:space="preserve">el Conjunto Urbano </w:t>
      </w:r>
      <w:r w:rsidR="00736192">
        <w:rPr>
          <w:rFonts w:asciiTheme="minorHAnsi" w:hAnsiTheme="minorHAnsi" w:cstheme="minorHAnsi"/>
          <w:sz w:val="26"/>
          <w:szCs w:val="26"/>
        </w:rPr>
        <w:t xml:space="preserve">denominado </w:t>
      </w:r>
      <w:r w:rsidR="00976279" w:rsidRPr="00976279">
        <w:rPr>
          <w:rFonts w:asciiTheme="minorHAnsi" w:hAnsiTheme="minorHAnsi" w:cstheme="minorHAnsi"/>
          <w:b/>
          <w:sz w:val="26"/>
          <w:szCs w:val="26"/>
        </w:rPr>
        <w:t xml:space="preserve">“Altozano El Nuevo Chihuahua” </w:t>
      </w:r>
      <w:r w:rsidR="00976279" w:rsidRPr="00976279">
        <w:rPr>
          <w:rFonts w:asciiTheme="minorHAnsi" w:hAnsiTheme="minorHAnsi" w:cstheme="minorHAnsi"/>
          <w:sz w:val="26"/>
          <w:szCs w:val="26"/>
        </w:rPr>
        <w:t>y su respectiva nomenclatur</w:t>
      </w:r>
      <w:r w:rsidR="00976279">
        <w:rPr>
          <w:rFonts w:asciiTheme="minorHAnsi" w:hAnsiTheme="minorHAnsi" w:cstheme="minorHAnsi"/>
          <w:sz w:val="26"/>
          <w:szCs w:val="26"/>
        </w:rPr>
        <w:t>a, el cual se ubica en la Zona P</w:t>
      </w:r>
      <w:r w:rsidR="00976279" w:rsidRPr="00976279">
        <w:rPr>
          <w:rFonts w:asciiTheme="minorHAnsi" w:hAnsiTheme="minorHAnsi" w:cstheme="minorHAnsi"/>
          <w:sz w:val="26"/>
          <w:szCs w:val="26"/>
        </w:rPr>
        <w:t>oniente de esta ciudad</w:t>
      </w:r>
      <w:r w:rsidR="007D15F2" w:rsidRPr="00976279">
        <w:rPr>
          <w:rFonts w:asciiTheme="minorHAnsi" w:hAnsiTheme="minorHAnsi" w:cstheme="minorHAnsi"/>
          <w:sz w:val="26"/>
          <w:szCs w:val="26"/>
        </w:rPr>
        <w:t>.</w:t>
      </w:r>
    </w:p>
    <w:p w:rsidR="007F1120" w:rsidRDefault="007F1120" w:rsidP="007F1120">
      <w:pPr>
        <w:autoSpaceDE w:val="0"/>
        <w:autoSpaceDN w:val="0"/>
        <w:adjustRightInd w:val="0"/>
        <w:spacing w:line="0" w:lineRule="atLeast"/>
        <w:ind w:firstLine="708"/>
        <w:jc w:val="both"/>
        <w:rPr>
          <w:rFonts w:asciiTheme="minorHAnsi" w:hAnsiTheme="minorHAnsi" w:cstheme="minorHAnsi"/>
          <w:sz w:val="26"/>
          <w:szCs w:val="26"/>
        </w:rPr>
      </w:pPr>
    </w:p>
    <w:p w:rsidR="007F1120" w:rsidRDefault="00976279" w:rsidP="007F1120">
      <w:pPr>
        <w:autoSpaceDE w:val="0"/>
        <w:autoSpaceDN w:val="0"/>
        <w:adjustRightInd w:val="0"/>
        <w:spacing w:line="0" w:lineRule="atLeast"/>
        <w:ind w:firstLine="708"/>
        <w:jc w:val="both"/>
        <w:rPr>
          <w:rFonts w:asciiTheme="minorHAnsi" w:hAnsiTheme="minorHAnsi" w:cstheme="minorHAnsi"/>
          <w:sz w:val="26"/>
          <w:szCs w:val="26"/>
        </w:rPr>
      </w:pPr>
      <w:r w:rsidRPr="007F1120">
        <w:rPr>
          <w:rFonts w:asciiTheme="minorHAnsi" w:hAnsiTheme="minorHAnsi" w:cstheme="minorHAnsi"/>
          <w:sz w:val="26"/>
          <w:szCs w:val="26"/>
        </w:rPr>
        <w:t>La modificación consiste ajuste en las etapas del conjunto urbano, pasando de 4 a 12 etapas.</w:t>
      </w:r>
    </w:p>
    <w:p w:rsidR="007F1120" w:rsidRDefault="007F1120" w:rsidP="007F1120">
      <w:pPr>
        <w:autoSpaceDE w:val="0"/>
        <w:autoSpaceDN w:val="0"/>
        <w:adjustRightInd w:val="0"/>
        <w:spacing w:line="0" w:lineRule="atLeast"/>
        <w:ind w:firstLine="708"/>
        <w:jc w:val="both"/>
        <w:rPr>
          <w:rFonts w:asciiTheme="minorHAnsi" w:hAnsiTheme="minorHAnsi" w:cstheme="minorHAnsi"/>
          <w:sz w:val="26"/>
          <w:szCs w:val="26"/>
        </w:rPr>
      </w:pPr>
    </w:p>
    <w:p w:rsidR="00976279" w:rsidRPr="007F1120" w:rsidRDefault="00976279" w:rsidP="007F1120">
      <w:pPr>
        <w:autoSpaceDE w:val="0"/>
        <w:autoSpaceDN w:val="0"/>
        <w:adjustRightInd w:val="0"/>
        <w:spacing w:line="0" w:lineRule="atLeast"/>
        <w:ind w:firstLine="708"/>
        <w:jc w:val="both"/>
        <w:rPr>
          <w:rFonts w:asciiTheme="minorHAnsi" w:hAnsiTheme="minorHAnsi" w:cstheme="minorHAnsi"/>
          <w:sz w:val="26"/>
          <w:szCs w:val="26"/>
        </w:rPr>
      </w:pPr>
      <w:r w:rsidRPr="007F1120">
        <w:rPr>
          <w:rFonts w:asciiTheme="minorHAnsi" w:hAnsiTheme="minorHAnsi" w:cstheme="minorHAnsi"/>
          <w:sz w:val="26"/>
          <w:szCs w:val="26"/>
        </w:rPr>
        <w:t>La forma de aprovechamiento del suelo presenta la siguiente:</w:t>
      </w:r>
    </w:p>
    <w:p w:rsidR="00976279" w:rsidRDefault="00976279" w:rsidP="00976279">
      <w:pPr>
        <w:tabs>
          <w:tab w:val="left" w:pos="1800"/>
        </w:tabs>
        <w:jc w:val="center"/>
        <w:rPr>
          <w:rFonts w:ascii="Arial" w:hAnsi="Arial" w:cs="Arial"/>
          <w:b/>
          <w:sz w:val="18"/>
          <w:szCs w:val="18"/>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GENERAL DE SUPERFICIES</w:t>
      </w:r>
    </w:p>
    <w:tbl>
      <w:tblPr>
        <w:tblW w:w="6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81"/>
        <w:gridCol w:w="1886"/>
        <w:gridCol w:w="1374"/>
      </w:tblGrid>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88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137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669,340.381</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19.00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Comercial</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109,952.926</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9.00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Verde</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80,410.716</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Jardinada</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61,569.144</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12.00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ZEDEC</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241,023.656</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11.00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Recreación y Deporte</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34,070.463</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Mixto Moderado</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91,788.849</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7.00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 xml:space="preserve">Equipamiento </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106,379.970</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7.00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lastRenderedPageBreak/>
              <w:t>ANVA</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133,119.294</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7.00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Servicios</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4,453.022</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5.00</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88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230,603.436</w:t>
            </w:r>
          </w:p>
        </w:tc>
        <w:tc>
          <w:tcPr>
            <w:tcW w:w="1374"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N/A</w:t>
            </w:r>
          </w:p>
        </w:tc>
      </w:tr>
      <w:tr w:rsidR="00976279" w:rsidRPr="00150810" w:rsidTr="00976279">
        <w:trPr>
          <w:trHeight w:val="227"/>
          <w:jc w:val="center"/>
        </w:trPr>
        <w:tc>
          <w:tcPr>
            <w:tcW w:w="28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88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1,762,711.857</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81.00</w:t>
            </w:r>
          </w:p>
        </w:tc>
      </w:tr>
    </w:tbl>
    <w:p w:rsidR="00976279" w:rsidRPr="00150810" w:rsidRDefault="00976279" w:rsidP="00150810">
      <w:pPr>
        <w:autoSpaceDE w:val="0"/>
        <w:autoSpaceDN w:val="0"/>
        <w:adjustRightInd w:val="0"/>
        <w:spacing w:line="0" w:lineRule="atLeast"/>
        <w:ind w:firstLine="708"/>
        <w:jc w:val="both"/>
        <w:rPr>
          <w:rFonts w:asciiTheme="minorHAnsi" w:hAnsiTheme="minorHAnsi" w:cstheme="minorHAnsi"/>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SUPERFICIES ETAPA I</w:t>
      </w:r>
    </w:p>
    <w:tbl>
      <w:tblPr>
        <w:tblW w:w="6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29"/>
        <w:gridCol w:w="1741"/>
        <w:gridCol w:w="959"/>
      </w:tblGrid>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741"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5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309,727.496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8.00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Comercial</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64,358.991</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5.00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Verde</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35,964.855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Jardinada</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19,068.338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8.00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ZEDEC</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33,017.393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Recreación y Deporte</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34,070.463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Mixto Moderado</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50,737.489</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6.00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 xml:space="preserve">Equipamiento </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23,950.948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ANVA</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4,552.980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Servicios</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3,737.297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74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96,020.444</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675,206.694</w:t>
            </w:r>
          </w:p>
        </w:tc>
        <w:tc>
          <w:tcPr>
            <w:tcW w:w="95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38.00</w:t>
            </w:r>
          </w:p>
        </w:tc>
      </w:tr>
    </w:tbl>
    <w:p w:rsidR="00976279" w:rsidRPr="00150810" w:rsidRDefault="00976279" w:rsidP="00150810">
      <w:pPr>
        <w:pStyle w:val="Textoindependiente2"/>
        <w:tabs>
          <w:tab w:val="left" w:pos="1800"/>
        </w:tabs>
        <w:spacing w:after="0" w:line="0" w:lineRule="atLeast"/>
        <w:jc w:val="center"/>
        <w:rPr>
          <w:rFonts w:asciiTheme="minorHAnsi" w:hAnsiTheme="minorHAnsi" w:cstheme="minorHAnsi"/>
          <w:b/>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SUPERFICIES ETAPA II</w:t>
      </w:r>
    </w:p>
    <w:tbl>
      <w:tblPr>
        <w:tblW w:w="6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51"/>
        <w:gridCol w:w="1746"/>
        <w:gridCol w:w="1037"/>
      </w:tblGrid>
      <w:tr w:rsidR="00976279" w:rsidRPr="00150810" w:rsidTr="00976279">
        <w:trPr>
          <w:trHeight w:val="20"/>
          <w:jc w:val="center"/>
        </w:trPr>
        <w:tc>
          <w:tcPr>
            <w:tcW w:w="3351"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103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335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74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40,277.508</w:t>
            </w:r>
          </w:p>
        </w:tc>
        <w:tc>
          <w:tcPr>
            <w:tcW w:w="1037"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Comercial</w:t>
            </w:r>
          </w:p>
        </w:tc>
        <w:tc>
          <w:tcPr>
            <w:tcW w:w="174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5,576.129</w:t>
            </w:r>
          </w:p>
        </w:tc>
        <w:tc>
          <w:tcPr>
            <w:tcW w:w="1037"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 xml:space="preserve">Equipamiento </w:t>
            </w:r>
          </w:p>
        </w:tc>
        <w:tc>
          <w:tcPr>
            <w:tcW w:w="174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8,880.315</w:t>
            </w:r>
          </w:p>
        </w:tc>
        <w:tc>
          <w:tcPr>
            <w:tcW w:w="1037"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746"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8,772.646</w:t>
            </w:r>
          </w:p>
        </w:tc>
        <w:tc>
          <w:tcPr>
            <w:tcW w:w="1037"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74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63,506.598</w:t>
            </w:r>
          </w:p>
        </w:tc>
        <w:tc>
          <w:tcPr>
            <w:tcW w:w="103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4.00</w:t>
            </w:r>
          </w:p>
        </w:tc>
      </w:tr>
    </w:tbl>
    <w:p w:rsidR="00976279" w:rsidRPr="00150810" w:rsidRDefault="00976279" w:rsidP="00150810">
      <w:pPr>
        <w:pStyle w:val="Textoindependiente2"/>
        <w:tabs>
          <w:tab w:val="left" w:pos="1800"/>
        </w:tabs>
        <w:spacing w:after="0" w:line="0" w:lineRule="atLeast"/>
        <w:jc w:val="center"/>
        <w:rPr>
          <w:rFonts w:asciiTheme="minorHAnsi" w:hAnsiTheme="minorHAnsi" w:cstheme="minorHAnsi"/>
          <w:b/>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SUPERFICIES ETAPA III</w:t>
      </w:r>
    </w:p>
    <w:tbl>
      <w:tblPr>
        <w:tblW w:w="6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50"/>
        <w:gridCol w:w="1832"/>
        <w:gridCol w:w="950"/>
      </w:tblGrid>
      <w:tr w:rsidR="00976279" w:rsidRPr="00150810" w:rsidTr="00976279">
        <w:trPr>
          <w:trHeight w:val="20"/>
          <w:jc w:val="center"/>
        </w:trPr>
        <w:tc>
          <w:tcPr>
            <w:tcW w:w="335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83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5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335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832"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37,764.182</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Jardinada</w:t>
            </w:r>
          </w:p>
        </w:tc>
        <w:tc>
          <w:tcPr>
            <w:tcW w:w="1832"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39,462.237</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ZEDEC</w:t>
            </w:r>
          </w:p>
        </w:tc>
        <w:tc>
          <w:tcPr>
            <w:tcW w:w="1832"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20,191.205</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 xml:space="preserve">Equipamiento </w:t>
            </w:r>
          </w:p>
        </w:tc>
        <w:tc>
          <w:tcPr>
            <w:tcW w:w="1832"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15,754.905</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Servicios</w:t>
            </w:r>
          </w:p>
        </w:tc>
        <w:tc>
          <w:tcPr>
            <w:tcW w:w="1832"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115.725</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832"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9,018.240</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83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122,306.494</w:t>
            </w:r>
          </w:p>
        </w:tc>
        <w:tc>
          <w:tcPr>
            <w:tcW w:w="9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6.00</w:t>
            </w:r>
          </w:p>
        </w:tc>
      </w:tr>
    </w:tbl>
    <w:p w:rsidR="00976279" w:rsidRPr="00150810" w:rsidRDefault="00976279" w:rsidP="00150810">
      <w:pPr>
        <w:pStyle w:val="Textoindependiente2"/>
        <w:tabs>
          <w:tab w:val="left" w:pos="1800"/>
        </w:tabs>
        <w:spacing w:after="0" w:line="0" w:lineRule="atLeast"/>
        <w:jc w:val="center"/>
        <w:rPr>
          <w:rFonts w:asciiTheme="minorHAnsi" w:hAnsiTheme="minorHAnsi" w:cstheme="minorHAnsi"/>
          <w:b/>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w:t>
      </w:r>
      <w:r>
        <w:rPr>
          <w:rFonts w:asciiTheme="minorHAnsi" w:hAnsiTheme="minorHAnsi" w:cstheme="minorHAnsi"/>
          <w:b/>
          <w:sz w:val="22"/>
          <w:szCs w:val="22"/>
        </w:rPr>
        <w:t>P</w:t>
      </w:r>
      <w:r w:rsidR="00976279" w:rsidRPr="00150810">
        <w:rPr>
          <w:rFonts w:asciiTheme="minorHAnsi" w:hAnsiTheme="minorHAnsi" w:cstheme="minorHAnsi"/>
          <w:b/>
          <w:sz w:val="22"/>
          <w:szCs w:val="22"/>
        </w:rPr>
        <w:t>ERFICIES ETAPA IV</w:t>
      </w:r>
    </w:p>
    <w:tbl>
      <w:tblPr>
        <w:tblW w:w="6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21"/>
        <w:gridCol w:w="1843"/>
        <w:gridCol w:w="1010"/>
      </w:tblGrid>
      <w:tr w:rsidR="00976279" w:rsidRPr="00150810" w:rsidTr="00976279">
        <w:trPr>
          <w:trHeight w:val="20"/>
          <w:jc w:val="center"/>
        </w:trPr>
        <w:tc>
          <w:tcPr>
            <w:tcW w:w="3421"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84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101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69,233.758</w:t>
            </w:r>
          </w:p>
        </w:tc>
        <w:tc>
          <w:tcPr>
            <w:tcW w:w="101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2.00</w:t>
            </w:r>
          </w:p>
        </w:tc>
      </w:tr>
      <w:tr w:rsidR="00976279" w:rsidRPr="00150810" w:rsidTr="00976279">
        <w:trPr>
          <w:trHeight w:val="20"/>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Comercial</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9,772.582</w:t>
            </w:r>
          </w:p>
        </w:tc>
        <w:tc>
          <w:tcPr>
            <w:tcW w:w="101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Verde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10,275.745</w:t>
            </w:r>
          </w:p>
        </w:tc>
        <w:tc>
          <w:tcPr>
            <w:tcW w:w="101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Jardinada</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1,301.004</w:t>
            </w:r>
          </w:p>
        </w:tc>
        <w:tc>
          <w:tcPr>
            <w:tcW w:w="101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 xml:space="preserve">Equipamiento </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35,771.186</w:t>
            </w:r>
          </w:p>
        </w:tc>
        <w:tc>
          <w:tcPr>
            <w:tcW w:w="101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ANVA</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19,186.268</w:t>
            </w:r>
          </w:p>
        </w:tc>
        <w:tc>
          <w:tcPr>
            <w:tcW w:w="101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13,445.552</w:t>
            </w:r>
          </w:p>
        </w:tc>
        <w:tc>
          <w:tcPr>
            <w:tcW w:w="101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34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lastRenderedPageBreak/>
              <w:t>TOTAL</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158,986.095</w:t>
            </w:r>
          </w:p>
        </w:tc>
        <w:tc>
          <w:tcPr>
            <w:tcW w:w="101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8.00</w:t>
            </w:r>
          </w:p>
        </w:tc>
      </w:tr>
    </w:tbl>
    <w:p w:rsid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SUPERFICIES ETAPA V</w:t>
      </w:r>
    </w:p>
    <w:tbl>
      <w:tblPr>
        <w:tblW w:w="6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21"/>
        <w:gridCol w:w="1882"/>
        <w:gridCol w:w="971"/>
      </w:tblGrid>
      <w:tr w:rsidR="00976279" w:rsidRPr="00150810" w:rsidTr="00976279">
        <w:trPr>
          <w:trHeight w:val="227"/>
          <w:jc w:val="center"/>
        </w:trPr>
        <w:tc>
          <w:tcPr>
            <w:tcW w:w="3421"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88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71"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27"/>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882"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48,061.129</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2.00</w:t>
            </w:r>
          </w:p>
        </w:tc>
      </w:tr>
      <w:tr w:rsidR="00976279" w:rsidRPr="00150810" w:rsidTr="00976279">
        <w:trPr>
          <w:trHeight w:val="227"/>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ANVA</w:t>
            </w:r>
          </w:p>
        </w:tc>
        <w:tc>
          <w:tcPr>
            <w:tcW w:w="1882"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12,767.105</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27"/>
          <w:jc w:val="center"/>
        </w:trPr>
        <w:tc>
          <w:tcPr>
            <w:tcW w:w="3421"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882"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6,114.259</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27"/>
          <w:jc w:val="center"/>
        </w:trPr>
        <w:tc>
          <w:tcPr>
            <w:tcW w:w="34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88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66,942.493</w:t>
            </w:r>
          </w:p>
        </w:tc>
        <w:tc>
          <w:tcPr>
            <w:tcW w:w="9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4.00</w:t>
            </w:r>
          </w:p>
        </w:tc>
      </w:tr>
    </w:tbl>
    <w:p w:rsidR="00976279" w:rsidRPr="00150810" w:rsidRDefault="00976279" w:rsidP="00150810">
      <w:pPr>
        <w:tabs>
          <w:tab w:val="left" w:pos="1800"/>
        </w:tabs>
        <w:spacing w:line="0" w:lineRule="atLeast"/>
        <w:jc w:val="both"/>
        <w:rPr>
          <w:rFonts w:asciiTheme="minorHAnsi" w:hAnsiTheme="minorHAnsi" w:cstheme="minorHAnsi"/>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SUPERFICIES ETAPA VI</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80"/>
        <w:gridCol w:w="1729"/>
        <w:gridCol w:w="971"/>
      </w:tblGrid>
      <w:tr w:rsidR="00976279" w:rsidRPr="00150810" w:rsidTr="00976279">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71"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57"/>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50,621.535</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57"/>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Mixto Moderado</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41,051.360</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57"/>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ANVA</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32,237.265</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57"/>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10,941.276</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57"/>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7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134,851.436</w:t>
            </w:r>
          </w:p>
        </w:tc>
        <w:tc>
          <w:tcPr>
            <w:tcW w:w="9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4.00</w:t>
            </w:r>
          </w:p>
        </w:tc>
      </w:tr>
    </w:tbl>
    <w:p w:rsidR="00976279" w:rsidRPr="00150810" w:rsidRDefault="00976279" w:rsidP="00150810">
      <w:pPr>
        <w:tabs>
          <w:tab w:val="left" w:pos="1800"/>
        </w:tabs>
        <w:spacing w:line="0" w:lineRule="atLeast"/>
        <w:jc w:val="both"/>
        <w:rPr>
          <w:rFonts w:asciiTheme="minorHAnsi" w:hAnsiTheme="minorHAnsi" w:cstheme="minorHAnsi"/>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SUPERFICIES ETAPA VII</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80"/>
        <w:gridCol w:w="1729"/>
        <w:gridCol w:w="971"/>
      </w:tblGrid>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71"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11,450.664</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Jardinada</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1,432.233</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7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12,882.897</w:t>
            </w:r>
          </w:p>
        </w:tc>
        <w:tc>
          <w:tcPr>
            <w:tcW w:w="9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2.00</w:t>
            </w:r>
          </w:p>
        </w:tc>
      </w:tr>
    </w:tbl>
    <w:p w:rsidR="00976279" w:rsidRPr="00150810" w:rsidRDefault="00976279" w:rsidP="00150810">
      <w:pPr>
        <w:tabs>
          <w:tab w:val="left" w:pos="1800"/>
        </w:tabs>
        <w:spacing w:line="0" w:lineRule="atLeast"/>
        <w:jc w:val="both"/>
        <w:rPr>
          <w:rFonts w:asciiTheme="minorHAnsi" w:hAnsiTheme="minorHAnsi" w:cstheme="minorHAnsi"/>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SUPERFICIES ETAPA VIII</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80"/>
        <w:gridCol w:w="1729"/>
        <w:gridCol w:w="971"/>
      </w:tblGrid>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righ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71"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righ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Comercial</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30,245.224</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7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30,245.224</w:t>
            </w:r>
          </w:p>
        </w:tc>
        <w:tc>
          <w:tcPr>
            <w:tcW w:w="9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2.00</w:t>
            </w:r>
          </w:p>
        </w:tc>
      </w:tr>
    </w:tbl>
    <w:p w:rsidR="00976279" w:rsidRPr="00150810" w:rsidRDefault="00976279" w:rsidP="00150810">
      <w:pPr>
        <w:tabs>
          <w:tab w:val="left" w:pos="1800"/>
        </w:tabs>
        <w:spacing w:line="0" w:lineRule="atLeast"/>
        <w:jc w:val="both"/>
        <w:rPr>
          <w:rFonts w:asciiTheme="minorHAnsi" w:hAnsiTheme="minorHAnsi" w:cstheme="minorHAnsi"/>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SUPERFICIES ETAPA IX</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80"/>
        <w:gridCol w:w="1729"/>
        <w:gridCol w:w="971"/>
      </w:tblGrid>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71"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Verde</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34,170.116</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ZEDEC</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81,820.060</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3.00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ANVA</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13,733.125</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13,647.974</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7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143,371.275</w:t>
            </w:r>
          </w:p>
        </w:tc>
        <w:tc>
          <w:tcPr>
            <w:tcW w:w="9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6.00</w:t>
            </w:r>
          </w:p>
        </w:tc>
      </w:tr>
    </w:tbl>
    <w:p w:rsidR="00976279" w:rsidRPr="00150810" w:rsidRDefault="00976279" w:rsidP="00150810">
      <w:pPr>
        <w:tabs>
          <w:tab w:val="left" w:pos="1800"/>
        </w:tabs>
        <w:spacing w:line="0" w:lineRule="atLeast"/>
        <w:jc w:val="both"/>
        <w:rPr>
          <w:rFonts w:asciiTheme="minorHAnsi" w:hAnsiTheme="minorHAnsi" w:cstheme="minorHAnsi"/>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00976279" w:rsidRPr="00150810">
        <w:rPr>
          <w:rFonts w:asciiTheme="minorHAnsi" w:hAnsiTheme="minorHAnsi" w:cstheme="minorHAnsi"/>
          <w:b/>
          <w:sz w:val="22"/>
          <w:szCs w:val="22"/>
        </w:rPr>
        <w:t>N DE SUPERFICIES ETAPA X</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80"/>
        <w:gridCol w:w="1750"/>
        <w:gridCol w:w="950"/>
      </w:tblGrid>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75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5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ZEDEC</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40,660.070</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ANVA</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50,642.551</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Servicios</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600.000</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15,534.862</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7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107,437.483</w:t>
            </w:r>
          </w:p>
        </w:tc>
        <w:tc>
          <w:tcPr>
            <w:tcW w:w="9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6.00</w:t>
            </w:r>
          </w:p>
        </w:tc>
      </w:tr>
    </w:tbl>
    <w:p w:rsid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p>
    <w:p w:rsid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p>
    <w:p w:rsidR="00AD1D01" w:rsidRDefault="00AD1D01" w:rsidP="00150810">
      <w:pPr>
        <w:pStyle w:val="Textoindependiente2"/>
        <w:tabs>
          <w:tab w:val="left" w:pos="1800"/>
        </w:tabs>
        <w:spacing w:after="0" w:line="0" w:lineRule="atLeast"/>
        <w:jc w:val="center"/>
        <w:rPr>
          <w:rFonts w:asciiTheme="minorHAnsi" w:hAnsiTheme="minorHAnsi" w:cstheme="minorHAnsi"/>
          <w:b/>
          <w:sz w:val="22"/>
          <w:szCs w:val="22"/>
        </w:rPr>
      </w:pPr>
    </w:p>
    <w:p w:rsidR="009F2DDC" w:rsidRDefault="009F2DDC" w:rsidP="00150810">
      <w:pPr>
        <w:pStyle w:val="Textoindependiente2"/>
        <w:tabs>
          <w:tab w:val="left" w:pos="1800"/>
        </w:tabs>
        <w:spacing w:after="0" w:line="0" w:lineRule="atLeast"/>
        <w:jc w:val="center"/>
        <w:rPr>
          <w:rFonts w:asciiTheme="minorHAnsi" w:hAnsiTheme="minorHAnsi" w:cstheme="minorHAnsi"/>
          <w:b/>
          <w:sz w:val="22"/>
          <w:szCs w:val="22"/>
        </w:rPr>
      </w:pPr>
    </w:p>
    <w:p w:rsidR="00976279" w:rsidRPr="00150810" w:rsidRDefault="00150810" w:rsidP="0015081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lastRenderedPageBreak/>
        <w:t>RELACIÓ</w:t>
      </w:r>
      <w:r w:rsidR="00976279" w:rsidRPr="00150810">
        <w:rPr>
          <w:rFonts w:asciiTheme="minorHAnsi" w:hAnsiTheme="minorHAnsi" w:cstheme="minorHAnsi"/>
          <w:b/>
          <w:sz w:val="22"/>
          <w:szCs w:val="22"/>
        </w:rPr>
        <w:t>N DE SUPERFICIES ETAPA XI</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80"/>
        <w:gridCol w:w="1729"/>
        <w:gridCol w:w="971"/>
      </w:tblGrid>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71"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center"/>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61,452.842</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ZEDEC</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47,326.260</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2.00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729"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41,325.066</w:t>
            </w:r>
          </w:p>
        </w:tc>
        <w:tc>
          <w:tcPr>
            <w:tcW w:w="971"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center"/>
              <w:rPr>
                <w:rFonts w:asciiTheme="minorHAnsi" w:hAnsiTheme="minorHAnsi" w:cstheme="minorHAnsi"/>
                <w:lang w:val="es-MX" w:eastAsia="es-MX"/>
              </w:rPr>
            </w:pPr>
            <w:r w:rsidRPr="00150810">
              <w:rPr>
                <w:rFonts w:asciiTheme="minorHAnsi" w:hAnsiTheme="minorHAnsi" w:cstheme="minorHAnsi"/>
                <w:sz w:val="22"/>
                <w:szCs w:val="22"/>
                <w:lang w:val="es-MX" w:eastAsia="es-MX"/>
              </w:rPr>
              <w:t>1.00</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7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150,104.168</w:t>
            </w:r>
          </w:p>
        </w:tc>
        <w:tc>
          <w:tcPr>
            <w:tcW w:w="9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279" w:rsidRPr="00150810" w:rsidRDefault="00976279" w:rsidP="00150810">
            <w:pPr>
              <w:spacing w:line="0" w:lineRule="atLeast"/>
              <w:jc w:val="center"/>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5.00</w:t>
            </w:r>
          </w:p>
        </w:tc>
      </w:tr>
    </w:tbl>
    <w:p w:rsidR="00976279" w:rsidRPr="00150810" w:rsidRDefault="00976279" w:rsidP="00150810">
      <w:pPr>
        <w:tabs>
          <w:tab w:val="left" w:pos="1800"/>
        </w:tabs>
        <w:spacing w:line="0" w:lineRule="atLeast"/>
        <w:jc w:val="both"/>
        <w:rPr>
          <w:rFonts w:asciiTheme="minorHAnsi" w:hAnsiTheme="minorHAnsi" w:cstheme="minorHAnsi"/>
          <w:sz w:val="22"/>
          <w:szCs w:val="22"/>
        </w:rPr>
      </w:pPr>
    </w:p>
    <w:p w:rsidR="00976279" w:rsidRPr="00150810" w:rsidRDefault="00976279" w:rsidP="00150810">
      <w:pPr>
        <w:pStyle w:val="Textoindependiente2"/>
        <w:tabs>
          <w:tab w:val="left" w:pos="1800"/>
        </w:tabs>
        <w:spacing w:after="0" w:line="0" w:lineRule="atLeast"/>
        <w:jc w:val="center"/>
        <w:rPr>
          <w:rFonts w:asciiTheme="minorHAnsi" w:hAnsiTheme="minorHAnsi" w:cstheme="minorHAnsi"/>
          <w:b/>
          <w:sz w:val="22"/>
          <w:szCs w:val="22"/>
        </w:rPr>
      </w:pPr>
      <w:r w:rsidRPr="00150810">
        <w:rPr>
          <w:rFonts w:asciiTheme="minorHAnsi" w:hAnsiTheme="minorHAnsi" w:cstheme="minorHAnsi"/>
          <w:b/>
          <w:sz w:val="22"/>
          <w:szCs w:val="22"/>
        </w:rPr>
        <w:t>RELACION DE SUPERFICIES ETAPA XII</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80"/>
        <w:gridCol w:w="1750"/>
        <w:gridCol w:w="950"/>
      </w:tblGrid>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USOS</w:t>
            </w:r>
          </w:p>
        </w:tc>
        <w:tc>
          <w:tcPr>
            <w:tcW w:w="175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righ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SUPERFICIE M2</w:t>
            </w:r>
          </w:p>
        </w:tc>
        <w:tc>
          <w:tcPr>
            <w:tcW w:w="95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976279" w:rsidRPr="00150810" w:rsidRDefault="00976279" w:rsidP="00150810">
            <w:pPr>
              <w:spacing w:line="0" w:lineRule="atLeast"/>
              <w:jc w:val="righ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LOTES</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Habitacional H-35</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40,751.267 </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righ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1.00 </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Área Jardinada</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305.332 </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righ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1.00 </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ZEDEC</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18,008.668 </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righ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1.00 </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Equipamiento</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22,022.616 </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righ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2.00 </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color w:val="000000"/>
                <w:lang w:val="es-MX" w:eastAsia="es-MX"/>
              </w:rPr>
            </w:pPr>
            <w:r w:rsidRPr="00150810">
              <w:rPr>
                <w:rFonts w:asciiTheme="minorHAnsi" w:hAnsiTheme="minorHAnsi" w:cstheme="minorHAnsi"/>
                <w:color w:val="000000"/>
                <w:sz w:val="22"/>
                <w:szCs w:val="22"/>
                <w:lang w:val="es-MX" w:eastAsia="es-MX"/>
              </w:rPr>
              <w:t>Vialidad</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15,783.117 </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jc w:val="right"/>
              <w:rPr>
                <w:rFonts w:asciiTheme="minorHAnsi" w:hAnsiTheme="minorHAnsi" w:cstheme="minorHAnsi"/>
                <w:lang w:val="es-MX" w:eastAsia="es-MX"/>
              </w:rPr>
            </w:pPr>
            <w:r w:rsidRPr="00150810">
              <w:rPr>
                <w:rFonts w:asciiTheme="minorHAnsi" w:hAnsiTheme="minorHAnsi" w:cstheme="minorHAnsi"/>
                <w:sz w:val="22"/>
                <w:szCs w:val="22"/>
                <w:lang w:val="es-MX" w:eastAsia="es-MX"/>
              </w:rPr>
              <w:t xml:space="preserve">          1.00 </w:t>
            </w:r>
          </w:p>
        </w:tc>
      </w:tr>
      <w:tr w:rsidR="00976279" w:rsidRPr="00150810" w:rsidTr="00976279">
        <w:trPr>
          <w:trHeight w:val="20"/>
          <w:jc w:val="center"/>
        </w:trPr>
        <w:tc>
          <w:tcPr>
            <w:tcW w:w="4180" w:type="dxa"/>
            <w:tcBorders>
              <w:top w:val="single" w:sz="4" w:space="0" w:color="auto"/>
              <w:left w:val="single" w:sz="4" w:space="0" w:color="auto"/>
              <w:bottom w:val="single" w:sz="4" w:space="0" w:color="auto"/>
              <w:right w:val="single" w:sz="4" w:space="0" w:color="auto"/>
            </w:tcBorders>
            <w:noWrap/>
            <w:vAlign w:val="bottom"/>
            <w:hideMark/>
          </w:tcPr>
          <w:p w:rsidR="00976279" w:rsidRPr="00150810" w:rsidRDefault="00976279" w:rsidP="00150810">
            <w:pPr>
              <w:spacing w:line="0" w:lineRule="atLeast"/>
              <w:rPr>
                <w:rFonts w:asciiTheme="minorHAnsi" w:hAnsiTheme="minorHAnsi" w:cstheme="minorHAnsi"/>
                <w:b/>
                <w:bCs/>
                <w:color w:val="000000"/>
                <w:lang w:val="es-MX" w:eastAsia="es-MX"/>
              </w:rPr>
            </w:pPr>
            <w:r w:rsidRPr="00150810">
              <w:rPr>
                <w:rFonts w:asciiTheme="minorHAnsi" w:hAnsiTheme="minorHAnsi" w:cstheme="minorHAnsi"/>
                <w:b/>
                <w:bCs/>
                <w:color w:val="000000"/>
                <w:sz w:val="22"/>
                <w:szCs w:val="22"/>
                <w:lang w:val="es-MX" w:eastAsia="es-MX"/>
              </w:rPr>
              <w:t>TOTAL</w:t>
            </w:r>
          </w:p>
        </w:tc>
        <w:tc>
          <w:tcPr>
            <w:tcW w:w="17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 xml:space="preserve">        96,871.000 </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976279" w:rsidRPr="00150810" w:rsidRDefault="00976279" w:rsidP="00150810">
            <w:pPr>
              <w:spacing w:line="0" w:lineRule="atLeast"/>
              <w:rPr>
                <w:rFonts w:asciiTheme="minorHAnsi" w:hAnsiTheme="minorHAnsi" w:cstheme="minorHAnsi"/>
                <w:b/>
                <w:bCs/>
                <w:lang w:val="es-MX" w:eastAsia="es-MX"/>
              </w:rPr>
            </w:pPr>
            <w:r w:rsidRPr="00150810">
              <w:rPr>
                <w:rFonts w:asciiTheme="minorHAnsi" w:hAnsiTheme="minorHAnsi" w:cstheme="minorHAnsi"/>
                <w:b/>
                <w:bCs/>
                <w:sz w:val="22"/>
                <w:szCs w:val="22"/>
                <w:lang w:val="es-MX" w:eastAsia="es-MX"/>
              </w:rPr>
              <w:t xml:space="preserve">       6.00 </w:t>
            </w:r>
          </w:p>
        </w:tc>
      </w:tr>
    </w:tbl>
    <w:p w:rsidR="00976279" w:rsidRDefault="00976279" w:rsidP="00150810">
      <w:pPr>
        <w:autoSpaceDE w:val="0"/>
        <w:autoSpaceDN w:val="0"/>
        <w:adjustRightInd w:val="0"/>
        <w:spacing w:line="0" w:lineRule="atLeast"/>
        <w:jc w:val="both"/>
        <w:rPr>
          <w:rFonts w:ascii="Calibri" w:hAnsi="Calibri" w:cs="Calibri"/>
          <w:sz w:val="26"/>
          <w:szCs w:val="26"/>
        </w:rPr>
      </w:pPr>
    </w:p>
    <w:p w:rsidR="00DB35D7" w:rsidRDefault="00DB35D7" w:rsidP="00DB35D7">
      <w:pPr>
        <w:autoSpaceDE w:val="0"/>
        <w:autoSpaceDN w:val="0"/>
        <w:adjustRightInd w:val="0"/>
        <w:spacing w:line="0" w:lineRule="atLeast"/>
        <w:ind w:firstLine="708"/>
        <w:jc w:val="both"/>
        <w:rPr>
          <w:rFonts w:asciiTheme="minorHAnsi" w:hAnsiTheme="minorHAnsi" w:cstheme="minorHAnsi"/>
          <w:b/>
          <w:sz w:val="26"/>
          <w:szCs w:val="26"/>
        </w:rPr>
      </w:pPr>
      <w:r w:rsidRPr="00CE1F9E">
        <w:rPr>
          <w:rFonts w:ascii="Calibri" w:hAnsi="Calibri" w:cs="Calibri"/>
          <w:sz w:val="26"/>
          <w:szCs w:val="26"/>
        </w:rPr>
        <w:t xml:space="preserve">Sometida a consideración de la Comisión de Regidores de Desarrollo Urbano, </w:t>
      </w:r>
      <w:r w:rsidRPr="00CE1F9E">
        <w:rPr>
          <w:rFonts w:ascii="Calibri" w:hAnsi="Calibri" w:cs="Calibri"/>
          <w:bCs/>
          <w:sz w:val="26"/>
          <w:szCs w:val="26"/>
        </w:rPr>
        <w:t xml:space="preserve">en su </w:t>
      </w:r>
      <w:r>
        <w:rPr>
          <w:rFonts w:asciiTheme="minorHAnsi" w:hAnsiTheme="minorHAnsi" w:cstheme="minorHAnsi"/>
          <w:bCs/>
          <w:sz w:val="26"/>
          <w:szCs w:val="26"/>
        </w:rPr>
        <w:t>Sesión Número 32 de fecha 16</w:t>
      </w:r>
      <w:r w:rsidRPr="00CE1F9E">
        <w:rPr>
          <w:rFonts w:asciiTheme="minorHAnsi" w:hAnsiTheme="minorHAnsi" w:cstheme="minorHAnsi"/>
          <w:bCs/>
          <w:sz w:val="26"/>
          <w:szCs w:val="26"/>
        </w:rPr>
        <w:t xml:space="preserve"> de </w:t>
      </w:r>
      <w:r>
        <w:rPr>
          <w:rFonts w:asciiTheme="minorHAnsi" w:hAnsiTheme="minorHAnsi" w:cstheme="minorHAnsi"/>
          <w:bCs/>
          <w:sz w:val="26"/>
          <w:szCs w:val="26"/>
        </w:rPr>
        <w:t>abril del año 2020</w:t>
      </w:r>
      <w:r w:rsidRPr="00CE1F9E">
        <w:rPr>
          <w:rFonts w:asciiTheme="minorHAnsi" w:hAnsiTheme="minorHAnsi" w:cstheme="minorHAnsi"/>
          <w:bCs/>
          <w:sz w:val="26"/>
          <w:szCs w:val="26"/>
        </w:rPr>
        <w:t>, encontrándose presentes</w:t>
      </w:r>
      <w:r w:rsidR="007F1120">
        <w:rPr>
          <w:rFonts w:asciiTheme="minorHAnsi" w:hAnsiTheme="minorHAnsi" w:cstheme="minorHAnsi"/>
          <w:bCs/>
          <w:sz w:val="26"/>
          <w:szCs w:val="26"/>
        </w:rPr>
        <w:t xml:space="preserve"> vía ZOOM</w:t>
      </w:r>
      <w:r w:rsidRPr="00CE1F9E">
        <w:rPr>
          <w:rFonts w:asciiTheme="minorHAnsi" w:hAnsiTheme="minorHAnsi" w:cstheme="minorHAnsi"/>
          <w:bCs/>
          <w:sz w:val="26"/>
          <w:szCs w:val="26"/>
        </w:rPr>
        <w:t xml:space="preserve"> los Regidores Adriana Díaz Negrete, Aracely Rocha Acosta, Javier Sánchez Herrera, Germán Ávila Hernández y Rubén Eduardo Castañeda Mora, en la cual se </w:t>
      </w:r>
      <w:r w:rsidRPr="00CE1F9E">
        <w:rPr>
          <w:rFonts w:asciiTheme="minorHAnsi" w:hAnsiTheme="minorHAnsi" w:cstheme="minorHAnsi"/>
          <w:b/>
          <w:bCs/>
          <w:sz w:val="26"/>
          <w:szCs w:val="26"/>
        </w:rPr>
        <w:t>aprobó la solicitud por unanimidad de votos</w:t>
      </w:r>
      <w:r w:rsidRPr="00CE1F9E">
        <w:rPr>
          <w:rFonts w:asciiTheme="minorHAnsi" w:hAnsiTheme="minorHAnsi" w:cstheme="minorHAnsi"/>
          <w:b/>
          <w:sz w:val="26"/>
          <w:szCs w:val="26"/>
        </w:rPr>
        <w:t>.</w:t>
      </w:r>
    </w:p>
    <w:p w:rsidR="00E3032A" w:rsidRDefault="00E3032A" w:rsidP="00DB35D7">
      <w:pPr>
        <w:autoSpaceDE w:val="0"/>
        <w:autoSpaceDN w:val="0"/>
        <w:adjustRightInd w:val="0"/>
        <w:spacing w:line="0" w:lineRule="atLeast"/>
        <w:ind w:firstLine="708"/>
        <w:jc w:val="both"/>
        <w:rPr>
          <w:rFonts w:asciiTheme="minorHAnsi" w:hAnsiTheme="minorHAnsi" w:cstheme="minorHAnsi"/>
          <w:b/>
          <w:sz w:val="26"/>
          <w:szCs w:val="26"/>
        </w:rPr>
      </w:pPr>
    </w:p>
    <w:p w:rsidR="00E3032A" w:rsidRDefault="00E3032A" w:rsidP="00DB35D7">
      <w:pPr>
        <w:autoSpaceDE w:val="0"/>
        <w:autoSpaceDN w:val="0"/>
        <w:adjustRightInd w:val="0"/>
        <w:spacing w:line="0" w:lineRule="atLeast"/>
        <w:ind w:firstLine="708"/>
        <w:jc w:val="both"/>
        <w:rPr>
          <w:rFonts w:asciiTheme="minorHAnsi" w:hAnsiTheme="minorHAnsi" w:cstheme="minorHAnsi"/>
          <w:b/>
          <w:sz w:val="26"/>
          <w:szCs w:val="26"/>
        </w:rPr>
      </w:pPr>
    </w:p>
    <w:p w:rsidR="009A1095" w:rsidRPr="00CE1F9E" w:rsidRDefault="009A1095" w:rsidP="009A1095">
      <w:pPr>
        <w:pStyle w:val="Sinespaciado"/>
        <w:numPr>
          <w:ilvl w:val="0"/>
          <w:numId w:val="7"/>
        </w:numPr>
        <w:shd w:val="clear" w:color="auto" w:fill="DEEAF6" w:themeFill="accent5" w:themeFillTint="33"/>
        <w:spacing w:line="0" w:lineRule="atLeast"/>
        <w:jc w:val="both"/>
        <w:rPr>
          <w:rFonts w:cs="Calibri"/>
          <w:b/>
          <w:sz w:val="26"/>
          <w:szCs w:val="26"/>
        </w:rPr>
      </w:pPr>
      <w:r>
        <w:rPr>
          <w:rFonts w:cs="Calibri"/>
          <w:b/>
          <w:sz w:val="26"/>
          <w:szCs w:val="26"/>
        </w:rPr>
        <w:t xml:space="preserve">Modificación </w:t>
      </w:r>
      <w:r w:rsidR="00150810">
        <w:rPr>
          <w:rFonts w:cs="Calibri"/>
          <w:b/>
          <w:sz w:val="26"/>
          <w:szCs w:val="26"/>
        </w:rPr>
        <w:t>Asentamiento Humano Irregular</w:t>
      </w:r>
      <w:r w:rsidRPr="00CE1F9E">
        <w:rPr>
          <w:rFonts w:cs="Calibri"/>
          <w:b/>
          <w:sz w:val="26"/>
          <w:szCs w:val="26"/>
        </w:rPr>
        <w:t xml:space="preserve"> “</w:t>
      </w:r>
      <w:r w:rsidR="00150810">
        <w:rPr>
          <w:rFonts w:cs="Calibri"/>
          <w:b/>
          <w:sz w:val="26"/>
          <w:szCs w:val="26"/>
        </w:rPr>
        <w:t xml:space="preserve">Granjas </w:t>
      </w:r>
      <w:r w:rsidR="00022A09">
        <w:rPr>
          <w:rFonts w:cs="Calibri"/>
          <w:b/>
          <w:sz w:val="26"/>
          <w:szCs w:val="26"/>
        </w:rPr>
        <w:t>E</w:t>
      </w:r>
      <w:r w:rsidR="00150810">
        <w:rPr>
          <w:rFonts w:cs="Calibri"/>
          <w:b/>
          <w:sz w:val="26"/>
          <w:szCs w:val="26"/>
        </w:rPr>
        <w:t xml:space="preserve">l Valle </w:t>
      </w:r>
      <w:r w:rsidR="00022A09">
        <w:rPr>
          <w:rFonts w:cs="Calibri"/>
          <w:b/>
          <w:sz w:val="26"/>
          <w:szCs w:val="26"/>
        </w:rPr>
        <w:t xml:space="preserve">I </w:t>
      </w:r>
      <w:r w:rsidR="00150810">
        <w:rPr>
          <w:rFonts w:cs="Calibri"/>
          <w:b/>
          <w:sz w:val="26"/>
          <w:szCs w:val="26"/>
        </w:rPr>
        <w:t>Etapa</w:t>
      </w:r>
      <w:r w:rsidRPr="00CE1F9E">
        <w:rPr>
          <w:rFonts w:cs="Calibri"/>
          <w:b/>
          <w:sz w:val="26"/>
          <w:szCs w:val="26"/>
        </w:rPr>
        <w:t>”</w:t>
      </w:r>
    </w:p>
    <w:p w:rsidR="009A1095" w:rsidRPr="00CE1F9E" w:rsidRDefault="009A1095" w:rsidP="009A1095">
      <w:pPr>
        <w:pStyle w:val="Sinespaciado"/>
        <w:spacing w:line="0" w:lineRule="atLeast"/>
        <w:jc w:val="both"/>
        <w:rPr>
          <w:rFonts w:cs="Calibri"/>
          <w:sz w:val="26"/>
          <w:szCs w:val="26"/>
        </w:rPr>
      </w:pPr>
    </w:p>
    <w:p w:rsidR="00022A09" w:rsidRPr="00022A09" w:rsidRDefault="009A1095" w:rsidP="00022A09">
      <w:pPr>
        <w:tabs>
          <w:tab w:val="left" w:pos="1800"/>
        </w:tabs>
        <w:spacing w:line="276" w:lineRule="auto"/>
        <w:jc w:val="both"/>
        <w:rPr>
          <w:rFonts w:asciiTheme="minorHAnsi" w:hAnsiTheme="minorHAnsi" w:cstheme="minorHAnsi"/>
          <w:sz w:val="26"/>
          <w:szCs w:val="26"/>
        </w:rPr>
      </w:pPr>
      <w:r w:rsidRPr="00022A09">
        <w:rPr>
          <w:rFonts w:asciiTheme="minorHAnsi" w:hAnsiTheme="minorHAnsi" w:cstheme="minorHAnsi"/>
          <w:sz w:val="26"/>
          <w:szCs w:val="26"/>
        </w:rPr>
        <w:t>Dictamen que presenta la Comisión de Regidores de Desarrollo Urbano respecto d</w:t>
      </w:r>
      <w:r w:rsidR="00022A09" w:rsidRPr="00022A09">
        <w:rPr>
          <w:rFonts w:asciiTheme="minorHAnsi" w:hAnsiTheme="minorHAnsi" w:cstheme="minorHAnsi"/>
          <w:sz w:val="26"/>
          <w:szCs w:val="26"/>
        </w:rPr>
        <w:t>e la solicitud presentada por la</w:t>
      </w:r>
      <w:r w:rsidRPr="00022A09">
        <w:rPr>
          <w:rFonts w:asciiTheme="minorHAnsi" w:hAnsiTheme="minorHAnsi" w:cstheme="minorHAnsi"/>
          <w:sz w:val="26"/>
          <w:szCs w:val="26"/>
        </w:rPr>
        <w:t xml:space="preserve"> </w:t>
      </w:r>
      <w:r w:rsidRPr="00022A09">
        <w:rPr>
          <w:rFonts w:asciiTheme="minorHAnsi" w:hAnsiTheme="minorHAnsi" w:cstheme="minorHAnsi"/>
          <w:b/>
          <w:sz w:val="26"/>
          <w:szCs w:val="26"/>
        </w:rPr>
        <w:t>C.</w:t>
      </w:r>
      <w:r w:rsidR="00022A09" w:rsidRPr="00022A09">
        <w:rPr>
          <w:rFonts w:asciiTheme="minorHAnsi" w:hAnsiTheme="minorHAnsi" w:cstheme="minorHAnsi"/>
          <w:b/>
          <w:sz w:val="26"/>
          <w:szCs w:val="26"/>
        </w:rPr>
        <w:t>P. y L.A.E. Micaela del Carmen Agüero López</w:t>
      </w:r>
      <w:r w:rsidRPr="00022A09">
        <w:rPr>
          <w:rFonts w:asciiTheme="minorHAnsi" w:hAnsiTheme="minorHAnsi" w:cstheme="minorHAnsi"/>
          <w:sz w:val="26"/>
          <w:szCs w:val="26"/>
        </w:rPr>
        <w:t xml:space="preserve">, en su carácter de representante legal </w:t>
      </w:r>
      <w:r w:rsidR="00022A09" w:rsidRPr="00022A09">
        <w:rPr>
          <w:rFonts w:asciiTheme="minorHAnsi" w:hAnsiTheme="minorHAnsi" w:cstheme="minorHAnsi"/>
          <w:sz w:val="26"/>
          <w:szCs w:val="26"/>
        </w:rPr>
        <w:t>y administradora</w:t>
      </w:r>
      <w:r w:rsidR="00040E1D">
        <w:rPr>
          <w:rFonts w:asciiTheme="minorHAnsi" w:hAnsiTheme="minorHAnsi" w:cstheme="minorHAnsi"/>
          <w:sz w:val="26"/>
          <w:szCs w:val="26"/>
        </w:rPr>
        <w:t xml:space="preserve"> de la copropiedad de Granjas E</w:t>
      </w:r>
      <w:r w:rsidR="00022A09" w:rsidRPr="00022A09">
        <w:rPr>
          <w:rFonts w:asciiTheme="minorHAnsi" w:hAnsiTheme="minorHAnsi" w:cstheme="minorHAnsi"/>
          <w:sz w:val="26"/>
          <w:szCs w:val="26"/>
        </w:rPr>
        <w:t>l Valle</w:t>
      </w:r>
      <w:r w:rsidR="00040E1D">
        <w:rPr>
          <w:rFonts w:asciiTheme="minorHAnsi" w:hAnsiTheme="minorHAnsi" w:cstheme="minorHAnsi"/>
          <w:sz w:val="26"/>
          <w:szCs w:val="26"/>
        </w:rPr>
        <w:t xml:space="preserve"> I Etapa</w:t>
      </w:r>
      <w:r w:rsidRPr="00040E1D">
        <w:rPr>
          <w:rFonts w:asciiTheme="minorHAnsi" w:hAnsiTheme="minorHAnsi" w:cstheme="minorHAnsi"/>
          <w:sz w:val="26"/>
          <w:szCs w:val="26"/>
        </w:rPr>
        <w:t>,</w:t>
      </w:r>
      <w:r w:rsidRPr="00022A09">
        <w:rPr>
          <w:rFonts w:asciiTheme="minorHAnsi" w:hAnsiTheme="minorHAnsi" w:cstheme="minorHAnsi"/>
          <w:sz w:val="26"/>
          <w:szCs w:val="26"/>
        </w:rPr>
        <w:t xml:space="preserve"> a fin de obtener la aprobación para modificar </w:t>
      </w:r>
      <w:r w:rsidR="00040E1D">
        <w:rPr>
          <w:rFonts w:asciiTheme="minorHAnsi" w:hAnsiTheme="minorHAnsi" w:cstheme="minorHAnsi"/>
          <w:sz w:val="26"/>
          <w:szCs w:val="26"/>
        </w:rPr>
        <w:t>el A</w:t>
      </w:r>
      <w:r w:rsidR="00022A09" w:rsidRPr="00022A09">
        <w:rPr>
          <w:rFonts w:asciiTheme="minorHAnsi" w:hAnsiTheme="minorHAnsi" w:cstheme="minorHAnsi"/>
          <w:sz w:val="26"/>
          <w:szCs w:val="26"/>
        </w:rPr>
        <w:t xml:space="preserve">cuerdo del </w:t>
      </w:r>
      <w:r w:rsidR="00040E1D">
        <w:rPr>
          <w:rFonts w:asciiTheme="minorHAnsi" w:hAnsiTheme="minorHAnsi" w:cstheme="minorHAnsi"/>
          <w:sz w:val="26"/>
          <w:szCs w:val="26"/>
        </w:rPr>
        <w:t xml:space="preserve">H. </w:t>
      </w:r>
      <w:r w:rsidR="00022A09" w:rsidRPr="00022A09">
        <w:rPr>
          <w:rFonts w:asciiTheme="minorHAnsi" w:hAnsiTheme="minorHAnsi" w:cstheme="minorHAnsi"/>
          <w:sz w:val="26"/>
          <w:szCs w:val="26"/>
        </w:rPr>
        <w:t xml:space="preserve">Ayuntamiento S.O. 14/17 de fecha 12 de julio de 2017, </w:t>
      </w:r>
      <w:r w:rsidR="00040E1D">
        <w:rPr>
          <w:rFonts w:asciiTheme="minorHAnsi" w:hAnsiTheme="minorHAnsi" w:cstheme="minorHAnsi"/>
          <w:sz w:val="26"/>
          <w:szCs w:val="26"/>
        </w:rPr>
        <w:t>A</w:t>
      </w:r>
      <w:r w:rsidR="00040E1D" w:rsidRPr="00022A09">
        <w:rPr>
          <w:rFonts w:asciiTheme="minorHAnsi" w:hAnsiTheme="minorHAnsi" w:cstheme="minorHAnsi"/>
          <w:sz w:val="26"/>
          <w:szCs w:val="26"/>
        </w:rPr>
        <w:t xml:space="preserve">cuerdo del </w:t>
      </w:r>
      <w:r w:rsidR="00040E1D">
        <w:rPr>
          <w:rFonts w:asciiTheme="minorHAnsi" w:hAnsiTheme="minorHAnsi" w:cstheme="minorHAnsi"/>
          <w:sz w:val="26"/>
          <w:szCs w:val="26"/>
        </w:rPr>
        <w:t xml:space="preserve">H. </w:t>
      </w:r>
      <w:r w:rsidR="00040E1D" w:rsidRPr="00022A09">
        <w:rPr>
          <w:rFonts w:asciiTheme="minorHAnsi" w:hAnsiTheme="minorHAnsi" w:cstheme="minorHAnsi"/>
          <w:sz w:val="26"/>
          <w:szCs w:val="26"/>
        </w:rPr>
        <w:t>Ayuntamiento S.O. 02/16 de fecha 28 de enero del 2016,</w:t>
      </w:r>
      <w:r w:rsidR="00040E1D">
        <w:rPr>
          <w:rFonts w:asciiTheme="minorHAnsi" w:hAnsiTheme="minorHAnsi" w:cstheme="minorHAnsi"/>
          <w:sz w:val="26"/>
          <w:szCs w:val="26"/>
        </w:rPr>
        <w:t xml:space="preserve"> A</w:t>
      </w:r>
      <w:r w:rsidR="00040E1D" w:rsidRPr="00022A09">
        <w:rPr>
          <w:rFonts w:asciiTheme="minorHAnsi" w:hAnsiTheme="minorHAnsi" w:cstheme="minorHAnsi"/>
          <w:sz w:val="26"/>
          <w:szCs w:val="26"/>
        </w:rPr>
        <w:t xml:space="preserve">cuerdo del </w:t>
      </w:r>
      <w:r w:rsidR="00040E1D">
        <w:rPr>
          <w:rFonts w:asciiTheme="minorHAnsi" w:hAnsiTheme="minorHAnsi" w:cstheme="minorHAnsi"/>
          <w:sz w:val="26"/>
          <w:szCs w:val="26"/>
        </w:rPr>
        <w:t xml:space="preserve">H. </w:t>
      </w:r>
      <w:r w:rsidR="00040E1D" w:rsidRPr="00022A09">
        <w:rPr>
          <w:rFonts w:asciiTheme="minorHAnsi" w:hAnsiTheme="minorHAnsi" w:cstheme="minorHAnsi"/>
          <w:sz w:val="26"/>
          <w:szCs w:val="26"/>
        </w:rPr>
        <w:t xml:space="preserve">Ayuntamiento </w:t>
      </w:r>
      <w:r w:rsidR="00022A09" w:rsidRPr="00022A09">
        <w:rPr>
          <w:rFonts w:asciiTheme="minorHAnsi" w:hAnsiTheme="minorHAnsi" w:cstheme="minorHAnsi"/>
          <w:sz w:val="26"/>
          <w:szCs w:val="26"/>
        </w:rPr>
        <w:t>S.O. 06/16 de fecha 17 de marzo del 2016,</w:t>
      </w:r>
      <w:r w:rsidR="00040E1D">
        <w:rPr>
          <w:rFonts w:asciiTheme="minorHAnsi" w:hAnsiTheme="minorHAnsi" w:cstheme="minorHAnsi"/>
          <w:sz w:val="26"/>
          <w:szCs w:val="26"/>
        </w:rPr>
        <w:t xml:space="preserve"> A</w:t>
      </w:r>
      <w:r w:rsidR="00040E1D" w:rsidRPr="00022A09">
        <w:rPr>
          <w:rFonts w:asciiTheme="minorHAnsi" w:hAnsiTheme="minorHAnsi" w:cstheme="minorHAnsi"/>
          <w:sz w:val="26"/>
          <w:szCs w:val="26"/>
        </w:rPr>
        <w:t xml:space="preserve">cuerdo del </w:t>
      </w:r>
      <w:r w:rsidR="00040E1D">
        <w:rPr>
          <w:rFonts w:asciiTheme="minorHAnsi" w:hAnsiTheme="minorHAnsi" w:cstheme="minorHAnsi"/>
          <w:sz w:val="26"/>
          <w:szCs w:val="26"/>
        </w:rPr>
        <w:t xml:space="preserve">H. </w:t>
      </w:r>
      <w:r w:rsidR="00040E1D" w:rsidRPr="00022A09">
        <w:rPr>
          <w:rFonts w:asciiTheme="minorHAnsi" w:hAnsiTheme="minorHAnsi" w:cstheme="minorHAnsi"/>
          <w:sz w:val="26"/>
          <w:szCs w:val="26"/>
        </w:rPr>
        <w:t>Ayuntamiento S.O. 18/13 de fecha 19 de septiembre del 2013</w:t>
      </w:r>
      <w:r w:rsidR="00040E1D">
        <w:rPr>
          <w:rFonts w:asciiTheme="minorHAnsi" w:hAnsiTheme="minorHAnsi" w:cstheme="minorHAnsi"/>
          <w:sz w:val="26"/>
          <w:szCs w:val="26"/>
        </w:rPr>
        <w:t xml:space="preserve"> y A</w:t>
      </w:r>
      <w:r w:rsidR="00040E1D" w:rsidRPr="00022A09">
        <w:rPr>
          <w:rFonts w:asciiTheme="minorHAnsi" w:hAnsiTheme="minorHAnsi" w:cstheme="minorHAnsi"/>
          <w:sz w:val="26"/>
          <w:szCs w:val="26"/>
        </w:rPr>
        <w:t xml:space="preserve">cuerdo del </w:t>
      </w:r>
      <w:r w:rsidR="00040E1D">
        <w:rPr>
          <w:rFonts w:asciiTheme="minorHAnsi" w:hAnsiTheme="minorHAnsi" w:cstheme="minorHAnsi"/>
          <w:sz w:val="26"/>
          <w:szCs w:val="26"/>
        </w:rPr>
        <w:t xml:space="preserve">H. </w:t>
      </w:r>
      <w:r w:rsidR="00040E1D" w:rsidRPr="00022A09">
        <w:rPr>
          <w:rFonts w:asciiTheme="minorHAnsi" w:hAnsiTheme="minorHAnsi" w:cstheme="minorHAnsi"/>
          <w:sz w:val="26"/>
          <w:szCs w:val="26"/>
        </w:rPr>
        <w:t xml:space="preserve">Ayuntamiento </w:t>
      </w:r>
      <w:r w:rsidR="00022A09" w:rsidRPr="00022A09">
        <w:rPr>
          <w:rFonts w:asciiTheme="minorHAnsi" w:hAnsiTheme="minorHAnsi" w:cstheme="minorHAnsi"/>
          <w:sz w:val="26"/>
          <w:szCs w:val="26"/>
        </w:rPr>
        <w:t xml:space="preserve">S.O. 13/12 de fecha 5 de julio del 2012, con respecto a la regularización del Asentamiento Humano Irregular denominado  </w:t>
      </w:r>
      <w:r w:rsidR="00022A09" w:rsidRPr="00022A09">
        <w:rPr>
          <w:rFonts w:asciiTheme="minorHAnsi" w:hAnsiTheme="minorHAnsi" w:cstheme="minorHAnsi"/>
          <w:b/>
          <w:sz w:val="26"/>
          <w:szCs w:val="26"/>
        </w:rPr>
        <w:t>“Granjas El Valle I</w:t>
      </w:r>
      <w:r w:rsidR="002E4895">
        <w:rPr>
          <w:rFonts w:asciiTheme="minorHAnsi" w:hAnsiTheme="minorHAnsi" w:cstheme="minorHAnsi"/>
          <w:b/>
          <w:sz w:val="26"/>
          <w:szCs w:val="26"/>
        </w:rPr>
        <w:t xml:space="preserve"> Etapa</w:t>
      </w:r>
      <w:r w:rsidR="00022A09" w:rsidRPr="00022A09">
        <w:rPr>
          <w:rFonts w:asciiTheme="minorHAnsi" w:hAnsiTheme="minorHAnsi" w:cstheme="minorHAnsi"/>
          <w:b/>
          <w:sz w:val="26"/>
          <w:szCs w:val="26"/>
        </w:rPr>
        <w:t>”</w:t>
      </w:r>
      <w:r w:rsidR="00022A09" w:rsidRPr="00022A09">
        <w:rPr>
          <w:rFonts w:asciiTheme="minorHAnsi" w:hAnsiTheme="minorHAnsi" w:cstheme="minorHAnsi"/>
          <w:sz w:val="26"/>
          <w:szCs w:val="26"/>
        </w:rPr>
        <w:t xml:space="preserve">, el cual se ubica en el Lote No 07 del Predio conocido como Quintas </w:t>
      </w:r>
      <w:r w:rsidR="00022A09" w:rsidRPr="00022A09">
        <w:rPr>
          <w:rFonts w:asciiTheme="minorHAnsi" w:hAnsiTheme="minorHAnsi" w:cstheme="minorHAnsi"/>
          <w:sz w:val="26"/>
          <w:szCs w:val="26"/>
        </w:rPr>
        <w:lastRenderedPageBreak/>
        <w:t>Carolinas en el Kilómetro</w:t>
      </w:r>
      <w:r w:rsidR="00022A09">
        <w:rPr>
          <w:rFonts w:asciiTheme="minorHAnsi" w:hAnsiTheme="minorHAnsi" w:cstheme="minorHAnsi"/>
          <w:sz w:val="26"/>
          <w:szCs w:val="26"/>
        </w:rPr>
        <w:t xml:space="preserve">  </w:t>
      </w:r>
      <w:r w:rsidR="00022A09" w:rsidRPr="00022A09">
        <w:rPr>
          <w:rFonts w:asciiTheme="minorHAnsi" w:hAnsiTheme="minorHAnsi" w:cstheme="minorHAnsi"/>
          <w:sz w:val="26"/>
          <w:szCs w:val="26"/>
        </w:rPr>
        <w:t>18+000 de la carretera Chihuahua a Ciudad Juárez</w:t>
      </w:r>
      <w:r w:rsidR="002E4895">
        <w:rPr>
          <w:rFonts w:asciiTheme="minorHAnsi" w:hAnsiTheme="minorHAnsi" w:cstheme="minorHAnsi"/>
          <w:sz w:val="26"/>
          <w:szCs w:val="26"/>
        </w:rPr>
        <w:t xml:space="preserve"> </w:t>
      </w:r>
      <w:r w:rsidR="002E4895" w:rsidRPr="002E4895">
        <w:rPr>
          <w:rFonts w:asciiTheme="minorHAnsi" w:hAnsiTheme="minorHAnsi" w:cstheme="minorHAnsi"/>
          <w:sz w:val="26"/>
          <w:szCs w:val="26"/>
        </w:rPr>
        <w:t xml:space="preserve">con superficie de 424-11-82.43 </w:t>
      </w:r>
      <w:r w:rsidR="002E4895" w:rsidRPr="002E4895">
        <w:rPr>
          <w:rFonts w:asciiTheme="minorHAnsi" w:hAnsiTheme="minorHAnsi" w:cstheme="minorHAnsi"/>
          <w:bCs/>
          <w:sz w:val="26"/>
          <w:szCs w:val="26"/>
        </w:rPr>
        <w:t>hectáreas</w:t>
      </w:r>
      <w:r w:rsidR="00022A09" w:rsidRPr="002E4895">
        <w:rPr>
          <w:rFonts w:asciiTheme="minorHAnsi" w:hAnsiTheme="minorHAnsi" w:cstheme="minorHAnsi"/>
          <w:sz w:val="26"/>
          <w:szCs w:val="26"/>
        </w:rPr>
        <w:t xml:space="preserve">, </w:t>
      </w:r>
      <w:r w:rsidR="00022A09" w:rsidRPr="00022A09">
        <w:rPr>
          <w:rFonts w:asciiTheme="minorHAnsi" w:hAnsiTheme="minorHAnsi" w:cstheme="minorHAnsi"/>
          <w:sz w:val="26"/>
          <w:szCs w:val="26"/>
        </w:rPr>
        <w:t>al Norte de la Ciudad.</w:t>
      </w:r>
    </w:p>
    <w:p w:rsidR="009A1095" w:rsidRDefault="009A1095" w:rsidP="009A1095">
      <w:pPr>
        <w:autoSpaceDE w:val="0"/>
        <w:autoSpaceDN w:val="0"/>
        <w:adjustRightInd w:val="0"/>
        <w:spacing w:line="0" w:lineRule="atLeast"/>
        <w:ind w:firstLine="708"/>
        <w:jc w:val="both"/>
        <w:rPr>
          <w:rFonts w:asciiTheme="minorHAnsi" w:hAnsiTheme="minorHAnsi" w:cstheme="minorHAnsi"/>
          <w:sz w:val="26"/>
          <w:szCs w:val="26"/>
        </w:rPr>
      </w:pPr>
    </w:p>
    <w:p w:rsidR="002E4895" w:rsidRDefault="002E4895" w:rsidP="002E4895">
      <w:pPr>
        <w:tabs>
          <w:tab w:val="left" w:pos="0"/>
        </w:tabs>
        <w:spacing w:line="276" w:lineRule="auto"/>
        <w:jc w:val="both"/>
        <w:rPr>
          <w:rFonts w:asciiTheme="minorHAnsi" w:hAnsiTheme="minorHAnsi" w:cstheme="minorHAnsi"/>
          <w:sz w:val="26"/>
          <w:szCs w:val="26"/>
        </w:rPr>
      </w:pPr>
      <w:r>
        <w:rPr>
          <w:rFonts w:asciiTheme="minorHAnsi" w:hAnsiTheme="minorHAnsi" w:cstheme="minorHAnsi"/>
          <w:sz w:val="26"/>
          <w:szCs w:val="26"/>
        </w:rPr>
        <w:tab/>
      </w:r>
      <w:r w:rsidRPr="002E4895">
        <w:rPr>
          <w:rFonts w:asciiTheme="minorHAnsi" w:hAnsiTheme="minorHAnsi" w:cstheme="minorHAnsi"/>
          <w:sz w:val="26"/>
          <w:szCs w:val="26"/>
        </w:rPr>
        <w:t>La modificación consiste en ajustar la relación de superficies del proyecto a fin de que la autoridad competente se encuentre en posibilidades de dar seguimiento a las acciones correspondientes a la regularización del asentamiento en comento.</w:t>
      </w:r>
    </w:p>
    <w:p w:rsidR="002E4895" w:rsidRPr="002E4895" w:rsidRDefault="007F1120" w:rsidP="002E4895">
      <w:pPr>
        <w:tabs>
          <w:tab w:val="left" w:pos="1800"/>
        </w:tabs>
        <w:jc w:val="center"/>
        <w:rPr>
          <w:rFonts w:asciiTheme="minorHAnsi" w:hAnsiTheme="minorHAnsi" w:cstheme="minorHAnsi"/>
          <w:b/>
          <w:sz w:val="22"/>
          <w:szCs w:val="22"/>
        </w:rPr>
      </w:pPr>
      <w:r>
        <w:rPr>
          <w:rFonts w:asciiTheme="minorHAnsi" w:hAnsiTheme="minorHAnsi" w:cstheme="minorHAnsi"/>
          <w:b/>
          <w:sz w:val="22"/>
          <w:szCs w:val="22"/>
        </w:rPr>
        <w:t>RELACIÓ</w:t>
      </w:r>
      <w:r w:rsidR="002E4895" w:rsidRPr="002E4895">
        <w:rPr>
          <w:rFonts w:asciiTheme="minorHAnsi" w:hAnsiTheme="minorHAnsi" w:cstheme="minorHAnsi"/>
          <w:b/>
          <w:sz w:val="22"/>
          <w:szCs w:val="22"/>
        </w:rPr>
        <w:t>N DE USOS Y SUPERFICIES</w:t>
      </w:r>
    </w:p>
    <w:p w:rsidR="002E4895" w:rsidRPr="002E4895" w:rsidRDefault="002E4895" w:rsidP="002E4895">
      <w:pPr>
        <w:tabs>
          <w:tab w:val="left" w:pos="1800"/>
        </w:tabs>
        <w:jc w:val="both"/>
        <w:rPr>
          <w:rFonts w:asciiTheme="minorHAnsi" w:hAnsiTheme="minorHAnsi" w:cstheme="minorHAnsi"/>
          <w:sz w:val="22"/>
          <w:szCs w:val="22"/>
        </w:rPr>
      </w:pPr>
    </w:p>
    <w:tbl>
      <w:tblPr>
        <w:tblW w:w="4964" w:type="pct"/>
        <w:tblInd w:w="70" w:type="dxa"/>
        <w:tblCellMar>
          <w:left w:w="0" w:type="dxa"/>
          <w:right w:w="0" w:type="dxa"/>
        </w:tblCellMar>
        <w:tblLook w:val="0600" w:firstRow="0" w:lastRow="0" w:firstColumn="0" w:lastColumn="0" w:noHBand="1" w:noVBand="1"/>
      </w:tblPr>
      <w:tblGrid>
        <w:gridCol w:w="2780"/>
        <w:gridCol w:w="1811"/>
        <w:gridCol w:w="1551"/>
        <w:gridCol w:w="1644"/>
        <w:gridCol w:w="1127"/>
      </w:tblGrid>
      <w:tr w:rsidR="002E4895" w:rsidRPr="002E4895" w:rsidTr="003E485A">
        <w:trPr>
          <w:trHeight w:val="567"/>
        </w:trPr>
        <w:tc>
          <w:tcPr>
            <w:tcW w:w="1560" w:type="pct"/>
            <w:tcBorders>
              <w:top w:val="double" w:sz="4" w:space="0" w:color="000000"/>
              <w:left w:val="double" w:sz="4" w:space="0" w:color="000000"/>
              <w:bottom w:val="single" w:sz="8" w:space="0" w:color="000000"/>
              <w:right w:val="single" w:sz="8" w:space="0" w:color="000000"/>
            </w:tcBorders>
            <w:shd w:val="clear" w:color="auto" w:fill="A6A6A6"/>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b/>
                <w:bCs/>
                <w:color w:val="FFFFFF" w:themeColor="background1"/>
                <w:kern w:val="24"/>
                <w:sz w:val="22"/>
                <w:szCs w:val="22"/>
                <w:lang w:eastAsia="es-MX"/>
              </w:rPr>
              <w:t>Uso de suelo</w:t>
            </w:r>
          </w:p>
        </w:tc>
        <w:tc>
          <w:tcPr>
            <w:tcW w:w="1016" w:type="pct"/>
            <w:tcBorders>
              <w:top w:val="double" w:sz="4" w:space="0" w:color="000000"/>
              <w:left w:val="single" w:sz="8" w:space="0" w:color="000000"/>
              <w:bottom w:val="single" w:sz="8" w:space="0" w:color="000000"/>
              <w:right w:val="single" w:sz="8" w:space="0" w:color="000000"/>
            </w:tcBorders>
            <w:shd w:val="clear" w:color="auto" w:fill="A6A6A6"/>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b/>
                <w:bCs/>
                <w:color w:val="FFFFFF" w:themeColor="background1"/>
                <w:kern w:val="24"/>
                <w:sz w:val="22"/>
                <w:szCs w:val="22"/>
                <w:lang w:eastAsia="es-MX"/>
              </w:rPr>
              <w:t>Superficie en m2</w:t>
            </w:r>
          </w:p>
        </w:tc>
        <w:tc>
          <w:tcPr>
            <w:tcW w:w="870" w:type="pct"/>
            <w:tcBorders>
              <w:top w:val="double" w:sz="4" w:space="0" w:color="000000"/>
              <w:left w:val="single" w:sz="8" w:space="0" w:color="000000"/>
              <w:bottom w:val="single" w:sz="8" w:space="0" w:color="000000"/>
              <w:right w:val="single" w:sz="8" w:space="0" w:color="000000"/>
            </w:tcBorders>
            <w:shd w:val="clear" w:color="auto" w:fill="A6A6A6"/>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b/>
                <w:bCs/>
                <w:color w:val="FFFFFF" w:themeColor="background1"/>
                <w:kern w:val="24"/>
                <w:sz w:val="22"/>
                <w:szCs w:val="22"/>
                <w:lang w:eastAsia="es-MX"/>
              </w:rPr>
              <w:t>No. De Lotes</w:t>
            </w:r>
          </w:p>
        </w:tc>
        <w:tc>
          <w:tcPr>
            <w:tcW w:w="922" w:type="pct"/>
            <w:tcBorders>
              <w:top w:val="double" w:sz="4" w:space="0" w:color="000000"/>
              <w:left w:val="single" w:sz="8" w:space="0" w:color="000000"/>
              <w:bottom w:val="single" w:sz="8" w:space="0" w:color="000000"/>
              <w:right w:val="single" w:sz="8" w:space="0" w:color="000000"/>
            </w:tcBorders>
            <w:shd w:val="clear" w:color="auto" w:fill="A6A6A6"/>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b/>
                <w:bCs/>
                <w:color w:val="FFFFFF" w:themeColor="background1"/>
                <w:kern w:val="24"/>
                <w:sz w:val="22"/>
                <w:szCs w:val="22"/>
                <w:lang w:eastAsia="es-MX"/>
              </w:rPr>
              <w:t>No. Manzanas</w:t>
            </w:r>
          </w:p>
        </w:tc>
        <w:tc>
          <w:tcPr>
            <w:tcW w:w="632" w:type="pct"/>
            <w:tcBorders>
              <w:top w:val="double" w:sz="4" w:space="0" w:color="000000"/>
              <w:left w:val="single" w:sz="8" w:space="0" w:color="000000"/>
              <w:bottom w:val="single" w:sz="8" w:space="0" w:color="000000"/>
              <w:right w:val="single" w:sz="8" w:space="0" w:color="000000"/>
            </w:tcBorders>
            <w:shd w:val="clear" w:color="auto" w:fill="A6A6A6"/>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b/>
                <w:bCs/>
                <w:color w:val="FFFFFF" w:themeColor="background1"/>
                <w:kern w:val="24"/>
                <w:sz w:val="22"/>
                <w:szCs w:val="22"/>
                <w:lang w:val="es-MX" w:eastAsia="es-MX"/>
              </w:rPr>
              <w:t>%</w:t>
            </w:r>
          </w:p>
        </w:tc>
      </w:tr>
      <w:tr w:rsidR="002E4895" w:rsidRPr="002E4895" w:rsidTr="003E485A">
        <w:trPr>
          <w:trHeight w:val="283"/>
        </w:trPr>
        <w:tc>
          <w:tcPr>
            <w:tcW w:w="1560" w:type="pct"/>
            <w:tcBorders>
              <w:top w:val="single" w:sz="8" w:space="0" w:color="000000"/>
              <w:left w:val="double" w:sz="4"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Habitacional</w:t>
            </w:r>
          </w:p>
        </w:tc>
        <w:tc>
          <w:tcPr>
            <w:tcW w:w="1016" w:type="pc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right"/>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3,103,528.80</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2,463</w:t>
            </w:r>
          </w:p>
        </w:tc>
        <w:tc>
          <w:tcPr>
            <w:tcW w:w="922" w:type="pc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w:t>
            </w:r>
          </w:p>
        </w:tc>
        <w:tc>
          <w:tcPr>
            <w:tcW w:w="632" w:type="pc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73.164%</w:t>
            </w:r>
          </w:p>
        </w:tc>
      </w:tr>
      <w:tr w:rsidR="002E4895" w:rsidRPr="002E4895" w:rsidTr="003E485A">
        <w:trPr>
          <w:trHeight w:val="283"/>
        </w:trPr>
        <w:tc>
          <w:tcPr>
            <w:tcW w:w="1560" w:type="pct"/>
            <w:tcBorders>
              <w:top w:val="single" w:sz="8" w:space="0" w:color="000000"/>
              <w:left w:val="double" w:sz="4"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Reserva Habitacional</w:t>
            </w:r>
          </w:p>
        </w:tc>
        <w:tc>
          <w:tcPr>
            <w:tcW w:w="1016" w:type="pc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right"/>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134,671.95</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14</w:t>
            </w:r>
          </w:p>
        </w:tc>
        <w:tc>
          <w:tcPr>
            <w:tcW w:w="922" w:type="pc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w:t>
            </w:r>
          </w:p>
        </w:tc>
        <w:tc>
          <w:tcPr>
            <w:tcW w:w="632" w:type="pc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3.18%</w:t>
            </w:r>
          </w:p>
        </w:tc>
      </w:tr>
      <w:tr w:rsidR="002E4895" w:rsidRPr="002E4895" w:rsidTr="003E485A">
        <w:trPr>
          <w:trHeight w:val="340"/>
        </w:trPr>
        <w:tc>
          <w:tcPr>
            <w:tcW w:w="1560" w:type="pct"/>
            <w:tcBorders>
              <w:top w:val="single" w:sz="8" w:space="0" w:color="000000"/>
              <w:left w:val="double" w:sz="4" w:space="0" w:color="000000"/>
              <w:right w:val="single" w:sz="8" w:space="0" w:color="000000"/>
            </w:tcBorders>
            <w:shd w:val="clear" w:color="auto" w:fill="auto"/>
            <w:tcMar>
              <w:top w:w="15" w:type="dxa"/>
              <w:left w:w="70" w:type="dxa"/>
              <w:bottom w:w="0" w:type="dxa"/>
              <w:right w:w="70" w:type="dxa"/>
            </w:tcMar>
            <w:vAlign w:val="center"/>
          </w:tcPr>
          <w:p w:rsidR="002E4895" w:rsidRPr="002E4895" w:rsidRDefault="002E4895" w:rsidP="003E485A">
            <w:pPr>
              <w:tabs>
                <w:tab w:val="left" w:pos="1800"/>
              </w:tabs>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Vialidades</w:t>
            </w:r>
          </w:p>
        </w:tc>
        <w:tc>
          <w:tcPr>
            <w:tcW w:w="1016" w:type="pct"/>
            <w:tcBorders>
              <w:top w:val="single" w:sz="8" w:space="0" w:color="000000"/>
              <w:left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right"/>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1,002,981.68</w:t>
            </w:r>
          </w:p>
        </w:tc>
        <w:tc>
          <w:tcPr>
            <w:tcW w:w="870" w:type="pct"/>
            <w:tcBorders>
              <w:top w:val="single" w:sz="8" w:space="0" w:color="000000"/>
              <w:left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N/A</w:t>
            </w:r>
          </w:p>
        </w:tc>
        <w:tc>
          <w:tcPr>
            <w:tcW w:w="922" w:type="pct"/>
            <w:tcBorders>
              <w:top w:val="single" w:sz="8" w:space="0" w:color="000000"/>
              <w:left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w:t>
            </w:r>
          </w:p>
        </w:tc>
        <w:tc>
          <w:tcPr>
            <w:tcW w:w="632" w:type="pct"/>
            <w:tcBorders>
              <w:top w:val="single" w:sz="8" w:space="0" w:color="000000"/>
              <w:left w:val="single" w:sz="8" w:space="0" w:color="000000"/>
              <w:right w:val="single" w:sz="8" w:space="0" w:color="000000"/>
            </w:tcBorders>
            <w:shd w:val="clear" w:color="auto" w:fill="auto"/>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color w:val="000000" w:themeColor="text1"/>
                <w:kern w:val="24"/>
                <w:sz w:val="22"/>
                <w:szCs w:val="22"/>
                <w:lang w:val="es-MX" w:eastAsia="es-MX"/>
              </w:rPr>
              <w:t>23.65%</w:t>
            </w:r>
          </w:p>
        </w:tc>
      </w:tr>
      <w:tr w:rsidR="002E4895" w:rsidRPr="002E4895" w:rsidTr="003E485A">
        <w:trPr>
          <w:trHeight w:val="45"/>
        </w:trPr>
        <w:tc>
          <w:tcPr>
            <w:tcW w:w="1560" w:type="pct"/>
            <w:tcBorders>
              <w:top w:val="single" w:sz="8" w:space="0" w:color="000000"/>
              <w:left w:val="double" w:sz="4"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rsidR="002E4895" w:rsidRPr="002E4895" w:rsidRDefault="002E4895" w:rsidP="003E485A">
            <w:pPr>
              <w:tabs>
                <w:tab w:val="left" w:pos="1800"/>
              </w:tabs>
              <w:rPr>
                <w:rFonts w:asciiTheme="minorHAnsi" w:hAnsiTheme="minorHAnsi" w:cstheme="minorHAnsi"/>
                <w:lang w:val="es-MX" w:eastAsia="es-MX"/>
              </w:rPr>
            </w:pPr>
            <w:r w:rsidRPr="002E4895">
              <w:rPr>
                <w:rFonts w:asciiTheme="minorHAnsi" w:hAnsiTheme="minorHAnsi" w:cstheme="minorHAnsi"/>
                <w:b/>
                <w:bCs/>
                <w:color w:val="000000" w:themeColor="text1"/>
                <w:kern w:val="24"/>
                <w:sz w:val="22"/>
                <w:szCs w:val="22"/>
                <w:lang w:eastAsia="es-MX"/>
              </w:rPr>
              <w:t>Total</w:t>
            </w:r>
          </w:p>
        </w:tc>
        <w:tc>
          <w:tcPr>
            <w:tcW w:w="1016" w:type="pct"/>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rsidR="002E4895" w:rsidRPr="002E4895" w:rsidRDefault="002E4895" w:rsidP="003E485A">
            <w:pPr>
              <w:tabs>
                <w:tab w:val="left" w:pos="1800"/>
              </w:tabs>
              <w:jc w:val="right"/>
              <w:rPr>
                <w:rFonts w:asciiTheme="minorHAnsi" w:hAnsiTheme="minorHAnsi" w:cstheme="minorHAnsi"/>
                <w:lang w:val="es-MX" w:eastAsia="es-MX"/>
              </w:rPr>
            </w:pPr>
            <w:r w:rsidRPr="002E4895">
              <w:rPr>
                <w:rFonts w:asciiTheme="minorHAnsi" w:hAnsiTheme="minorHAnsi" w:cstheme="minorHAnsi"/>
                <w:b/>
                <w:bCs/>
                <w:color w:val="000000" w:themeColor="text1"/>
                <w:kern w:val="24"/>
                <w:sz w:val="22"/>
                <w:szCs w:val="22"/>
                <w:lang w:val="es-MX" w:eastAsia="es-MX"/>
              </w:rPr>
              <w:t>4,241,182.43</w:t>
            </w:r>
          </w:p>
        </w:tc>
        <w:tc>
          <w:tcPr>
            <w:tcW w:w="870" w:type="pct"/>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b/>
                <w:bCs/>
                <w:color w:val="000000" w:themeColor="text1"/>
                <w:kern w:val="24"/>
                <w:sz w:val="22"/>
                <w:szCs w:val="22"/>
                <w:lang w:val="es-MX" w:eastAsia="es-MX"/>
              </w:rPr>
              <w:t>2,477</w:t>
            </w:r>
          </w:p>
        </w:tc>
        <w:tc>
          <w:tcPr>
            <w:tcW w:w="922" w:type="pct"/>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b/>
                <w:bCs/>
                <w:color w:val="000000" w:themeColor="text1"/>
                <w:kern w:val="24"/>
                <w:sz w:val="22"/>
                <w:szCs w:val="22"/>
                <w:lang w:val="es-MX" w:eastAsia="es-MX"/>
              </w:rPr>
              <w:t>271</w:t>
            </w:r>
          </w:p>
        </w:tc>
        <w:tc>
          <w:tcPr>
            <w:tcW w:w="632" w:type="pct"/>
            <w:tcBorders>
              <w:top w:val="single" w:sz="8" w:space="0" w:color="000000"/>
              <w:left w:val="single" w:sz="8" w:space="0" w:color="000000"/>
              <w:bottom w:val="single" w:sz="8" w:space="0" w:color="000000"/>
              <w:right w:val="single" w:sz="8" w:space="0" w:color="000000"/>
            </w:tcBorders>
            <w:shd w:val="clear" w:color="auto" w:fill="D9D9D9"/>
            <w:tcMar>
              <w:top w:w="15" w:type="dxa"/>
              <w:left w:w="70" w:type="dxa"/>
              <w:bottom w:w="0" w:type="dxa"/>
              <w:right w:w="70" w:type="dxa"/>
            </w:tcMar>
            <w:vAlign w:val="center"/>
            <w:hideMark/>
          </w:tcPr>
          <w:p w:rsidR="002E4895" w:rsidRPr="002E4895" w:rsidRDefault="002E4895" w:rsidP="003E485A">
            <w:pPr>
              <w:tabs>
                <w:tab w:val="left" w:pos="1800"/>
              </w:tabs>
              <w:jc w:val="center"/>
              <w:rPr>
                <w:rFonts w:asciiTheme="minorHAnsi" w:hAnsiTheme="minorHAnsi" w:cstheme="minorHAnsi"/>
                <w:lang w:val="es-MX" w:eastAsia="es-MX"/>
              </w:rPr>
            </w:pPr>
            <w:r w:rsidRPr="002E4895">
              <w:rPr>
                <w:rFonts w:asciiTheme="minorHAnsi" w:hAnsiTheme="minorHAnsi" w:cstheme="minorHAnsi"/>
                <w:b/>
                <w:bCs/>
                <w:color w:val="000000" w:themeColor="text1"/>
                <w:kern w:val="24"/>
                <w:sz w:val="22"/>
                <w:szCs w:val="22"/>
                <w:lang w:val="es-MX" w:eastAsia="es-MX"/>
              </w:rPr>
              <w:t>100%</w:t>
            </w:r>
          </w:p>
        </w:tc>
      </w:tr>
    </w:tbl>
    <w:p w:rsidR="002E4895" w:rsidRPr="002E4895" w:rsidRDefault="002E4895" w:rsidP="002E4895">
      <w:pPr>
        <w:tabs>
          <w:tab w:val="left" w:pos="0"/>
        </w:tabs>
        <w:spacing w:line="276" w:lineRule="auto"/>
        <w:jc w:val="both"/>
        <w:rPr>
          <w:rFonts w:asciiTheme="minorHAnsi" w:hAnsiTheme="minorHAnsi" w:cstheme="minorHAnsi"/>
          <w:sz w:val="26"/>
          <w:szCs w:val="26"/>
        </w:rPr>
      </w:pPr>
    </w:p>
    <w:p w:rsidR="009A1095" w:rsidRDefault="009A1095" w:rsidP="009A1095">
      <w:pPr>
        <w:autoSpaceDE w:val="0"/>
        <w:autoSpaceDN w:val="0"/>
        <w:adjustRightInd w:val="0"/>
        <w:spacing w:line="0" w:lineRule="atLeast"/>
        <w:ind w:firstLine="708"/>
        <w:jc w:val="both"/>
        <w:rPr>
          <w:rFonts w:asciiTheme="minorHAnsi" w:hAnsiTheme="minorHAnsi" w:cstheme="minorHAnsi"/>
          <w:b/>
          <w:sz w:val="26"/>
          <w:szCs w:val="26"/>
        </w:rPr>
      </w:pPr>
      <w:r w:rsidRPr="00CE1F9E">
        <w:rPr>
          <w:rFonts w:ascii="Calibri" w:hAnsi="Calibri" w:cs="Calibri"/>
          <w:sz w:val="26"/>
          <w:szCs w:val="26"/>
        </w:rPr>
        <w:t xml:space="preserve">Sometida a consideración de la Comisión de Regidores de Desarrollo Urbano, </w:t>
      </w:r>
      <w:r w:rsidRPr="00CE1F9E">
        <w:rPr>
          <w:rFonts w:ascii="Calibri" w:hAnsi="Calibri" w:cs="Calibri"/>
          <w:bCs/>
          <w:sz w:val="26"/>
          <w:szCs w:val="26"/>
        </w:rPr>
        <w:t xml:space="preserve">en su </w:t>
      </w:r>
      <w:r w:rsidR="002E4895">
        <w:rPr>
          <w:rFonts w:asciiTheme="minorHAnsi" w:hAnsiTheme="minorHAnsi" w:cstheme="minorHAnsi"/>
          <w:bCs/>
          <w:sz w:val="26"/>
          <w:szCs w:val="26"/>
        </w:rPr>
        <w:t>Sesión Número 30</w:t>
      </w:r>
      <w:r>
        <w:rPr>
          <w:rFonts w:asciiTheme="minorHAnsi" w:hAnsiTheme="minorHAnsi" w:cstheme="minorHAnsi"/>
          <w:bCs/>
          <w:sz w:val="26"/>
          <w:szCs w:val="26"/>
        </w:rPr>
        <w:t xml:space="preserve"> </w:t>
      </w:r>
      <w:r w:rsidR="00F2060F">
        <w:rPr>
          <w:rFonts w:asciiTheme="minorHAnsi" w:hAnsiTheme="minorHAnsi" w:cstheme="minorHAnsi"/>
          <w:bCs/>
          <w:sz w:val="26"/>
          <w:szCs w:val="26"/>
        </w:rPr>
        <w:t>de fecha 13</w:t>
      </w:r>
      <w:r w:rsidR="00F2060F" w:rsidRPr="000A1729">
        <w:rPr>
          <w:rFonts w:asciiTheme="minorHAnsi" w:hAnsiTheme="minorHAnsi" w:cstheme="minorHAnsi"/>
          <w:bCs/>
          <w:sz w:val="26"/>
          <w:szCs w:val="26"/>
        </w:rPr>
        <w:t xml:space="preserve"> de </w:t>
      </w:r>
      <w:r w:rsidR="00F2060F">
        <w:rPr>
          <w:rFonts w:asciiTheme="minorHAnsi" w:hAnsiTheme="minorHAnsi" w:cstheme="minorHAnsi"/>
          <w:bCs/>
          <w:sz w:val="26"/>
          <w:szCs w:val="26"/>
        </w:rPr>
        <w:t>febrero del año 2020</w:t>
      </w:r>
      <w:r w:rsidR="00F2060F" w:rsidRPr="000A1729">
        <w:rPr>
          <w:rFonts w:asciiTheme="minorHAnsi" w:hAnsiTheme="minorHAnsi" w:cstheme="minorHAnsi"/>
          <w:bCs/>
          <w:sz w:val="26"/>
          <w:szCs w:val="26"/>
        </w:rPr>
        <w:t>,</w:t>
      </w:r>
      <w:r w:rsidR="00F2060F">
        <w:rPr>
          <w:rFonts w:asciiTheme="minorHAnsi" w:hAnsiTheme="minorHAnsi" w:cstheme="minorHAnsi"/>
          <w:bCs/>
          <w:sz w:val="26"/>
          <w:szCs w:val="26"/>
        </w:rPr>
        <w:t xml:space="preserve"> en la que se decretó un receso y se reanudó el 18 de febrero del año 2020,</w:t>
      </w:r>
      <w:r w:rsidR="00F2060F" w:rsidRPr="000A1729">
        <w:rPr>
          <w:rFonts w:asciiTheme="minorHAnsi" w:hAnsiTheme="minorHAnsi" w:cstheme="minorHAnsi"/>
          <w:bCs/>
          <w:sz w:val="26"/>
          <w:szCs w:val="26"/>
        </w:rPr>
        <w:t xml:space="preserve"> </w:t>
      </w:r>
      <w:r w:rsidR="00F2060F" w:rsidRPr="00CE1F9E">
        <w:rPr>
          <w:rFonts w:asciiTheme="minorHAnsi" w:hAnsiTheme="minorHAnsi" w:cstheme="minorHAnsi"/>
          <w:bCs/>
          <w:sz w:val="26"/>
          <w:szCs w:val="26"/>
        </w:rPr>
        <w:t>encontrándose presentes</w:t>
      </w:r>
      <w:r w:rsidR="00F2060F">
        <w:rPr>
          <w:rFonts w:asciiTheme="minorHAnsi" w:hAnsiTheme="minorHAnsi" w:cstheme="minorHAnsi"/>
          <w:bCs/>
          <w:sz w:val="26"/>
          <w:szCs w:val="26"/>
        </w:rPr>
        <w:t xml:space="preserve"> </w:t>
      </w:r>
      <w:r w:rsidR="00F2060F" w:rsidRPr="00CE1F9E">
        <w:rPr>
          <w:rFonts w:asciiTheme="minorHAnsi" w:hAnsiTheme="minorHAnsi" w:cstheme="minorHAnsi"/>
          <w:bCs/>
          <w:sz w:val="26"/>
          <w:szCs w:val="26"/>
        </w:rPr>
        <w:t>los Regidores Adriana Día</w:t>
      </w:r>
      <w:r w:rsidR="00F2060F">
        <w:rPr>
          <w:rFonts w:asciiTheme="minorHAnsi" w:hAnsiTheme="minorHAnsi" w:cstheme="minorHAnsi"/>
          <w:bCs/>
          <w:sz w:val="26"/>
          <w:szCs w:val="26"/>
        </w:rPr>
        <w:t>z Negrete, Aracely Rocha Acosta, Germán Ávila Hernández y Rubén Eduardo Castañeda Mora</w:t>
      </w:r>
      <w:r w:rsidR="00F2060F" w:rsidRPr="00CE1F9E">
        <w:rPr>
          <w:rFonts w:asciiTheme="minorHAnsi" w:hAnsiTheme="minorHAnsi" w:cstheme="minorHAnsi"/>
          <w:bCs/>
          <w:sz w:val="26"/>
          <w:szCs w:val="26"/>
        </w:rPr>
        <w:t xml:space="preserve">, en la cual se </w:t>
      </w:r>
      <w:r w:rsidR="00F2060F" w:rsidRPr="00DA12EA">
        <w:rPr>
          <w:rFonts w:asciiTheme="minorHAnsi" w:hAnsiTheme="minorHAnsi" w:cstheme="minorHAnsi"/>
          <w:bCs/>
          <w:sz w:val="26"/>
          <w:szCs w:val="26"/>
        </w:rPr>
        <w:t>aprobó la solicitud por unanimidad de votos</w:t>
      </w:r>
      <w:r w:rsidR="002E4895">
        <w:rPr>
          <w:rFonts w:asciiTheme="minorHAnsi" w:hAnsiTheme="minorHAnsi" w:cstheme="minorHAnsi"/>
          <w:b/>
          <w:sz w:val="26"/>
          <w:szCs w:val="26"/>
        </w:rPr>
        <w:t xml:space="preserve">, </w:t>
      </w:r>
      <w:r w:rsidR="002E4895" w:rsidRPr="002E4895">
        <w:rPr>
          <w:rFonts w:asciiTheme="minorHAnsi" w:hAnsiTheme="minorHAnsi" w:cstheme="minorHAnsi"/>
          <w:sz w:val="26"/>
          <w:szCs w:val="26"/>
        </w:rPr>
        <w:t>con las siguientes condicionantes:</w:t>
      </w:r>
    </w:p>
    <w:p w:rsidR="002E4895" w:rsidRDefault="002E4895" w:rsidP="009A1095">
      <w:pPr>
        <w:autoSpaceDE w:val="0"/>
        <w:autoSpaceDN w:val="0"/>
        <w:adjustRightInd w:val="0"/>
        <w:spacing w:line="0" w:lineRule="atLeast"/>
        <w:ind w:firstLine="708"/>
        <w:jc w:val="both"/>
        <w:rPr>
          <w:rFonts w:asciiTheme="minorHAnsi" w:hAnsiTheme="minorHAnsi" w:cstheme="minorHAnsi"/>
          <w:b/>
          <w:sz w:val="26"/>
          <w:szCs w:val="26"/>
        </w:rPr>
      </w:pPr>
    </w:p>
    <w:p w:rsidR="00661E44" w:rsidRDefault="00661E44" w:rsidP="00661E44">
      <w:pPr>
        <w:pStyle w:val="Prrafodelista"/>
        <w:numPr>
          <w:ilvl w:val="0"/>
          <w:numId w:val="28"/>
        </w:numPr>
        <w:spacing w:line="0" w:lineRule="atLeast"/>
        <w:jc w:val="both"/>
        <w:rPr>
          <w:rFonts w:asciiTheme="minorHAnsi" w:hAnsiTheme="minorHAnsi" w:cstheme="minorHAnsi"/>
          <w:sz w:val="26"/>
          <w:szCs w:val="26"/>
        </w:rPr>
      </w:pPr>
      <w:r>
        <w:rPr>
          <w:rFonts w:ascii="Calibri" w:hAnsi="Calibri" w:cs="Calibri"/>
          <w:sz w:val="26"/>
          <w:szCs w:val="26"/>
          <w:lang w:val="es-MX"/>
        </w:rPr>
        <w:t>D</w:t>
      </w:r>
      <w:r w:rsidRPr="006929AF">
        <w:rPr>
          <w:rFonts w:ascii="Calibri" w:hAnsi="Calibri" w:cs="Calibri"/>
          <w:sz w:val="26"/>
          <w:szCs w:val="26"/>
          <w:lang w:val="es-MX"/>
        </w:rPr>
        <w:t>eberá respetar los términos y condiciones en que fue aprobado y modificado el asentamiento denominado Granjas El Valle I Etapa, mediante el</w:t>
      </w:r>
      <w:r w:rsidRPr="006929AF">
        <w:rPr>
          <w:rFonts w:ascii="Calibri" w:hAnsi="Calibri" w:cs="Calibri"/>
          <w:b/>
          <w:sz w:val="26"/>
          <w:szCs w:val="26"/>
          <w:lang w:val="es-MX"/>
        </w:rPr>
        <w:t xml:space="preserve"> </w:t>
      </w:r>
      <w:r w:rsidRPr="006929AF">
        <w:rPr>
          <w:rFonts w:asciiTheme="minorHAnsi" w:hAnsiTheme="minorHAnsi" w:cstheme="minorHAnsi"/>
          <w:sz w:val="26"/>
          <w:szCs w:val="26"/>
        </w:rPr>
        <w:t>Acuerdo del H. Ayuntamiento S.O. 14/17 de fecha 12 de julio de 2017, Acuerdo del H. Ayuntamiento S.O. 02/16 de fecha 28 de enero del 2016, Acuerdo del H. Ayuntamiento S.O. 06/16 de fecha 17 de marzo del 2016, Acuerdo del H. Ayuntamiento S.O. 18/13 de fecha 19 de septiembre del 2013 y Acuerdo del H. Ayuntamiento S.O. 13/12 de fecha 5 de julio del 2012.</w:t>
      </w:r>
    </w:p>
    <w:p w:rsidR="00661E44" w:rsidRDefault="00661E44" w:rsidP="00661E44">
      <w:pPr>
        <w:pStyle w:val="Prrafodelista"/>
        <w:spacing w:line="0" w:lineRule="atLeast"/>
        <w:ind w:left="1068"/>
        <w:jc w:val="both"/>
        <w:rPr>
          <w:rFonts w:asciiTheme="minorHAnsi" w:hAnsiTheme="minorHAnsi" w:cstheme="minorHAnsi"/>
          <w:sz w:val="26"/>
          <w:szCs w:val="26"/>
        </w:rPr>
      </w:pPr>
    </w:p>
    <w:p w:rsidR="00661E44" w:rsidRDefault="00661E44" w:rsidP="00661E44">
      <w:pPr>
        <w:pStyle w:val="Prrafodelista"/>
        <w:numPr>
          <w:ilvl w:val="0"/>
          <w:numId w:val="28"/>
        </w:numPr>
        <w:spacing w:line="0" w:lineRule="atLeast"/>
        <w:jc w:val="both"/>
        <w:rPr>
          <w:rFonts w:asciiTheme="minorHAnsi" w:hAnsiTheme="minorHAnsi" w:cstheme="minorHAnsi"/>
          <w:sz w:val="26"/>
          <w:szCs w:val="26"/>
        </w:rPr>
      </w:pPr>
      <w:r w:rsidRPr="006929AF">
        <w:rPr>
          <w:rFonts w:asciiTheme="minorHAnsi" w:hAnsiTheme="minorHAnsi" w:cstheme="minorHAnsi"/>
          <w:sz w:val="26"/>
          <w:szCs w:val="26"/>
        </w:rPr>
        <w:t>Todos los lotes deberán respetar las restricciones por la prolongación de vialidades, las cuales serán notificadas a los particulares por la autoridad competente, en el momento que solicite autorización para llevar a cabo cualquier acción urbana.</w:t>
      </w:r>
    </w:p>
    <w:p w:rsidR="00661E44" w:rsidRPr="006929AF" w:rsidRDefault="00661E44" w:rsidP="00661E44">
      <w:pPr>
        <w:pStyle w:val="Prrafodelista"/>
        <w:rPr>
          <w:rFonts w:asciiTheme="minorHAnsi" w:hAnsiTheme="minorHAnsi" w:cstheme="minorHAnsi"/>
          <w:sz w:val="26"/>
          <w:szCs w:val="26"/>
        </w:rPr>
      </w:pPr>
    </w:p>
    <w:p w:rsidR="00661E44" w:rsidRDefault="00661E44" w:rsidP="00661E44">
      <w:pPr>
        <w:pStyle w:val="Prrafodelista"/>
        <w:numPr>
          <w:ilvl w:val="0"/>
          <w:numId w:val="28"/>
        </w:numPr>
        <w:spacing w:line="0" w:lineRule="atLeast"/>
        <w:jc w:val="both"/>
        <w:rPr>
          <w:rFonts w:asciiTheme="minorHAnsi" w:hAnsiTheme="minorHAnsi" w:cstheme="minorHAnsi"/>
          <w:sz w:val="26"/>
          <w:szCs w:val="26"/>
        </w:rPr>
      </w:pPr>
      <w:r w:rsidRPr="006929AF">
        <w:rPr>
          <w:rFonts w:asciiTheme="minorHAnsi" w:hAnsiTheme="minorHAnsi" w:cstheme="minorHAnsi"/>
          <w:sz w:val="26"/>
          <w:szCs w:val="26"/>
        </w:rPr>
        <w:t xml:space="preserve">Los lotes que forman parte de la siguiente relación de manzanas, se encuentran localizados próximos al cauce de algún arroyo, por lo tanto, la autorización de cualquier acción urbana en estos predios se encuentra </w:t>
      </w:r>
      <w:r w:rsidRPr="006929AF">
        <w:rPr>
          <w:rFonts w:asciiTheme="minorHAnsi" w:hAnsiTheme="minorHAnsi" w:cstheme="minorHAnsi"/>
          <w:sz w:val="26"/>
          <w:szCs w:val="26"/>
        </w:rPr>
        <w:lastRenderedPageBreak/>
        <w:t>condicionada a presentar la delimitación del cauce</w:t>
      </w:r>
      <w:r w:rsidR="00293059">
        <w:rPr>
          <w:rFonts w:asciiTheme="minorHAnsi" w:hAnsiTheme="minorHAnsi" w:cstheme="minorHAnsi"/>
          <w:sz w:val="26"/>
          <w:szCs w:val="26"/>
        </w:rPr>
        <w:t xml:space="preserve"> y zona federal correspondiente:</w:t>
      </w:r>
    </w:p>
    <w:p w:rsidR="00293059" w:rsidRPr="00293059" w:rsidRDefault="00293059" w:rsidP="00293059">
      <w:pPr>
        <w:pStyle w:val="Prrafodelista"/>
        <w:rPr>
          <w:rFonts w:asciiTheme="minorHAnsi" w:hAnsiTheme="minorHAnsi" w:cstheme="minorHAnsi"/>
          <w:sz w:val="26"/>
          <w:szCs w:val="26"/>
        </w:rPr>
      </w:pPr>
    </w:p>
    <w:p w:rsidR="00293059" w:rsidRDefault="00293059" w:rsidP="00293059">
      <w:pPr>
        <w:pStyle w:val="Prrafodelista"/>
        <w:spacing w:line="0" w:lineRule="atLeast"/>
        <w:ind w:left="1068"/>
        <w:jc w:val="both"/>
        <w:rPr>
          <w:rFonts w:asciiTheme="minorHAnsi" w:hAnsiTheme="minorHAnsi" w:cstheme="minorHAnsi"/>
          <w:sz w:val="26"/>
          <w:szCs w:val="26"/>
        </w:rPr>
      </w:pPr>
    </w:p>
    <w:tbl>
      <w:tblPr>
        <w:tblW w:w="5024" w:type="pct"/>
        <w:jc w:val="center"/>
        <w:tblCellMar>
          <w:left w:w="70" w:type="dxa"/>
          <w:right w:w="70" w:type="dxa"/>
        </w:tblCellMar>
        <w:tblLook w:val="04A0" w:firstRow="1" w:lastRow="0" w:firstColumn="1" w:lastColumn="0" w:noHBand="0" w:noVBand="1"/>
      </w:tblPr>
      <w:tblGrid>
        <w:gridCol w:w="4503"/>
        <w:gridCol w:w="4518"/>
      </w:tblGrid>
      <w:tr w:rsidR="00293059" w:rsidRPr="002A3CDD" w:rsidTr="00D236DE">
        <w:trPr>
          <w:trHeight w:val="504"/>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293059" w:rsidRDefault="00293059" w:rsidP="00D236DE">
            <w:pPr>
              <w:jc w:val="center"/>
              <w:rPr>
                <w:rFonts w:ascii="Arial" w:hAnsi="Arial" w:cs="Arial"/>
                <w:color w:val="000000"/>
                <w:sz w:val="18"/>
                <w:szCs w:val="18"/>
                <w:lang w:val="es-MX" w:eastAsia="es-MX"/>
              </w:rPr>
            </w:pPr>
            <w:r w:rsidRPr="002A3CDD">
              <w:rPr>
                <w:rFonts w:ascii="Arial" w:hAnsi="Arial" w:cs="Arial"/>
                <w:b/>
              </w:rPr>
              <w:t xml:space="preserve">      </w:t>
            </w:r>
            <w:r w:rsidRPr="002A3CDD">
              <w:rPr>
                <w:rFonts w:ascii="Arial" w:hAnsi="Arial" w:cs="Arial"/>
                <w:color w:val="000000"/>
                <w:sz w:val="18"/>
                <w:szCs w:val="18"/>
                <w:lang w:val="es-MX" w:eastAsia="es-MX"/>
              </w:rPr>
              <w:t xml:space="preserve">RESTRICCION DE MANZANAS POR ÁREA DE INUNDACIÓN </w:t>
            </w:r>
          </w:p>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(CONDICIONADAS A</w:t>
            </w:r>
            <w:r>
              <w:rPr>
                <w:rFonts w:ascii="Arial" w:hAnsi="Arial" w:cs="Arial"/>
                <w:color w:val="000000"/>
                <w:sz w:val="18"/>
                <w:szCs w:val="18"/>
                <w:lang w:val="es-MX" w:eastAsia="es-MX"/>
              </w:rPr>
              <w:t xml:space="preserve"> PRESENTAR</w:t>
            </w:r>
            <w:r w:rsidRPr="002A3CDD">
              <w:rPr>
                <w:rFonts w:ascii="Arial" w:hAnsi="Arial" w:cs="Arial"/>
                <w:color w:val="000000"/>
                <w:sz w:val="18"/>
                <w:szCs w:val="18"/>
                <w:lang w:val="es-MX" w:eastAsia="es-MX"/>
              </w:rPr>
              <w:t xml:space="preserve"> ESTUDIO HIDROLÓGICO)</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93059" w:rsidRPr="002A3CDD" w:rsidRDefault="00293059" w:rsidP="00D236DE">
            <w:pPr>
              <w:jc w:val="center"/>
              <w:rPr>
                <w:rFonts w:ascii="Arial" w:hAnsi="Arial" w:cs="Arial"/>
                <w:b/>
                <w:color w:val="000000"/>
                <w:sz w:val="18"/>
                <w:szCs w:val="18"/>
                <w:lang w:val="es-MX" w:eastAsia="es-MX"/>
              </w:rPr>
            </w:pPr>
            <w:r w:rsidRPr="002A3CDD">
              <w:rPr>
                <w:rFonts w:ascii="Arial" w:hAnsi="Arial" w:cs="Arial"/>
                <w:b/>
                <w:color w:val="000000"/>
                <w:sz w:val="18"/>
                <w:szCs w:val="18"/>
                <w:lang w:val="es-MX" w:eastAsia="es-MX"/>
              </w:rPr>
              <w:t>Manzana</w:t>
            </w:r>
          </w:p>
        </w:tc>
        <w:tc>
          <w:tcPr>
            <w:tcW w:w="2504" w:type="pct"/>
            <w:tcBorders>
              <w:top w:val="nil"/>
              <w:left w:val="nil"/>
              <w:bottom w:val="single" w:sz="4" w:space="0" w:color="auto"/>
              <w:right w:val="single" w:sz="4" w:space="0" w:color="auto"/>
            </w:tcBorders>
            <w:shd w:val="clear" w:color="auto" w:fill="D9D9D9" w:themeFill="background1" w:themeFillShade="D9"/>
            <w:noWrap/>
            <w:vAlign w:val="center"/>
            <w:hideMark/>
          </w:tcPr>
          <w:p w:rsidR="00293059" w:rsidRPr="002A3CDD" w:rsidRDefault="00293059" w:rsidP="00D236DE">
            <w:pPr>
              <w:jc w:val="center"/>
              <w:rPr>
                <w:rFonts w:ascii="Arial" w:hAnsi="Arial" w:cs="Arial"/>
                <w:b/>
                <w:color w:val="000000"/>
                <w:sz w:val="18"/>
                <w:szCs w:val="18"/>
                <w:lang w:val="es-MX" w:eastAsia="es-MX"/>
              </w:rPr>
            </w:pPr>
            <w:r w:rsidRPr="002A3CDD">
              <w:rPr>
                <w:rFonts w:ascii="Arial" w:hAnsi="Arial" w:cs="Arial"/>
                <w:b/>
                <w:color w:val="000000"/>
                <w:sz w:val="18"/>
                <w:szCs w:val="18"/>
                <w:lang w:val="es-MX" w:eastAsia="es-MX"/>
              </w:rPr>
              <w:t>Manzana</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T4</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32</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T5</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33</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T6</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18</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T7</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19</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IX</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20</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X</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XI</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6</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XII</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7</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44</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R</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45</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S</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46</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F</w:t>
            </w:r>
          </w:p>
        </w:tc>
      </w:tr>
      <w:tr w:rsidR="00293059" w:rsidRPr="002A3CDD" w:rsidTr="00D236DE">
        <w:trPr>
          <w:trHeight w:val="251"/>
          <w:jc w:val="center"/>
        </w:trPr>
        <w:tc>
          <w:tcPr>
            <w:tcW w:w="2496" w:type="pct"/>
            <w:tcBorders>
              <w:top w:val="nil"/>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47</w:t>
            </w:r>
          </w:p>
        </w:tc>
        <w:tc>
          <w:tcPr>
            <w:tcW w:w="2504" w:type="pct"/>
            <w:tcBorders>
              <w:top w:val="nil"/>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G</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31</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I´</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109</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526</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112</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529</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115</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532</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501</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524</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504</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527</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507</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530</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510</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533</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513</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536</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516</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539</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517</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XLIX</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520</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XLVIII</w:t>
            </w:r>
          </w:p>
        </w:tc>
      </w:tr>
      <w:tr w:rsidR="00293059" w:rsidRPr="002A3CDD" w:rsidTr="00D236DE">
        <w:trPr>
          <w:trHeight w:val="251"/>
          <w:jc w:val="center"/>
        </w:trPr>
        <w:tc>
          <w:tcPr>
            <w:tcW w:w="2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523</w:t>
            </w:r>
          </w:p>
        </w:tc>
        <w:tc>
          <w:tcPr>
            <w:tcW w:w="2504" w:type="pct"/>
            <w:tcBorders>
              <w:top w:val="single" w:sz="4" w:space="0" w:color="auto"/>
              <w:left w:val="nil"/>
              <w:bottom w:val="single" w:sz="4" w:space="0" w:color="auto"/>
              <w:right w:val="single" w:sz="4" w:space="0" w:color="auto"/>
            </w:tcBorders>
            <w:shd w:val="clear" w:color="auto" w:fill="auto"/>
            <w:noWrap/>
            <w:vAlign w:val="center"/>
            <w:hideMark/>
          </w:tcPr>
          <w:p w:rsidR="00293059" w:rsidRPr="002A3CDD" w:rsidRDefault="00293059" w:rsidP="00D236DE">
            <w:pPr>
              <w:jc w:val="center"/>
              <w:rPr>
                <w:rFonts w:ascii="Arial" w:hAnsi="Arial" w:cs="Arial"/>
                <w:color w:val="000000"/>
                <w:sz w:val="18"/>
                <w:szCs w:val="18"/>
                <w:lang w:val="es-MX" w:eastAsia="es-MX"/>
              </w:rPr>
            </w:pPr>
            <w:r w:rsidRPr="002A3CDD">
              <w:rPr>
                <w:rFonts w:ascii="Arial" w:hAnsi="Arial" w:cs="Arial"/>
                <w:color w:val="000000"/>
                <w:sz w:val="18"/>
                <w:szCs w:val="18"/>
                <w:lang w:val="es-MX" w:eastAsia="es-MX"/>
              </w:rPr>
              <w:t xml:space="preserve">XLVII </w:t>
            </w:r>
          </w:p>
        </w:tc>
      </w:tr>
    </w:tbl>
    <w:p w:rsidR="00293059" w:rsidRPr="006929AF" w:rsidRDefault="00293059" w:rsidP="00293059">
      <w:pPr>
        <w:pStyle w:val="Prrafodelista"/>
        <w:spacing w:line="0" w:lineRule="atLeast"/>
        <w:ind w:left="1068"/>
        <w:jc w:val="both"/>
        <w:rPr>
          <w:rFonts w:asciiTheme="minorHAnsi" w:hAnsiTheme="minorHAnsi" w:cstheme="minorHAnsi"/>
          <w:sz w:val="26"/>
          <w:szCs w:val="26"/>
        </w:rPr>
      </w:pPr>
    </w:p>
    <w:p w:rsidR="002E4895" w:rsidRPr="00CE1F9E" w:rsidRDefault="002E4895" w:rsidP="002E4895">
      <w:pPr>
        <w:pStyle w:val="Sinespaciado"/>
        <w:numPr>
          <w:ilvl w:val="0"/>
          <w:numId w:val="7"/>
        </w:numPr>
        <w:shd w:val="clear" w:color="auto" w:fill="DEEAF6" w:themeFill="accent5" w:themeFillTint="33"/>
        <w:spacing w:line="0" w:lineRule="atLeast"/>
        <w:jc w:val="both"/>
        <w:rPr>
          <w:rFonts w:cs="Calibri"/>
          <w:b/>
          <w:sz w:val="26"/>
          <w:szCs w:val="26"/>
        </w:rPr>
      </w:pPr>
      <w:r>
        <w:rPr>
          <w:rFonts w:cs="Calibri"/>
          <w:b/>
          <w:sz w:val="26"/>
          <w:szCs w:val="26"/>
        </w:rPr>
        <w:t>Condominio</w:t>
      </w:r>
      <w:r w:rsidR="007F1120">
        <w:rPr>
          <w:rFonts w:cs="Calibri"/>
          <w:b/>
          <w:sz w:val="26"/>
          <w:szCs w:val="26"/>
        </w:rPr>
        <w:t xml:space="preserve"> Comercial</w:t>
      </w:r>
      <w:r w:rsidRPr="00CE1F9E">
        <w:rPr>
          <w:rFonts w:cs="Calibri"/>
          <w:b/>
          <w:sz w:val="26"/>
          <w:szCs w:val="26"/>
        </w:rPr>
        <w:t xml:space="preserve"> “</w:t>
      </w:r>
      <w:r w:rsidR="007F1120">
        <w:rPr>
          <w:rFonts w:cs="Calibri"/>
          <w:b/>
          <w:sz w:val="26"/>
          <w:szCs w:val="26"/>
        </w:rPr>
        <w:t>Plaza Coral</w:t>
      </w:r>
      <w:r w:rsidRPr="00CE1F9E">
        <w:rPr>
          <w:rFonts w:cs="Calibri"/>
          <w:b/>
          <w:sz w:val="26"/>
          <w:szCs w:val="26"/>
        </w:rPr>
        <w:t>”</w:t>
      </w:r>
    </w:p>
    <w:p w:rsidR="002E4895" w:rsidRPr="00CE1F9E" w:rsidRDefault="002E4895" w:rsidP="002E4895">
      <w:pPr>
        <w:pStyle w:val="Sinespaciado"/>
        <w:spacing w:line="0" w:lineRule="atLeast"/>
        <w:jc w:val="both"/>
        <w:rPr>
          <w:rFonts w:cs="Calibri"/>
          <w:sz w:val="26"/>
          <w:szCs w:val="26"/>
        </w:rPr>
      </w:pPr>
    </w:p>
    <w:p w:rsidR="002E4895" w:rsidRPr="007F1120" w:rsidRDefault="007F1120" w:rsidP="007F1120">
      <w:pPr>
        <w:tabs>
          <w:tab w:val="left" w:pos="1800"/>
        </w:tabs>
        <w:jc w:val="both"/>
        <w:rPr>
          <w:rFonts w:asciiTheme="minorHAnsi" w:hAnsiTheme="minorHAnsi" w:cstheme="minorHAnsi"/>
          <w:sz w:val="26"/>
          <w:szCs w:val="26"/>
        </w:rPr>
      </w:pPr>
      <w:r>
        <w:rPr>
          <w:rFonts w:asciiTheme="minorHAnsi" w:hAnsiTheme="minorHAnsi" w:cstheme="minorHAnsi"/>
          <w:sz w:val="26"/>
          <w:szCs w:val="26"/>
        </w:rPr>
        <w:t xml:space="preserve">            </w:t>
      </w:r>
      <w:r w:rsidR="002E4895" w:rsidRPr="007F1120">
        <w:rPr>
          <w:rFonts w:asciiTheme="minorHAnsi" w:hAnsiTheme="minorHAnsi" w:cstheme="minorHAnsi"/>
          <w:sz w:val="26"/>
          <w:szCs w:val="26"/>
        </w:rPr>
        <w:t xml:space="preserve">Dictamen que presenta la Comisión de Regidores de Desarrollo Urbano respecto de la solicitud presentada por </w:t>
      </w:r>
      <w:r w:rsidRPr="007F1120">
        <w:rPr>
          <w:rFonts w:asciiTheme="minorHAnsi" w:hAnsiTheme="minorHAnsi" w:cstheme="minorHAnsi"/>
          <w:sz w:val="26"/>
          <w:szCs w:val="26"/>
        </w:rPr>
        <w:t xml:space="preserve">la Lic. Pilar del Rocío Magali Rojas Zamarrón, en su carácter de representante legal de </w:t>
      </w:r>
      <w:r>
        <w:rPr>
          <w:rFonts w:asciiTheme="minorHAnsi" w:hAnsiTheme="minorHAnsi" w:cstheme="minorHAnsi"/>
          <w:b/>
          <w:sz w:val="26"/>
          <w:szCs w:val="26"/>
        </w:rPr>
        <w:t>Parcelas Chuví</w:t>
      </w:r>
      <w:r w:rsidRPr="007F1120">
        <w:rPr>
          <w:rFonts w:asciiTheme="minorHAnsi" w:hAnsiTheme="minorHAnsi" w:cstheme="minorHAnsi"/>
          <w:b/>
          <w:sz w:val="26"/>
          <w:szCs w:val="26"/>
        </w:rPr>
        <w:t>scar, S. de R.L. de C.V.</w:t>
      </w:r>
      <w:r w:rsidRPr="007F1120">
        <w:rPr>
          <w:rFonts w:asciiTheme="minorHAnsi" w:hAnsiTheme="minorHAnsi" w:cstheme="minorHAnsi"/>
          <w:sz w:val="26"/>
          <w:szCs w:val="26"/>
        </w:rPr>
        <w:t xml:space="preserve">, a fin de obtener la autorización del régimen en condominio comercial denominado </w:t>
      </w:r>
      <w:r w:rsidRPr="007F1120">
        <w:rPr>
          <w:rFonts w:asciiTheme="minorHAnsi" w:hAnsiTheme="minorHAnsi" w:cstheme="minorHAnsi"/>
          <w:b/>
          <w:sz w:val="26"/>
          <w:szCs w:val="26"/>
        </w:rPr>
        <w:t xml:space="preserve">“Plaza Coral” </w:t>
      </w:r>
      <w:r w:rsidRPr="007F1120">
        <w:rPr>
          <w:rFonts w:asciiTheme="minorHAnsi" w:hAnsiTheme="minorHAnsi" w:cstheme="minorHAnsi"/>
          <w:sz w:val="26"/>
          <w:szCs w:val="26"/>
        </w:rPr>
        <w:t>y su respectiva nomenclatura, el cual se ubica en la</w:t>
      </w:r>
      <w:r>
        <w:rPr>
          <w:rFonts w:asciiTheme="minorHAnsi" w:hAnsiTheme="minorHAnsi" w:cstheme="minorHAnsi"/>
          <w:sz w:val="26"/>
          <w:szCs w:val="26"/>
        </w:rPr>
        <w:t xml:space="preserve"> Z</w:t>
      </w:r>
      <w:r w:rsidRPr="007F1120">
        <w:rPr>
          <w:rFonts w:asciiTheme="minorHAnsi" w:hAnsiTheme="minorHAnsi" w:cstheme="minorHAnsi"/>
          <w:sz w:val="26"/>
          <w:szCs w:val="26"/>
        </w:rPr>
        <w:t xml:space="preserve">ona </w:t>
      </w:r>
      <w:r>
        <w:rPr>
          <w:rFonts w:asciiTheme="minorHAnsi" w:hAnsiTheme="minorHAnsi" w:cstheme="minorHAnsi"/>
          <w:sz w:val="26"/>
          <w:szCs w:val="26"/>
        </w:rPr>
        <w:t>S</w:t>
      </w:r>
      <w:r w:rsidRPr="007F1120">
        <w:rPr>
          <w:rFonts w:asciiTheme="minorHAnsi" w:hAnsiTheme="minorHAnsi" w:cstheme="minorHAnsi"/>
          <w:sz w:val="26"/>
          <w:szCs w:val="26"/>
        </w:rPr>
        <w:t xml:space="preserve">ur </w:t>
      </w:r>
      <w:r>
        <w:rPr>
          <w:rFonts w:asciiTheme="minorHAnsi" w:hAnsiTheme="minorHAnsi" w:cstheme="minorHAnsi"/>
          <w:sz w:val="26"/>
          <w:szCs w:val="26"/>
        </w:rPr>
        <w:t>P</w:t>
      </w:r>
      <w:r w:rsidRPr="007F1120">
        <w:rPr>
          <w:rFonts w:asciiTheme="minorHAnsi" w:hAnsiTheme="minorHAnsi" w:cstheme="minorHAnsi"/>
          <w:sz w:val="26"/>
          <w:szCs w:val="26"/>
        </w:rPr>
        <w:t>oniente de esta Ciudad</w:t>
      </w:r>
      <w:r w:rsidR="002E4895" w:rsidRPr="007F1120">
        <w:rPr>
          <w:rFonts w:asciiTheme="minorHAnsi" w:hAnsiTheme="minorHAnsi" w:cstheme="minorHAnsi"/>
          <w:sz w:val="26"/>
          <w:szCs w:val="26"/>
        </w:rPr>
        <w:t xml:space="preserve">, con una superficie de </w:t>
      </w:r>
      <w:r w:rsidRPr="007F1120">
        <w:rPr>
          <w:rFonts w:asciiTheme="minorHAnsi" w:hAnsiTheme="minorHAnsi" w:cstheme="minorHAnsi"/>
          <w:b/>
          <w:sz w:val="26"/>
          <w:szCs w:val="26"/>
        </w:rPr>
        <w:t xml:space="preserve">3,072.849 </w:t>
      </w:r>
      <w:r w:rsidR="002E4895" w:rsidRPr="007F1120">
        <w:rPr>
          <w:rFonts w:asciiTheme="minorHAnsi" w:hAnsiTheme="minorHAnsi" w:cstheme="minorHAnsi"/>
          <w:sz w:val="26"/>
          <w:szCs w:val="26"/>
        </w:rPr>
        <w:t>metros cuadrados, con la siguiente relación de usos y superficies:</w:t>
      </w:r>
    </w:p>
    <w:p w:rsidR="00D32F5F" w:rsidRDefault="00D32F5F" w:rsidP="00D32F5F">
      <w:pPr>
        <w:autoSpaceDE w:val="0"/>
        <w:autoSpaceDN w:val="0"/>
        <w:adjustRightInd w:val="0"/>
        <w:spacing w:line="0" w:lineRule="atLeast"/>
        <w:ind w:firstLine="708"/>
        <w:jc w:val="both"/>
        <w:rPr>
          <w:rFonts w:ascii="Arial" w:hAnsi="Arial" w:cs="Arial"/>
        </w:rPr>
      </w:pPr>
    </w:p>
    <w:p w:rsidR="007F1120" w:rsidRPr="007F1120" w:rsidRDefault="007F1120" w:rsidP="007F1120">
      <w:pPr>
        <w:pStyle w:val="Textoindependiente2"/>
        <w:tabs>
          <w:tab w:val="left" w:pos="1800"/>
        </w:tabs>
        <w:spacing w:after="0" w:line="0" w:lineRule="atLeast"/>
        <w:jc w:val="center"/>
        <w:rPr>
          <w:rFonts w:asciiTheme="minorHAnsi" w:hAnsiTheme="minorHAnsi" w:cstheme="minorHAnsi"/>
          <w:b/>
          <w:sz w:val="22"/>
          <w:szCs w:val="22"/>
        </w:rPr>
      </w:pPr>
      <w:r>
        <w:rPr>
          <w:rFonts w:asciiTheme="minorHAnsi" w:hAnsiTheme="minorHAnsi" w:cstheme="minorHAnsi"/>
          <w:b/>
          <w:sz w:val="22"/>
          <w:szCs w:val="22"/>
        </w:rPr>
        <w:t>RELACIÓ</w:t>
      </w:r>
      <w:r w:rsidRPr="007F1120">
        <w:rPr>
          <w:rFonts w:asciiTheme="minorHAnsi" w:hAnsiTheme="minorHAnsi" w:cstheme="minorHAnsi"/>
          <w:b/>
          <w:sz w:val="22"/>
          <w:szCs w:val="22"/>
        </w:rPr>
        <w:t>N GENERAL DE SUPERFICIES</w:t>
      </w:r>
    </w:p>
    <w:tbl>
      <w:tblPr>
        <w:tblW w:w="6681" w:type="dxa"/>
        <w:jc w:val="center"/>
        <w:tblCellMar>
          <w:left w:w="70" w:type="dxa"/>
          <w:right w:w="70" w:type="dxa"/>
        </w:tblCellMar>
        <w:tblLook w:val="04A0" w:firstRow="1" w:lastRow="0" w:firstColumn="1" w:lastColumn="0" w:noHBand="0" w:noVBand="1"/>
      </w:tblPr>
      <w:tblGrid>
        <w:gridCol w:w="4259"/>
        <w:gridCol w:w="1426"/>
        <w:gridCol w:w="996"/>
      </w:tblGrid>
      <w:tr w:rsidR="007F1120" w:rsidRPr="007F1120" w:rsidTr="003E485A">
        <w:trPr>
          <w:trHeight w:val="431"/>
          <w:jc w:val="center"/>
        </w:trPr>
        <w:tc>
          <w:tcPr>
            <w:tcW w:w="4259" w:type="dxa"/>
            <w:tcBorders>
              <w:top w:val="single" w:sz="8" w:space="0" w:color="808080"/>
              <w:left w:val="nil"/>
              <w:bottom w:val="single" w:sz="4" w:space="0" w:color="808080"/>
              <w:right w:val="nil"/>
            </w:tcBorders>
            <w:shd w:val="clear" w:color="000000" w:fill="BFBFBF"/>
            <w:noWrap/>
            <w:vAlign w:val="center"/>
            <w:hideMark/>
          </w:tcPr>
          <w:p w:rsidR="007F1120" w:rsidRPr="007F1120" w:rsidRDefault="007F1120" w:rsidP="007F1120">
            <w:pPr>
              <w:spacing w:line="0" w:lineRule="atLeas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USOS</w:t>
            </w:r>
          </w:p>
        </w:tc>
        <w:tc>
          <w:tcPr>
            <w:tcW w:w="1426" w:type="dxa"/>
            <w:tcBorders>
              <w:top w:val="single" w:sz="8" w:space="0" w:color="808080"/>
              <w:left w:val="nil"/>
              <w:bottom w:val="single" w:sz="4" w:space="0" w:color="808080"/>
              <w:right w:val="nil"/>
            </w:tcBorders>
            <w:shd w:val="clear" w:color="000000" w:fill="BFBFBF"/>
            <w:vAlign w:val="center"/>
            <w:hideMark/>
          </w:tcPr>
          <w:p w:rsidR="007F1120" w:rsidRPr="007F1120" w:rsidRDefault="007F1120" w:rsidP="007F1120">
            <w:pPr>
              <w:spacing w:line="0" w:lineRule="atLeast"/>
              <w:jc w:val="righ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SUPERFICIE M2</w:t>
            </w:r>
          </w:p>
        </w:tc>
        <w:tc>
          <w:tcPr>
            <w:tcW w:w="996" w:type="dxa"/>
            <w:tcBorders>
              <w:top w:val="single" w:sz="8" w:space="0" w:color="808080"/>
              <w:left w:val="nil"/>
              <w:bottom w:val="single" w:sz="4" w:space="0" w:color="808080"/>
              <w:right w:val="nil"/>
            </w:tcBorders>
            <w:shd w:val="clear" w:color="000000" w:fill="BFBFBF"/>
            <w:vAlign w:val="center"/>
            <w:hideMark/>
          </w:tcPr>
          <w:p w:rsidR="007F1120" w:rsidRPr="007F1120" w:rsidRDefault="007F1120" w:rsidP="007F1120">
            <w:pPr>
              <w:spacing w:line="0" w:lineRule="atLeast"/>
              <w:jc w:val="righ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LOTES</w:t>
            </w:r>
          </w:p>
        </w:tc>
      </w:tr>
      <w:tr w:rsidR="007F1120" w:rsidRPr="007F1120" w:rsidTr="003E485A">
        <w:trPr>
          <w:trHeight w:val="288"/>
          <w:jc w:val="center"/>
        </w:trPr>
        <w:tc>
          <w:tcPr>
            <w:tcW w:w="4259"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AREAS PRIVATIVAS</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 </w:t>
            </w:r>
          </w:p>
        </w:tc>
        <w:tc>
          <w:tcPr>
            <w:tcW w:w="996" w:type="dxa"/>
            <w:tcBorders>
              <w:top w:val="nil"/>
              <w:left w:val="nil"/>
              <w:bottom w:val="nil"/>
              <w:right w:val="nil"/>
            </w:tcBorders>
            <w:shd w:val="clear" w:color="auto" w:fill="auto"/>
            <w:noWrap/>
            <w:vAlign w:val="center"/>
            <w:hideMark/>
          </w:tcPr>
          <w:p w:rsidR="007F1120" w:rsidRPr="007F1120" w:rsidRDefault="007F1120" w:rsidP="007F1120">
            <w:pPr>
              <w:spacing w:line="0" w:lineRule="atLeast"/>
              <w:rPr>
                <w:rFonts w:asciiTheme="minorHAnsi" w:hAnsiTheme="minorHAnsi" w:cstheme="minorHAnsi"/>
                <w:b/>
                <w:bCs/>
                <w:color w:val="000000"/>
                <w:lang w:val="es-MX" w:eastAsia="es-MX"/>
              </w:rPr>
            </w:pPr>
          </w:p>
        </w:tc>
      </w:tr>
      <w:tr w:rsidR="007F1120" w:rsidRPr="007F1120" w:rsidTr="003E485A">
        <w:trPr>
          <w:trHeight w:val="214"/>
          <w:jc w:val="center"/>
        </w:trPr>
        <w:tc>
          <w:tcPr>
            <w:tcW w:w="4259" w:type="dxa"/>
            <w:tcBorders>
              <w:top w:val="nil"/>
              <w:left w:val="nil"/>
              <w:bottom w:val="single" w:sz="4" w:space="0" w:color="808080"/>
              <w:right w:val="nil"/>
            </w:tcBorders>
            <w:shd w:val="clear" w:color="auto" w:fill="auto"/>
            <w:noWrap/>
            <w:vAlign w:val="bottom"/>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lastRenderedPageBreak/>
              <w:t>Comercial</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988.383</w:t>
            </w:r>
          </w:p>
        </w:tc>
        <w:tc>
          <w:tcPr>
            <w:tcW w:w="996" w:type="dxa"/>
            <w:tcBorders>
              <w:top w:val="single" w:sz="4" w:space="0" w:color="808080"/>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11</w:t>
            </w:r>
          </w:p>
        </w:tc>
      </w:tr>
      <w:tr w:rsidR="007F1120" w:rsidRPr="007F1120" w:rsidTr="003E485A">
        <w:trPr>
          <w:trHeight w:val="226"/>
          <w:jc w:val="center"/>
        </w:trPr>
        <w:tc>
          <w:tcPr>
            <w:tcW w:w="4259"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 xml:space="preserve">AREA COMUN </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 </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 </w:t>
            </w:r>
          </w:p>
        </w:tc>
      </w:tr>
      <w:tr w:rsidR="007F1120" w:rsidRPr="007F1120" w:rsidTr="003E485A">
        <w:trPr>
          <w:trHeight w:val="214"/>
          <w:jc w:val="center"/>
        </w:trPr>
        <w:tc>
          <w:tcPr>
            <w:tcW w:w="4259" w:type="dxa"/>
            <w:tcBorders>
              <w:top w:val="nil"/>
              <w:left w:val="nil"/>
              <w:bottom w:val="single" w:sz="4" w:space="0" w:color="808080"/>
              <w:right w:val="nil"/>
            </w:tcBorders>
            <w:shd w:val="clear" w:color="auto" w:fill="auto"/>
            <w:noWrap/>
            <w:vAlign w:val="bottom"/>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Área Jardinada</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139.343</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34</w:t>
            </w:r>
          </w:p>
        </w:tc>
      </w:tr>
      <w:tr w:rsidR="007F1120" w:rsidRPr="007F1120" w:rsidTr="003E485A">
        <w:trPr>
          <w:trHeight w:val="214"/>
          <w:jc w:val="center"/>
        </w:trPr>
        <w:tc>
          <w:tcPr>
            <w:tcW w:w="4259" w:type="dxa"/>
            <w:tcBorders>
              <w:top w:val="nil"/>
              <w:left w:val="nil"/>
              <w:bottom w:val="single" w:sz="4" w:space="0" w:color="808080"/>
              <w:right w:val="nil"/>
            </w:tcBorders>
            <w:shd w:val="clear" w:color="auto" w:fill="auto"/>
            <w:noWrap/>
            <w:vAlign w:val="bottom"/>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Servicios</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25.084</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3</w:t>
            </w:r>
          </w:p>
        </w:tc>
      </w:tr>
      <w:tr w:rsidR="007F1120" w:rsidRPr="007F1120" w:rsidTr="003E485A">
        <w:trPr>
          <w:trHeight w:val="214"/>
          <w:jc w:val="center"/>
        </w:trPr>
        <w:tc>
          <w:tcPr>
            <w:tcW w:w="4259" w:type="dxa"/>
            <w:tcBorders>
              <w:top w:val="nil"/>
              <w:left w:val="nil"/>
              <w:bottom w:val="single" w:sz="4" w:space="0" w:color="808080"/>
              <w:right w:val="nil"/>
            </w:tcBorders>
            <w:shd w:val="clear" w:color="auto" w:fill="auto"/>
            <w:noWrap/>
            <w:vAlign w:val="bottom"/>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Bardas</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17.466</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12</w:t>
            </w:r>
          </w:p>
        </w:tc>
      </w:tr>
      <w:tr w:rsidR="007F1120" w:rsidRPr="007F1120" w:rsidTr="003E485A">
        <w:trPr>
          <w:trHeight w:val="214"/>
          <w:jc w:val="center"/>
        </w:trPr>
        <w:tc>
          <w:tcPr>
            <w:tcW w:w="4259" w:type="dxa"/>
            <w:tcBorders>
              <w:top w:val="nil"/>
              <w:left w:val="nil"/>
              <w:bottom w:val="single" w:sz="4" w:space="0" w:color="808080"/>
              <w:right w:val="nil"/>
            </w:tcBorders>
            <w:shd w:val="clear" w:color="auto" w:fill="auto"/>
            <w:noWrap/>
            <w:vAlign w:val="bottom"/>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 xml:space="preserve">Estacionamiento </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783.818</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6</w:t>
            </w:r>
          </w:p>
        </w:tc>
      </w:tr>
      <w:tr w:rsidR="007F1120" w:rsidRPr="007F1120" w:rsidTr="003E485A">
        <w:trPr>
          <w:trHeight w:val="214"/>
          <w:jc w:val="center"/>
        </w:trPr>
        <w:tc>
          <w:tcPr>
            <w:tcW w:w="4259" w:type="dxa"/>
            <w:tcBorders>
              <w:top w:val="nil"/>
              <w:left w:val="nil"/>
              <w:bottom w:val="single" w:sz="4" w:space="0" w:color="808080"/>
              <w:right w:val="nil"/>
            </w:tcBorders>
            <w:shd w:val="clear" w:color="auto" w:fill="auto"/>
            <w:noWrap/>
            <w:vAlign w:val="bottom"/>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Banqueta</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657.618</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2</w:t>
            </w:r>
          </w:p>
        </w:tc>
      </w:tr>
      <w:tr w:rsidR="007F1120" w:rsidRPr="007F1120" w:rsidTr="003E485A">
        <w:trPr>
          <w:trHeight w:val="214"/>
          <w:jc w:val="center"/>
        </w:trPr>
        <w:tc>
          <w:tcPr>
            <w:tcW w:w="4259" w:type="dxa"/>
            <w:tcBorders>
              <w:top w:val="nil"/>
              <w:left w:val="nil"/>
              <w:bottom w:val="single" w:sz="4" w:space="0" w:color="808080"/>
              <w:right w:val="nil"/>
            </w:tcBorders>
            <w:shd w:val="clear" w:color="auto" w:fill="auto"/>
            <w:noWrap/>
            <w:vAlign w:val="bottom"/>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Circulación Vehicular</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461.137</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1</w:t>
            </w:r>
          </w:p>
        </w:tc>
      </w:tr>
      <w:tr w:rsidR="007F1120" w:rsidRPr="007F1120" w:rsidTr="003E485A">
        <w:trPr>
          <w:trHeight w:val="226"/>
          <w:jc w:val="center"/>
        </w:trPr>
        <w:tc>
          <w:tcPr>
            <w:tcW w:w="4259" w:type="dxa"/>
            <w:tcBorders>
              <w:top w:val="nil"/>
              <w:left w:val="nil"/>
              <w:bottom w:val="single" w:sz="4" w:space="0" w:color="808080"/>
              <w:right w:val="nil"/>
            </w:tcBorders>
            <w:shd w:val="clear" w:color="auto" w:fill="auto"/>
            <w:noWrap/>
            <w:vAlign w:val="bottom"/>
            <w:hideMark/>
          </w:tcPr>
          <w:p w:rsidR="007F1120" w:rsidRPr="007F1120" w:rsidRDefault="007F1120" w:rsidP="007F1120">
            <w:pPr>
              <w:spacing w:line="0" w:lineRule="atLeas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DESLINDE</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3,072.849</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69</w:t>
            </w:r>
          </w:p>
        </w:tc>
      </w:tr>
      <w:tr w:rsidR="007F1120" w:rsidRPr="007F1120" w:rsidTr="003E485A">
        <w:trPr>
          <w:trHeight w:val="452"/>
          <w:jc w:val="center"/>
        </w:trPr>
        <w:tc>
          <w:tcPr>
            <w:tcW w:w="4259" w:type="dxa"/>
            <w:tcBorders>
              <w:top w:val="nil"/>
              <w:left w:val="nil"/>
              <w:bottom w:val="single" w:sz="4" w:space="0" w:color="808080"/>
              <w:right w:val="nil"/>
            </w:tcBorders>
            <w:shd w:val="clear" w:color="auto" w:fill="auto"/>
            <w:vAlign w:val="bottom"/>
            <w:hideMark/>
          </w:tcPr>
          <w:p w:rsidR="007F1120" w:rsidRPr="007F1120" w:rsidRDefault="007F1120" w:rsidP="007F1120">
            <w:pPr>
              <w:spacing w:line="0" w:lineRule="atLeas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 xml:space="preserve">Donación fuera de polígono (polígono 1C donación anticipada Plan Maestro Boreal) </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184.371</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color w:val="000000"/>
                <w:lang w:val="es-MX" w:eastAsia="es-MX"/>
              </w:rPr>
            </w:pPr>
            <w:r w:rsidRPr="007F1120">
              <w:rPr>
                <w:rFonts w:asciiTheme="minorHAnsi" w:hAnsiTheme="minorHAnsi" w:cstheme="minorHAnsi"/>
                <w:color w:val="000000"/>
                <w:sz w:val="22"/>
                <w:szCs w:val="22"/>
                <w:lang w:val="es-MX" w:eastAsia="es-MX"/>
              </w:rPr>
              <w:t>-</w:t>
            </w:r>
          </w:p>
        </w:tc>
      </w:tr>
      <w:tr w:rsidR="007F1120" w:rsidRPr="007F1120" w:rsidTr="003E485A">
        <w:trPr>
          <w:trHeight w:val="268"/>
          <w:jc w:val="center"/>
        </w:trPr>
        <w:tc>
          <w:tcPr>
            <w:tcW w:w="4259" w:type="dxa"/>
            <w:tcBorders>
              <w:top w:val="nil"/>
              <w:left w:val="nil"/>
              <w:bottom w:val="single" w:sz="4" w:space="0" w:color="808080"/>
              <w:right w:val="nil"/>
            </w:tcBorders>
            <w:shd w:val="clear" w:color="auto" w:fill="auto"/>
            <w:noWrap/>
            <w:vAlign w:val="bottom"/>
            <w:hideMark/>
          </w:tcPr>
          <w:p w:rsidR="007F1120" w:rsidRPr="007F1120" w:rsidRDefault="007F1120" w:rsidP="007F1120">
            <w:pPr>
              <w:spacing w:line="0" w:lineRule="atLeas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TOTAL</w:t>
            </w:r>
          </w:p>
        </w:tc>
        <w:tc>
          <w:tcPr>
            <w:tcW w:w="142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3,257.220</w:t>
            </w:r>
          </w:p>
        </w:tc>
        <w:tc>
          <w:tcPr>
            <w:tcW w:w="996" w:type="dxa"/>
            <w:tcBorders>
              <w:top w:val="nil"/>
              <w:left w:val="nil"/>
              <w:bottom w:val="single" w:sz="4" w:space="0" w:color="808080"/>
              <w:right w:val="nil"/>
            </w:tcBorders>
            <w:shd w:val="clear" w:color="auto" w:fill="auto"/>
            <w:noWrap/>
            <w:vAlign w:val="center"/>
            <w:hideMark/>
          </w:tcPr>
          <w:p w:rsidR="007F1120" w:rsidRPr="007F1120" w:rsidRDefault="007F1120" w:rsidP="007F1120">
            <w:pPr>
              <w:spacing w:line="0" w:lineRule="atLeast"/>
              <w:jc w:val="right"/>
              <w:rPr>
                <w:rFonts w:asciiTheme="minorHAnsi" w:hAnsiTheme="minorHAnsi" w:cstheme="minorHAnsi"/>
                <w:b/>
                <w:bCs/>
                <w:color w:val="000000"/>
                <w:lang w:val="es-MX" w:eastAsia="es-MX"/>
              </w:rPr>
            </w:pPr>
            <w:r w:rsidRPr="007F1120">
              <w:rPr>
                <w:rFonts w:asciiTheme="minorHAnsi" w:hAnsiTheme="minorHAnsi" w:cstheme="minorHAnsi"/>
                <w:b/>
                <w:bCs/>
                <w:color w:val="000000"/>
                <w:sz w:val="22"/>
                <w:szCs w:val="22"/>
                <w:lang w:val="es-MX" w:eastAsia="es-MX"/>
              </w:rPr>
              <w:t>69</w:t>
            </w:r>
          </w:p>
        </w:tc>
      </w:tr>
    </w:tbl>
    <w:p w:rsidR="00D32F5F" w:rsidRPr="00D32F5F" w:rsidRDefault="00D32F5F" w:rsidP="00D32F5F">
      <w:pPr>
        <w:autoSpaceDE w:val="0"/>
        <w:autoSpaceDN w:val="0"/>
        <w:adjustRightInd w:val="0"/>
        <w:spacing w:line="0" w:lineRule="atLeast"/>
        <w:ind w:firstLine="708"/>
        <w:jc w:val="both"/>
        <w:rPr>
          <w:rFonts w:asciiTheme="minorHAnsi" w:hAnsiTheme="minorHAnsi" w:cstheme="minorHAnsi"/>
          <w:sz w:val="22"/>
          <w:szCs w:val="22"/>
        </w:rPr>
      </w:pPr>
    </w:p>
    <w:p w:rsidR="007F1120" w:rsidRDefault="007F1120" w:rsidP="007F1120">
      <w:pPr>
        <w:autoSpaceDE w:val="0"/>
        <w:autoSpaceDN w:val="0"/>
        <w:adjustRightInd w:val="0"/>
        <w:spacing w:line="0" w:lineRule="atLeast"/>
        <w:ind w:firstLine="708"/>
        <w:jc w:val="both"/>
        <w:rPr>
          <w:rFonts w:asciiTheme="minorHAnsi" w:hAnsiTheme="minorHAnsi" w:cstheme="minorHAnsi"/>
          <w:b/>
          <w:sz w:val="26"/>
          <w:szCs w:val="26"/>
        </w:rPr>
      </w:pPr>
      <w:r w:rsidRPr="00CE1F9E">
        <w:rPr>
          <w:rFonts w:ascii="Calibri" w:hAnsi="Calibri" w:cs="Calibri"/>
          <w:sz w:val="26"/>
          <w:szCs w:val="26"/>
        </w:rPr>
        <w:t xml:space="preserve">Sometida a consideración de la Comisión de Regidores de Desarrollo Urbano, </w:t>
      </w:r>
      <w:r w:rsidRPr="00CE1F9E">
        <w:rPr>
          <w:rFonts w:ascii="Calibri" w:hAnsi="Calibri" w:cs="Calibri"/>
          <w:bCs/>
          <w:sz w:val="26"/>
          <w:szCs w:val="26"/>
        </w:rPr>
        <w:t xml:space="preserve">en su </w:t>
      </w:r>
      <w:r>
        <w:rPr>
          <w:rFonts w:asciiTheme="minorHAnsi" w:hAnsiTheme="minorHAnsi" w:cstheme="minorHAnsi"/>
          <w:bCs/>
          <w:sz w:val="26"/>
          <w:szCs w:val="26"/>
        </w:rPr>
        <w:t>Sesión Número 32 de fecha 16</w:t>
      </w:r>
      <w:r w:rsidRPr="00CE1F9E">
        <w:rPr>
          <w:rFonts w:asciiTheme="minorHAnsi" w:hAnsiTheme="minorHAnsi" w:cstheme="minorHAnsi"/>
          <w:bCs/>
          <w:sz w:val="26"/>
          <w:szCs w:val="26"/>
        </w:rPr>
        <w:t xml:space="preserve"> de </w:t>
      </w:r>
      <w:r>
        <w:rPr>
          <w:rFonts w:asciiTheme="minorHAnsi" w:hAnsiTheme="minorHAnsi" w:cstheme="minorHAnsi"/>
          <w:bCs/>
          <w:sz w:val="26"/>
          <w:szCs w:val="26"/>
        </w:rPr>
        <w:t>abril del año 2020</w:t>
      </w:r>
      <w:r w:rsidRPr="00CE1F9E">
        <w:rPr>
          <w:rFonts w:asciiTheme="minorHAnsi" w:hAnsiTheme="minorHAnsi" w:cstheme="minorHAnsi"/>
          <w:bCs/>
          <w:sz w:val="26"/>
          <w:szCs w:val="26"/>
        </w:rPr>
        <w:t xml:space="preserve">, encontrándose presentes </w:t>
      </w:r>
      <w:r>
        <w:rPr>
          <w:rFonts w:asciiTheme="minorHAnsi" w:hAnsiTheme="minorHAnsi" w:cstheme="minorHAnsi"/>
          <w:bCs/>
          <w:sz w:val="26"/>
          <w:szCs w:val="26"/>
        </w:rPr>
        <w:t xml:space="preserve">vía ZOOM </w:t>
      </w:r>
      <w:r w:rsidRPr="00CE1F9E">
        <w:rPr>
          <w:rFonts w:asciiTheme="minorHAnsi" w:hAnsiTheme="minorHAnsi" w:cstheme="minorHAnsi"/>
          <w:bCs/>
          <w:sz w:val="26"/>
          <w:szCs w:val="26"/>
        </w:rPr>
        <w:t xml:space="preserve">los Regidores Adriana Díaz Negrete, Aracely Rocha Acosta, Javier Sánchez Herrera, Germán Ávila Hernández y Rubén Eduardo Castañeda Mora, en la cual se </w:t>
      </w:r>
      <w:r w:rsidRPr="00CE1F9E">
        <w:rPr>
          <w:rFonts w:asciiTheme="minorHAnsi" w:hAnsiTheme="minorHAnsi" w:cstheme="minorHAnsi"/>
          <w:b/>
          <w:bCs/>
          <w:sz w:val="26"/>
          <w:szCs w:val="26"/>
        </w:rPr>
        <w:t>aprobó la solicitud por unanimidad de votos</w:t>
      </w:r>
      <w:r w:rsidRPr="00CE1F9E">
        <w:rPr>
          <w:rFonts w:asciiTheme="minorHAnsi" w:hAnsiTheme="minorHAnsi" w:cstheme="minorHAnsi"/>
          <w:b/>
          <w:sz w:val="26"/>
          <w:szCs w:val="26"/>
        </w:rPr>
        <w:t>.</w:t>
      </w:r>
    </w:p>
    <w:p w:rsidR="00B264CD" w:rsidRDefault="00B264CD" w:rsidP="007F1120">
      <w:pPr>
        <w:autoSpaceDE w:val="0"/>
        <w:autoSpaceDN w:val="0"/>
        <w:adjustRightInd w:val="0"/>
        <w:spacing w:line="0" w:lineRule="atLeast"/>
        <w:ind w:firstLine="708"/>
        <w:jc w:val="both"/>
        <w:rPr>
          <w:rFonts w:asciiTheme="minorHAnsi" w:hAnsiTheme="minorHAnsi" w:cstheme="minorHAnsi"/>
          <w:b/>
          <w:sz w:val="26"/>
          <w:szCs w:val="26"/>
        </w:rPr>
      </w:pPr>
    </w:p>
    <w:p w:rsidR="00B264CD" w:rsidRDefault="00B264CD" w:rsidP="007F1120">
      <w:pPr>
        <w:autoSpaceDE w:val="0"/>
        <w:autoSpaceDN w:val="0"/>
        <w:adjustRightInd w:val="0"/>
        <w:spacing w:line="0" w:lineRule="atLeast"/>
        <w:ind w:firstLine="708"/>
        <w:jc w:val="both"/>
        <w:rPr>
          <w:rFonts w:asciiTheme="minorHAnsi" w:hAnsiTheme="minorHAnsi" w:cstheme="minorHAnsi"/>
          <w:b/>
          <w:sz w:val="26"/>
          <w:szCs w:val="26"/>
        </w:rPr>
      </w:pPr>
      <w:r>
        <w:rPr>
          <w:rFonts w:asciiTheme="minorHAnsi" w:hAnsiTheme="minorHAnsi" w:cstheme="minorHAnsi"/>
          <w:b/>
          <w:noProof/>
          <w:sz w:val="26"/>
          <w:szCs w:val="26"/>
          <w:lang w:val="es-MX" w:eastAsia="es-MX"/>
        </w:rPr>
        <w:drawing>
          <wp:inline distT="0" distB="0" distL="0" distR="0">
            <wp:extent cx="2525368" cy="2995269"/>
            <wp:effectExtent l="19050" t="0" r="8282" b="0"/>
            <wp:docPr id="1" name="Imagen 1" descr="C:\Users\KARIM\Desktop\WhatsApp Image 2020-06-24 at 5.08.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M\Desktop\WhatsApp Image 2020-06-24 at 5.08.18 PM.jpeg"/>
                    <pic:cNvPicPr>
                      <a:picLocks noChangeAspect="1" noChangeArrowheads="1"/>
                    </pic:cNvPicPr>
                  </pic:nvPicPr>
                  <pic:blipFill>
                    <a:blip r:embed="rId7" cstate="print"/>
                    <a:srcRect l="6308" t="12560" r="3281" b="6946"/>
                    <a:stretch>
                      <a:fillRect/>
                    </a:stretch>
                  </pic:blipFill>
                  <pic:spPr bwMode="auto">
                    <a:xfrm>
                      <a:off x="0" y="0"/>
                      <a:ext cx="2528586" cy="2999086"/>
                    </a:xfrm>
                    <a:prstGeom prst="rect">
                      <a:avLst/>
                    </a:prstGeom>
                    <a:noFill/>
                    <a:ln w="9525">
                      <a:noFill/>
                      <a:miter lim="800000"/>
                      <a:headEnd/>
                      <a:tailEnd/>
                    </a:ln>
                  </pic:spPr>
                </pic:pic>
              </a:graphicData>
            </a:graphic>
          </wp:inline>
        </w:drawing>
      </w:r>
    </w:p>
    <w:p w:rsidR="000E7FCA" w:rsidRDefault="000E7FCA" w:rsidP="000F32C1">
      <w:pPr>
        <w:pStyle w:val="Sinespaciado"/>
        <w:jc w:val="both"/>
        <w:rPr>
          <w:rFonts w:asciiTheme="minorHAnsi" w:hAnsiTheme="minorHAnsi" w:cstheme="minorHAnsi"/>
          <w:sz w:val="26"/>
          <w:szCs w:val="26"/>
        </w:rPr>
      </w:pPr>
    </w:p>
    <w:p w:rsidR="00E73765" w:rsidRDefault="00E73765" w:rsidP="00E73765">
      <w:pPr>
        <w:pStyle w:val="Sinespaciado"/>
        <w:ind w:firstLine="708"/>
        <w:jc w:val="both"/>
        <w:rPr>
          <w:rFonts w:asciiTheme="minorHAnsi" w:hAnsiTheme="minorHAnsi" w:cstheme="minorHAnsi"/>
          <w:sz w:val="26"/>
          <w:szCs w:val="26"/>
        </w:rPr>
      </w:pPr>
      <w:r w:rsidRPr="00CE1F9E">
        <w:rPr>
          <w:rFonts w:asciiTheme="minorHAnsi" w:hAnsiTheme="minorHAnsi" w:cstheme="minorHAnsi"/>
          <w:sz w:val="26"/>
          <w:szCs w:val="26"/>
        </w:rPr>
        <w:t>Sin otro particular de momento, aprovecho la ocasión para extenderle un cordial saludo.</w:t>
      </w:r>
    </w:p>
    <w:p w:rsidR="00A201E3" w:rsidRPr="00CE1F9E" w:rsidRDefault="00A201E3" w:rsidP="00E73765">
      <w:pPr>
        <w:pStyle w:val="Sinespaciado"/>
        <w:ind w:firstLine="708"/>
        <w:jc w:val="both"/>
        <w:rPr>
          <w:rFonts w:asciiTheme="minorHAnsi" w:hAnsiTheme="minorHAnsi" w:cstheme="minorHAnsi"/>
          <w:sz w:val="26"/>
          <w:szCs w:val="26"/>
        </w:rPr>
      </w:pPr>
    </w:p>
    <w:p w:rsidR="00C069E4" w:rsidRPr="00CE1F9E" w:rsidRDefault="00412470" w:rsidP="00CF2703">
      <w:pPr>
        <w:tabs>
          <w:tab w:val="left" w:pos="14040"/>
        </w:tabs>
        <w:ind w:right="49"/>
        <w:jc w:val="center"/>
        <w:rPr>
          <w:rFonts w:asciiTheme="minorHAnsi" w:hAnsiTheme="minorHAnsi" w:cstheme="minorHAnsi"/>
          <w:b/>
          <w:sz w:val="26"/>
          <w:szCs w:val="26"/>
        </w:rPr>
      </w:pPr>
      <w:r w:rsidRPr="00CE1F9E">
        <w:rPr>
          <w:rFonts w:asciiTheme="minorHAnsi" w:hAnsiTheme="minorHAnsi" w:cstheme="minorHAnsi"/>
          <w:b/>
          <w:sz w:val="26"/>
          <w:szCs w:val="26"/>
        </w:rPr>
        <w:t>ATENTAMENTE</w:t>
      </w:r>
    </w:p>
    <w:p w:rsidR="00412470" w:rsidRPr="00CE1F9E" w:rsidRDefault="00412470" w:rsidP="00412470">
      <w:pPr>
        <w:tabs>
          <w:tab w:val="left" w:pos="14040"/>
        </w:tabs>
        <w:spacing w:line="0" w:lineRule="atLeast"/>
        <w:ind w:right="51"/>
        <w:jc w:val="center"/>
        <w:rPr>
          <w:rFonts w:asciiTheme="minorHAnsi" w:hAnsiTheme="minorHAnsi" w:cstheme="minorHAnsi"/>
          <w:b/>
          <w:sz w:val="26"/>
          <w:szCs w:val="26"/>
        </w:rPr>
      </w:pPr>
      <w:r w:rsidRPr="00CE1F9E">
        <w:rPr>
          <w:rFonts w:asciiTheme="minorHAnsi" w:hAnsiTheme="minorHAnsi" w:cstheme="minorHAnsi"/>
          <w:b/>
          <w:sz w:val="26"/>
          <w:szCs w:val="26"/>
        </w:rPr>
        <w:t>LIC. RAFAEL ALEJANDRO CORRAL VALVERDE</w:t>
      </w:r>
    </w:p>
    <w:p w:rsidR="00C069E4" w:rsidRPr="00CE1F9E" w:rsidRDefault="00D67279" w:rsidP="00744114">
      <w:pPr>
        <w:tabs>
          <w:tab w:val="left" w:pos="14040"/>
        </w:tabs>
        <w:spacing w:line="0" w:lineRule="atLeast"/>
        <w:ind w:right="51"/>
        <w:jc w:val="center"/>
        <w:rPr>
          <w:rFonts w:asciiTheme="minorHAnsi" w:hAnsiTheme="minorHAnsi" w:cstheme="minorHAnsi"/>
          <w:b/>
          <w:sz w:val="26"/>
          <w:szCs w:val="26"/>
        </w:rPr>
      </w:pPr>
      <w:r w:rsidRPr="00CE1F9E">
        <w:rPr>
          <w:rFonts w:asciiTheme="minorHAnsi" w:hAnsiTheme="minorHAnsi" w:cstheme="minorHAnsi"/>
          <w:b/>
          <w:sz w:val="26"/>
          <w:szCs w:val="26"/>
        </w:rPr>
        <w:t>SUBDIRECTO</w:t>
      </w:r>
      <w:r w:rsidR="00744114" w:rsidRPr="00CE1F9E">
        <w:rPr>
          <w:rFonts w:asciiTheme="minorHAnsi" w:hAnsiTheme="minorHAnsi" w:cstheme="minorHAnsi"/>
          <w:b/>
          <w:sz w:val="26"/>
          <w:szCs w:val="26"/>
        </w:rPr>
        <w:t>R</w:t>
      </w:r>
      <w:r w:rsidRPr="00CE1F9E">
        <w:rPr>
          <w:rFonts w:asciiTheme="minorHAnsi" w:hAnsiTheme="minorHAnsi" w:cstheme="minorHAnsi"/>
          <w:b/>
          <w:sz w:val="26"/>
          <w:szCs w:val="26"/>
        </w:rPr>
        <w:t xml:space="preserve"> JURÍDICO</w:t>
      </w:r>
    </w:p>
    <w:p w:rsidR="00383F01" w:rsidRPr="00E73765" w:rsidRDefault="00CA5C24" w:rsidP="00E73765">
      <w:pPr>
        <w:ind w:right="49"/>
        <w:rPr>
          <w:rFonts w:asciiTheme="minorHAnsi" w:hAnsiTheme="minorHAnsi" w:cstheme="minorHAnsi"/>
          <w:sz w:val="26"/>
          <w:szCs w:val="26"/>
        </w:rPr>
      </w:pPr>
      <w:r w:rsidRPr="00E73765">
        <w:rPr>
          <w:rFonts w:asciiTheme="minorHAnsi" w:hAnsiTheme="minorHAnsi" w:cstheme="minorHAnsi"/>
          <w:i/>
          <w:sz w:val="16"/>
          <w:szCs w:val="16"/>
        </w:rPr>
        <w:t>KRO</w:t>
      </w:r>
      <w:r w:rsidR="00797320" w:rsidRPr="00E73765">
        <w:rPr>
          <w:rFonts w:asciiTheme="minorHAnsi" w:hAnsiTheme="minorHAnsi" w:cstheme="minorHAnsi"/>
          <w:i/>
          <w:sz w:val="16"/>
          <w:szCs w:val="16"/>
        </w:rPr>
        <w:t>/RAAR</w:t>
      </w:r>
    </w:p>
    <w:sectPr w:rsidR="00383F01" w:rsidRPr="00E73765" w:rsidSect="008C4D10">
      <w:headerReference w:type="default" r:id="rId8"/>
      <w:footerReference w:type="default" r:id="rId9"/>
      <w:pgSz w:w="12240" w:h="15840"/>
      <w:pgMar w:top="1135" w:right="1701" w:bottom="1134" w:left="1701" w:header="708" w:footer="3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79A" w:rsidRDefault="00BE379A" w:rsidP="00BB617D">
      <w:r>
        <w:separator/>
      </w:r>
    </w:p>
  </w:endnote>
  <w:endnote w:type="continuationSeparator" w:id="0">
    <w:p w:rsidR="00BE379A" w:rsidRDefault="00BE379A" w:rsidP="00BB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85A" w:rsidRPr="0057503E" w:rsidRDefault="003E485A" w:rsidP="00AB3426">
    <w:pPr>
      <w:ind w:right="49"/>
      <w:jc w:val="center"/>
      <w:rPr>
        <w:rFonts w:asciiTheme="minorHAnsi" w:hAnsiTheme="minorHAnsi" w:cstheme="minorHAnsi"/>
        <w:i/>
        <w:sz w:val="22"/>
        <w:szCs w:val="22"/>
      </w:rPr>
    </w:pPr>
    <w:r w:rsidRPr="0057503E">
      <w:rPr>
        <w:rFonts w:asciiTheme="minorHAnsi" w:hAnsiTheme="minorHAnsi" w:cstheme="minorHAnsi"/>
        <w:i/>
        <w:sz w:val="22"/>
        <w:szCs w:val="22"/>
      </w:rPr>
      <w:t>“2020, Por un Nuevo Federalismo Fiscal, Justo y Equitativo”</w:t>
    </w:r>
  </w:p>
  <w:p w:rsidR="003E485A" w:rsidRPr="0057503E" w:rsidRDefault="003E485A" w:rsidP="00AB3426">
    <w:pPr>
      <w:ind w:right="49"/>
      <w:jc w:val="center"/>
      <w:rPr>
        <w:rFonts w:asciiTheme="minorHAnsi" w:hAnsiTheme="minorHAnsi" w:cstheme="minorHAnsi"/>
        <w:i/>
        <w:sz w:val="22"/>
        <w:szCs w:val="22"/>
      </w:rPr>
    </w:pPr>
    <w:r w:rsidRPr="0057503E">
      <w:rPr>
        <w:rFonts w:asciiTheme="minorHAnsi" w:hAnsiTheme="minorHAnsi" w:cstheme="minorHAnsi"/>
        <w:i/>
        <w:sz w:val="22"/>
        <w:szCs w:val="22"/>
      </w:rPr>
      <w:t>“2020, Año de la Sanidad Fiscal”</w:t>
    </w:r>
  </w:p>
  <w:p w:rsidR="003E485A" w:rsidRPr="006132D1" w:rsidRDefault="003E485A" w:rsidP="00BB617D">
    <w:pPr>
      <w:ind w:right="49"/>
      <w:jc w:val="center"/>
      <w:rPr>
        <w:rFonts w:ascii="Arial" w:hAnsi="Arial" w:cs="Arial"/>
        <w:b/>
        <w:i/>
        <w:sz w:val="18"/>
        <w:szCs w:val="18"/>
      </w:rPr>
    </w:pPr>
  </w:p>
  <w:p w:rsidR="003E485A" w:rsidRDefault="003E48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79A" w:rsidRDefault="00BE379A" w:rsidP="00BB617D">
      <w:r>
        <w:separator/>
      </w:r>
    </w:p>
  </w:footnote>
  <w:footnote w:type="continuationSeparator" w:id="0">
    <w:p w:rsidR="00BE379A" w:rsidRDefault="00BE379A" w:rsidP="00BB61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263820"/>
      <w:docPartObj>
        <w:docPartGallery w:val="Page Numbers (Top of Page)"/>
        <w:docPartUnique/>
      </w:docPartObj>
    </w:sdtPr>
    <w:sdtEndPr/>
    <w:sdtContent>
      <w:p w:rsidR="003E485A" w:rsidRDefault="003E6396" w:rsidP="006D6A7C">
        <w:pPr>
          <w:pStyle w:val="Encabezado"/>
          <w:jc w:val="center"/>
        </w:pPr>
        <w:r w:rsidRPr="006D6A7C">
          <w:rPr>
            <w:rFonts w:asciiTheme="minorHAnsi" w:hAnsiTheme="minorHAnsi" w:cstheme="minorHAnsi"/>
            <w:sz w:val="22"/>
            <w:szCs w:val="22"/>
          </w:rPr>
          <w:fldChar w:fldCharType="begin"/>
        </w:r>
        <w:r w:rsidR="003E485A" w:rsidRPr="006D6A7C">
          <w:rPr>
            <w:rFonts w:asciiTheme="minorHAnsi" w:hAnsiTheme="minorHAnsi" w:cstheme="minorHAnsi"/>
            <w:sz w:val="22"/>
            <w:szCs w:val="22"/>
          </w:rPr>
          <w:instrText>PAGE   \* MERGEFORMAT</w:instrText>
        </w:r>
        <w:r w:rsidRPr="006D6A7C">
          <w:rPr>
            <w:rFonts w:asciiTheme="minorHAnsi" w:hAnsiTheme="minorHAnsi" w:cstheme="minorHAnsi"/>
            <w:sz w:val="22"/>
            <w:szCs w:val="22"/>
          </w:rPr>
          <w:fldChar w:fldCharType="separate"/>
        </w:r>
        <w:r w:rsidR="00E72B6A">
          <w:rPr>
            <w:rFonts w:asciiTheme="minorHAnsi" w:hAnsiTheme="minorHAnsi" w:cstheme="minorHAnsi"/>
            <w:noProof/>
            <w:sz w:val="22"/>
            <w:szCs w:val="22"/>
          </w:rPr>
          <w:t>4</w:t>
        </w:r>
        <w:r w:rsidRPr="006D6A7C">
          <w:rPr>
            <w:rFonts w:asciiTheme="minorHAnsi" w:hAnsiTheme="minorHAnsi" w:cstheme="minorHAnsi"/>
            <w:sz w:val="22"/>
            <w:szCs w:val="22"/>
          </w:rPr>
          <w:fldChar w:fldCharType="end"/>
        </w:r>
      </w:p>
    </w:sdtContent>
  </w:sdt>
  <w:p w:rsidR="003E485A" w:rsidRDefault="003E485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10F7"/>
    <w:multiLevelType w:val="hybridMultilevel"/>
    <w:tmpl w:val="1BCC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93B8C"/>
    <w:multiLevelType w:val="hybridMultilevel"/>
    <w:tmpl w:val="50E8632C"/>
    <w:lvl w:ilvl="0" w:tplc="F49CAC7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E5660A"/>
    <w:multiLevelType w:val="hybridMultilevel"/>
    <w:tmpl w:val="27BA61C4"/>
    <w:lvl w:ilvl="0" w:tplc="AB9CF8D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EB84BD5"/>
    <w:multiLevelType w:val="hybridMultilevel"/>
    <w:tmpl w:val="F886C66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12A45BC2"/>
    <w:multiLevelType w:val="hybridMultilevel"/>
    <w:tmpl w:val="556A4F9C"/>
    <w:lvl w:ilvl="0" w:tplc="32D22A70">
      <w:start w:val="1"/>
      <w:numFmt w:val="lowerLetter"/>
      <w:lvlText w:val="%1)"/>
      <w:lvlJc w:val="left"/>
      <w:pPr>
        <w:ind w:left="1068" w:hanging="360"/>
      </w:pPr>
      <w:rPr>
        <w:rFonts w:ascii="Calibri" w:hAnsi="Calibri" w:cs="Calibri"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5FA4B27"/>
    <w:multiLevelType w:val="hybridMultilevel"/>
    <w:tmpl w:val="AE3E100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47A1660"/>
    <w:multiLevelType w:val="hybridMultilevel"/>
    <w:tmpl w:val="AF88A828"/>
    <w:lvl w:ilvl="0" w:tplc="70420142">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3F1647"/>
    <w:multiLevelType w:val="hybridMultilevel"/>
    <w:tmpl w:val="043AA6BC"/>
    <w:lvl w:ilvl="0" w:tplc="C5B8BD90">
      <w:start w:val="1"/>
      <w:numFmt w:val="decimal"/>
      <w:lvlText w:val="%1."/>
      <w:lvlJc w:val="left"/>
      <w:pPr>
        <w:ind w:left="1080" w:hanging="360"/>
      </w:pPr>
      <w:rPr>
        <w:b w:val="0"/>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8" w15:restartNumberingAfterBreak="0">
    <w:nsid w:val="300C7A37"/>
    <w:multiLevelType w:val="hybridMultilevel"/>
    <w:tmpl w:val="043AA6BC"/>
    <w:lvl w:ilvl="0" w:tplc="C5B8BD90">
      <w:start w:val="1"/>
      <w:numFmt w:val="decimal"/>
      <w:lvlText w:val="%1."/>
      <w:lvlJc w:val="left"/>
      <w:pPr>
        <w:ind w:left="1080" w:hanging="360"/>
      </w:pPr>
      <w:rPr>
        <w:b w:val="0"/>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9" w15:restartNumberingAfterBreak="0">
    <w:nsid w:val="364B1BA1"/>
    <w:multiLevelType w:val="hybridMultilevel"/>
    <w:tmpl w:val="50E8632C"/>
    <w:lvl w:ilvl="0" w:tplc="F49CAC7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62697B"/>
    <w:multiLevelType w:val="hybridMultilevel"/>
    <w:tmpl w:val="50E8632C"/>
    <w:lvl w:ilvl="0" w:tplc="F49CAC7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DE958C5"/>
    <w:multiLevelType w:val="hybridMultilevel"/>
    <w:tmpl w:val="50E8632C"/>
    <w:lvl w:ilvl="0" w:tplc="F49CAC7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EFB5DFB"/>
    <w:multiLevelType w:val="hybridMultilevel"/>
    <w:tmpl w:val="043AA6BC"/>
    <w:lvl w:ilvl="0" w:tplc="C5B8BD90">
      <w:start w:val="1"/>
      <w:numFmt w:val="decimal"/>
      <w:lvlText w:val="%1."/>
      <w:lvlJc w:val="left"/>
      <w:pPr>
        <w:ind w:left="1080" w:hanging="360"/>
      </w:pPr>
      <w:rPr>
        <w:b w:val="0"/>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3" w15:restartNumberingAfterBreak="0">
    <w:nsid w:val="404443DD"/>
    <w:multiLevelType w:val="hybridMultilevel"/>
    <w:tmpl w:val="50E8632C"/>
    <w:lvl w:ilvl="0" w:tplc="F49CAC7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F6F0A99"/>
    <w:multiLevelType w:val="hybridMultilevel"/>
    <w:tmpl w:val="50E8632C"/>
    <w:lvl w:ilvl="0" w:tplc="F49CAC7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FA00534"/>
    <w:multiLevelType w:val="hybridMultilevel"/>
    <w:tmpl w:val="12DC0876"/>
    <w:lvl w:ilvl="0" w:tplc="F8FC7D0A">
      <w:start w:val="1"/>
      <w:numFmt w:val="lowerLetter"/>
      <w:lvlText w:val="%1)"/>
      <w:lvlJc w:val="left"/>
      <w:pPr>
        <w:ind w:left="1743" w:hanging="1035"/>
      </w:pPr>
      <w:rPr>
        <w:rFonts w:asciiTheme="minorHAnsi" w:hAnsiTheme="minorHAnsi" w:cstheme="minorHAnsi" w:hint="default"/>
        <w:b/>
        <w:sz w:val="26"/>
        <w:szCs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E2214CC"/>
    <w:multiLevelType w:val="hybridMultilevel"/>
    <w:tmpl w:val="32E6EB9E"/>
    <w:lvl w:ilvl="0" w:tplc="49A6D7C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15B1B37"/>
    <w:multiLevelType w:val="hybridMultilevel"/>
    <w:tmpl w:val="B6068F84"/>
    <w:lvl w:ilvl="0" w:tplc="338AB89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87C1C99"/>
    <w:multiLevelType w:val="hybridMultilevel"/>
    <w:tmpl w:val="BB8ED46E"/>
    <w:lvl w:ilvl="0" w:tplc="B6C2BA54">
      <w:start w:val="1"/>
      <w:numFmt w:val="lowerLetter"/>
      <w:lvlText w:val="%1)"/>
      <w:lvlJc w:val="left"/>
      <w:pPr>
        <w:ind w:left="750" w:hanging="39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AFA3673"/>
    <w:multiLevelType w:val="hybridMultilevel"/>
    <w:tmpl w:val="06AEABFE"/>
    <w:lvl w:ilvl="0" w:tplc="A0B00412">
      <w:start w:val="1"/>
      <w:numFmt w:val="upperLetter"/>
      <w:lvlText w:val="%1)"/>
      <w:lvlJc w:val="left"/>
      <w:pPr>
        <w:ind w:left="720" w:hanging="360"/>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5CE27CE"/>
    <w:multiLevelType w:val="hybridMultilevel"/>
    <w:tmpl w:val="A1F85770"/>
    <w:lvl w:ilvl="0" w:tplc="7818C9BA">
      <w:start w:val="1"/>
      <w:numFmt w:val="decimal"/>
      <w:lvlText w:val="%1."/>
      <w:lvlJc w:val="left"/>
      <w:pPr>
        <w:ind w:left="502" w:hanging="360"/>
      </w:pPr>
      <w:rPr>
        <w:rFonts w:hint="default"/>
        <w:b/>
      </w:rPr>
    </w:lvl>
    <w:lvl w:ilvl="1" w:tplc="080A0019" w:tentative="1">
      <w:start w:val="1"/>
      <w:numFmt w:val="lowerLetter"/>
      <w:lvlText w:val="%2."/>
      <w:lvlJc w:val="left"/>
      <w:pPr>
        <w:ind w:left="1496" w:hanging="360"/>
      </w:pPr>
    </w:lvl>
    <w:lvl w:ilvl="2" w:tplc="080A001B" w:tentative="1">
      <w:start w:val="1"/>
      <w:numFmt w:val="lowerRoman"/>
      <w:lvlText w:val="%3."/>
      <w:lvlJc w:val="right"/>
      <w:pPr>
        <w:ind w:left="2216" w:hanging="180"/>
      </w:pPr>
    </w:lvl>
    <w:lvl w:ilvl="3" w:tplc="080A000F" w:tentative="1">
      <w:start w:val="1"/>
      <w:numFmt w:val="decimal"/>
      <w:lvlText w:val="%4."/>
      <w:lvlJc w:val="left"/>
      <w:pPr>
        <w:ind w:left="2936" w:hanging="360"/>
      </w:pPr>
    </w:lvl>
    <w:lvl w:ilvl="4" w:tplc="080A0019" w:tentative="1">
      <w:start w:val="1"/>
      <w:numFmt w:val="lowerLetter"/>
      <w:lvlText w:val="%5."/>
      <w:lvlJc w:val="left"/>
      <w:pPr>
        <w:ind w:left="3656" w:hanging="360"/>
      </w:pPr>
    </w:lvl>
    <w:lvl w:ilvl="5" w:tplc="080A001B" w:tentative="1">
      <w:start w:val="1"/>
      <w:numFmt w:val="lowerRoman"/>
      <w:lvlText w:val="%6."/>
      <w:lvlJc w:val="right"/>
      <w:pPr>
        <w:ind w:left="4376" w:hanging="180"/>
      </w:pPr>
    </w:lvl>
    <w:lvl w:ilvl="6" w:tplc="080A000F" w:tentative="1">
      <w:start w:val="1"/>
      <w:numFmt w:val="decimal"/>
      <w:lvlText w:val="%7."/>
      <w:lvlJc w:val="left"/>
      <w:pPr>
        <w:ind w:left="5096" w:hanging="360"/>
      </w:pPr>
    </w:lvl>
    <w:lvl w:ilvl="7" w:tplc="080A0019" w:tentative="1">
      <w:start w:val="1"/>
      <w:numFmt w:val="lowerLetter"/>
      <w:lvlText w:val="%8."/>
      <w:lvlJc w:val="left"/>
      <w:pPr>
        <w:ind w:left="5816" w:hanging="360"/>
      </w:pPr>
    </w:lvl>
    <w:lvl w:ilvl="8" w:tplc="080A001B" w:tentative="1">
      <w:start w:val="1"/>
      <w:numFmt w:val="lowerRoman"/>
      <w:lvlText w:val="%9."/>
      <w:lvlJc w:val="right"/>
      <w:pPr>
        <w:ind w:left="6536" w:hanging="180"/>
      </w:pPr>
    </w:lvl>
  </w:abstractNum>
  <w:abstractNum w:abstractNumId="21" w15:restartNumberingAfterBreak="0">
    <w:nsid w:val="793F2588"/>
    <w:multiLevelType w:val="hybridMultilevel"/>
    <w:tmpl w:val="32E6EB9E"/>
    <w:lvl w:ilvl="0" w:tplc="49A6D7C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96A2D4E"/>
    <w:multiLevelType w:val="hybridMultilevel"/>
    <w:tmpl w:val="50E8632C"/>
    <w:lvl w:ilvl="0" w:tplc="F49CAC7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BA532EF"/>
    <w:multiLevelType w:val="hybridMultilevel"/>
    <w:tmpl w:val="A4049E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7D1C61CB"/>
    <w:multiLevelType w:val="hybridMultilevel"/>
    <w:tmpl w:val="EACC1E1A"/>
    <w:lvl w:ilvl="0" w:tplc="ABBA8662">
      <w:start w:val="4"/>
      <w:numFmt w:val="decimal"/>
      <w:lvlText w:val="%1."/>
      <w:lvlJc w:val="left"/>
      <w:pPr>
        <w:ind w:left="720" w:hanging="360"/>
      </w:pPr>
      <w:rPr>
        <w:rFonts w:asciiTheme="minorHAnsi" w:hAnsiTheme="minorHAnsi" w:cstheme="minorHAnsi"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12"/>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6"/>
  </w:num>
  <w:num w:numId="9">
    <w:abstractNumId w:val="21"/>
  </w:num>
  <w:num w:numId="10">
    <w:abstractNumId w:val="18"/>
  </w:num>
  <w:num w:numId="11">
    <w:abstractNumId w:val="22"/>
  </w:num>
  <w:num w:numId="12">
    <w:abstractNumId w:val="2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0"/>
  </w:num>
  <w:num w:numId="16">
    <w:abstractNumId w:val="15"/>
  </w:num>
  <w:num w:numId="17">
    <w:abstractNumId w:val="5"/>
  </w:num>
  <w:num w:numId="18">
    <w:abstractNumId w:val="6"/>
  </w:num>
  <w:num w:numId="19">
    <w:abstractNumId w:val="13"/>
  </w:num>
  <w:num w:numId="20">
    <w:abstractNumId w:val="17"/>
  </w:num>
  <w:num w:numId="21">
    <w:abstractNumId w:val="23"/>
  </w:num>
  <w:num w:numId="22">
    <w:abstractNumId w:val="9"/>
  </w:num>
  <w:num w:numId="23">
    <w:abstractNumId w:val="1"/>
  </w:num>
  <w:num w:numId="24">
    <w:abstractNumId w:val="2"/>
  </w:num>
  <w:num w:numId="25">
    <w:abstractNumId w:val="19"/>
  </w:num>
  <w:num w:numId="26">
    <w:abstractNumId w:val="0"/>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05D"/>
    <w:rsid w:val="000020A1"/>
    <w:rsid w:val="0000534B"/>
    <w:rsid w:val="00010EE0"/>
    <w:rsid w:val="00011E87"/>
    <w:rsid w:val="0001244C"/>
    <w:rsid w:val="000137A7"/>
    <w:rsid w:val="00021E54"/>
    <w:rsid w:val="00022A09"/>
    <w:rsid w:val="00037E84"/>
    <w:rsid w:val="0004027A"/>
    <w:rsid w:val="00040E1D"/>
    <w:rsid w:val="00043194"/>
    <w:rsid w:val="00043BFC"/>
    <w:rsid w:val="00050927"/>
    <w:rsid w:val="00052DC9"/>
    <w:rsid w:val="00057C95"/>
    <w:rsid w:val="00065A93"/>
    <w:rsid w:val="00072A9F"/>
    <w:rsid w:val="000864EB"/>
    <w:rsid w:val="00091B97"/>
    <w:rsid w:val="000A252C"/>
    <w:rsid w:val="000A41EB"/>
    <w:rsid w:val="000B095A"/>
    <w:rsid w:val="000B3E23"/>
    <w:rsid w:val="000B5165"/>
    <w:rsid w:val="000C0BD7"/>
    <w:rsid w:val="000C2D4D"/>
    <w:rsid w:val="000C32A2"/>
    <w:rsid w:val="000D0CA1"/>
    <w:rsid w:val="000D0F71"/>
    <w:rsid w:val="000D0FA9"/>
    <w:rsid w:val="000D443A"/>
    <w:rsid w:val="000E3562"/>
    <w:rsid w:val="000E5419"/>
    <w:rsid w:val="000E7FCA"/>
    <w:rsid w:val="000F22D7"/>
    <w:rsid w:val="000F32C1"/>
    <w:rsid w:val="000F704C"/>
    <w:rsid w:val="0011162D"/>
    <w:rsid w:val="00113F27"/>
    <w:rsid w:val="0012039D"/>
    <w:rsid w:val="0012451E"/>
    <w:rsid w:val="00135C75"/>
    <w:rsid w:val="0013610B"/>
    <w:rsid w:val="00143020"/>
    <w:rsid w:val="00145545"/>
    <w:rsid w:val="0014649D"/>
    <w:rsid w:val="001468CF"/>
    <w:rsid w:val="00150810"/>
    <w:rsid w:val="00155238"/>
    <w:rsid w:val="00164F59"/>
    <w:rsid w:val="00175933"/>
    <w:rsid w:val="00185EC9"/>
    <w:rsid w:val="00196125"/>
    <w:rsid w:val="001A38C9"/>
    <w:rsid w:val="001B067D"/>
    <w:rsid w:val="001D030C"/>
    <w:rsid w:val="001D1F24"/>
    <w:rsid w:val="001D5D97"/>
    <w:rsid w:val="001D5DF0"/>
    <w:rsid w:val="001E1A3F"/>
    <w:rsid w:val="00207951"/>
    <w:rsid w:val="00224211"/>
    <w:rsid w:val="00251E50"/>
    <w:rsid w:val="00265FFC"/>
    <w:rsid w:val="00280917"/>
    <w:rsid w:val="00283E65"/>
    <w:rsid w:val="00293059"/>
    <w:rsid w:val="002966DD"/>
    <w:rsid w:val="00297BD3"/>
    <w:rsid w:val="002A2535"/>
    <w:rsid w:val="002B7827"/>
    <w:rsid w:val="002C51DE"/>
    <w:rsid w:val="002C6501"/>
    <w:rsid w:val="002D1972"/>
    <w:rsid w:val="002D3FCA"/>
    <w:rsid w:val="002D4488"/>
    <w:rsid w:val="002D4A6E"/>
    <w:rsid w:val="002D686A"/>
    <w:rsid w:val="002E1445"/>
    <w:rsid w:val="002E4501"/>
    <w:rsid w:val="002E4895"/>
    <w:rsid w:val="002F4A7D"/>
    <w:rsid w:val="00343A9E"/>
    <w:rsid w:val="00345C3D"/>
    <w:rsid w:val="0035007F"/>
    <w:rsid w:val="0036533B"/>
    <w:rsid w:val="00366F4E"/>
    <w:rsid w:val="00373EE1"/>
    <w:rsid w:val="00374E96"/>
    <w:rsid w:val="00383B91"/>
    <w:rsid w:val="00383F01"/>
    <w:rsid w:val="00391965"/>
    <w:rsid w:val="00391C03"/>
    <w:rsid w:val="00395603"/>
    <w:rsid w:val="00395963"/>
    <w:rsid w:val="0039782A"/>
    <w:rsid w:val="003A75E8"/>
    <w:rsid w:val="003B0921"/>
    <w:rsid w:val="003B24A6"/>
    <w:rsid w:val="003B57A5"/>
    <w:rsid w:val="003C4A00"/>
    <w:rsid w:val="003C5469"/>
    <w:rsid w:val="003C59D6"/>
    <w:rsid w:val="003D1617"/>
    <w:rsid w:val="003D1A94"/>
    <w:rsid w:val="003E485A"/>
    <w:rsid w:val="003E6396"/>
    <w:rsid w:val="003F1E29"/>
    <w:rsid w:val="003F319E"/>
    <w:rsid w:val="003F746D"/>
    <w:rsid w:val="00404AEC"/>
    <w:rsid w:val="00410624"/>
    <w:rsid w:val="00412470"/>
    <w:rsid w:val="00426FAF"/>
    <w:rsid w:val="00431CED"/>
    <w:rsid w:val="00452861"/>
    <w:rsid w:val="004528D4"/>
    <w:rsid w:val="00454FAE"/>
    <w:rsid w:val="004565F4"/>
    <w:rsid w:val="00462967"/>
    <w:rsid w:val="00466306"/>
    <w:rsid w:val="00466A50"/>
    <w:rsid w:val="00470AA8"/>
    <w:rsid w:val="00470DC4"/>
    <w:rsid w:val="00474DE6"/>
    <w:rsid w:val="0047586A"/>
    <w:rsid w:val="0047705D"/>
    <w:rsid w:val="0049766C"/>
    <w:rsid w:val="004A11FE"/>
    <w:rsid w:val="004C569D"/>
    <w:rsid w:val="00502DDE"/>
    <w:rsid w:val="00506DD0"/>
    <w:rsid w:val="00510E6B"/>
    <w:rsid w:val="0051142E"/>
    <w:rsid w:val="00514475"/>
    <w:rsid w:val="00514C45"/>
    <w:rsid w:val="00516139"/>
    <w:rsid w:val="00523F35"/>
    <w:rsid w:val="00534B05"/>
    <w:rsid w:val="00537F23"/>
    <w:rsid w:val="005420E2"/>
    <w:rsid w:val="0054228C"/>
    <w:rsid w:val="0055171A"/>
    <w:rsid w:val="00557205"/>
    <w:rsid w:val="00563806"/>
    <w:rsid w:val="005667EB"/>
    <w:rsid w:val="00566CEC"/>
    <w:rsid w:val="00573EBB"/>
    <w:rsid w:val="00575AE3"/>
    <w:rsid w:val="0057677B"/>
    <w:rsid w:val="0058316C"/>
    <w:rsid w:val="00583CA9"/>
    <w:rsid w:val="00590213"/>
    <w:rsid w:val="005B5960"/>
    <w:rsid w:val="005B7DC7"/>
    <w:rsid w:val="005C0B56"/>
    <w:rsid w:val="005D53D4"/>
    <w:rsid w:val="005D6945"/>
    <w:rsid w:val="005E4861"/>
    <w:rsid w:val="005F2ECE"/>
    <w:rsid w:val="00602E82"/>
    <w:rsid w:val="006132D1"/>
    <w:rsid w:val="00625CDE"/>
    <w:rsid w:val="00625EB3"/>
    <w:rsid w:val="00630C57"/>
    <w:rsid w:val="0063208F"/>
    <w:rsid w:val="00650E93"/>
    <w:rsid w:val="00656535"/>
    <w:rsid w:val="00660E9D"/>
    <w:rsid w:val="00661E44"/>
    <w:rsid w:val="00687A00"/>
    <w:rsid w:val="006976DF"/>
    <w:rsid w:val="006A06B8"/>
    <w:rsid w:val="006A4459"/>
    <w:rsid w:val="006B3502"/>
    <w:rsid w:val="006C0FDF"/>
    <w:rsid w:val="006C3FFE"/>
    <w:rsid w:val="006D581B"/>
    <w:rsid w:val="006D6A7C"/>
    <w:rsid w:val="006E0B4B"/>
    <w:rsid w:val="006E2684"/>
    <w:rsid w:val="006E31C8"/>
    <w:rsid w:val="006E6E74"/>
    <w:rsid w:val="006E7863"/>
    <w:rsid w:val="006F3A06"/>
    <w:rsid w:val="006F7A0F"/>
    <w:rsid w:val="006F7DE6"/>
    <w:rsid w:val="0070252D"/>
    <w:rsid w:val="00703C9F"/>
    <w:rsid w:val="007175CC"/>
    <w:rsid w:val="00732521"/>
    <w:rsid w:val="00736192"/>
    <w:rsid w:val="0073646E"/>
    <w:rsid w:val="00737F2E"/>
    <w:rsid w:val="00742A3C"/>
    <w:rsid w:val="00744114"/>
    <w:rsid w:val="0074685D"/>
    <w:rsid w:val="007569F2"/>
    <w:rsid w:val="00757CB9"/>
    <w:rsid w:val="00781325"/>
    <w:rsid w:val="00790B31"/>
    <w:rsid w:val="00793F01"/>
    <w:rsid w:val="007959A0"/>
    <w:rsid w:val="00797320"/>
    <w:rsid w:val="00797E70"/>
    <w:rsid w:val="007A2CFA"/>
    <w:rsid w:val="007A4F26"/>
    <w:rsid w:val="007B04CE"/>
    <w:rsid w:val="007B0C0B"/>
    <w:rsid w:val="007B707A"/>
    <w:rsid w:val="007C5799"/>
    <w:rsid w:val="007C60CE"/>
    <w:rsid w:val="007D15F2"/>
    <w:rsid w:val="007D169A"/>
    <w:rsid w:val="007D5A2F"/>
    <w:rsid w:val="007D7C46"/>
    <w:rsid w:val="007F1120"/>
    <w:rsid w:val="008004C1"/>
    <w:rsid w:val="00821F44"/>
    <w:rsid w:val="008317A1"/>
    <w:rsid w:val="0083191E"/>
    <w:rsid w:val="00831F05"/>
    <w:rsid w:val="00832323"/>
    <w:rsid w:val="008410EE"/>
    <w:rsid w:val="00841CEF"/>
    <w:rsid w:val="008438E2"/>
    <w:rsid w:val="008721CF"/>
    <w:rsid w:val="008A6CB6"/>
    <w:rsid w:val="008C452B"/>
    <w:rsid w:val="008C4D10"/>
    <w:rsid w:val="008C5B7B"/>
    <w:rsid w:val="008D17F3"/>
    <w:rsid w:val="008D1DC1"/>
    <w:rsid w:val="008D34FA"/>
    <w:rsid w:val="008D6591"/>
    <w:rsid w:val="008F13F5"/>
    <w:rsid w:val="009008C5"/>
    <w:rsid w:val="009168AC"/>
    <w:rsid w:val="0092297B"/>
    <w:rsid w:val="00926B4A"/>
    <w:rsid w:val="00930593"/>
    <w:rsid w:val="00930A69"/>
    <w:rsid w:val="0093152E"/>
    <w:rsid w:val="00933ED6"/>
    <w:rsid w:val="009428D4"/>
    <w:rsid w:val="0094780D"/>
    <w:rsid w:val="00952F9A"/>
    <w:rsid w:val="00953A99"/>
    <w:rsid w:val="00967637"/>
    <w:rsid w:val="00976279"/>
    <w:rsid w:val="009942C9"/>
    <w:rsid w:val="009966C0"/>
    <w:rsid w:val="009A0ECC"/>
    <w:rsid w:val="009A1095"/>
    <w:rsid w:val="009B4F8F"/>
    <w:rsid w:val="009C002C"/>
    <w:rsid w:val="009C631A"/>
    <w:rsid w:val="009D108D"/>
    <w:rsid w:val="009E33B3"/>
    <w:rsid w:val="009E62D8"/>
    <w:rsid w:val="009F0622"/>
    <w:rsid w:val="009F080F"/>
    <w:rsid w:val="009F0DAF"/>
    <w:rsid w:val="009F2DDC"/>
    <w:rsid w:val="009F2EB1"/>
    <w:rsid w:val="009F670A"/>
    <w:rsid w:val="009F686D"/>
    <w:rsid w:val="009F77BA"/>
    <w:rsid w:val="00A0300A"/>
    <w:rsid w:val="00A201E3"/>
    <w:rsid w:val="00A20924"/>
    <w:rsid w:val="00A32E22"/>
    <w:rsid w:val="00A35646"/>
    <w:rsid w:val="00A438D2"/>
    <w:rsid w:val="00A43D4B"/>
    <w:rsid w:val="00A5134E"/>
    <w:rsid w:val="00A532D0"/>
    <w:rsid w:val="00A53AD6"/>
    <w:rsid w:val="00A56EC5"/>
    <w:rsid w:val="00A577CC"/>
    <w:rsid w:val="00A62B30"/>
    <w:rsid w:val="00A63D6E"/>
    <w:rsid w:val="00A802E0"/>
    <w:rsid w:val="00A83DD5"/>
    <w:rsid w:val="00A87440"/>
    <w:rsid w:val="00A928DD"/>
    <w:rsid w:val="00A956C7"/>
    <w:rsid w:val="00AA0BAA"/>
    <w:rsid w:val="00AA2CA0"/>
    <w:rsid w:val="00AA6D87"/>
    <w:rsid w:val="00AB19A3"/>
    <w:rsid w:val="00AB1D99"/>
    <w:rsid w:val="00AB3426"/>
    <w:rsid w:val="00AB71E5"/>
    <w:rsid w:val="00AB7FAA"/>
    <w:rsid w:val="00AC1DA4"/>
    <w:rsid w:val="00AC5C30"/>
    <w:rsid w:val="00AD1D01"/>
    <w:rsid w:val="00AE3A84"/>
    <w:rsid w:val="00AE666B"/>
    <w:rsid w:val="00B049F9"/>
    <w:rsid w:val="00B12995"/>
    <w:rsid w:val="00B17594"/>
    <w:rsid w:val="00B264CD"/>
    <w:rsid w:val="00B3029E"/>
    <w:rsid w:val="00B56049"/>
    <w:rsid w:val="00B570D0"/>
    <w:rsid w:val="00B93152"/>
    <w:rsid w:val="00B97F0D"/>
    <w:rsid w:val="00BB53C8"/>
    <w:rsid w:val="00BB617D"/>
    <w:rsid w:val="00BC0A6B"/>
    <w:rsid w:val="00BE1354"/>
    <w:rsid w:val="00BE379A"/>
    <w:rsid w:val="00BE3A94"/>
    <w:rsid w:val="00BE3B79"/>
    <w:rsid w:val="00BE5F45"/>
    <w:rsid w:val="00BF2B97"/>
    <w:rsid w:val="00C069E4"/>
    <w:rsid w:val="00C15C3C"/>
    <w:rsid w:val="00C22CC6"/>
    <w:rsid w:val="00C23D1D"/>
    <w:rsid w:val="00C30C96"/>
    <w:rsid w:val="00C33DC7"/>
    <w:rsid w:val="00C45BCA"/>
    <w:rsid w:val="00C4651A"/>
    <w:rsid w:val="00C46D12"/>
    <w:rsid w:val="00C57B51"/>
    <w:rsid w:val="00C60D56"/>
    <w:rsid w:val="00C624D8"/>
    <w:rsid w:val="00C63A61"/>
    <w:rsid w:val="00C63EB1"/>
    <w:rsid w:val="00C96334"/>
    <w:rsid w:val="00CA5C24"/>
    <w:rsid w:val="00CA6E2A"/>
    <w:rsid w:val="00CA766A"/>
    <w:rsid w:val="00CB0E72"/>
    <w:rsid w:val="00CB12EF"/>
    <w:rsid w:val="00CC3A82"/>
    <w:rsid w:val="00CC3B91"/>
    <w:rsid w:val="00CC4618"/>
    <w:rsid w:val="00CC4CC6"/>
    <w:rsid w:val="00CC5F13"/>
    <w:rsid w:val="00CD6013"/>
    <w:rsid w:val="00CE11DC"/>
    <w:rsid w:val="00CE1F9E"/>
    <w:rsid w:val="00CE3705"/>
    <w:rsid w:val="00CE43B0"/>
    <w:rsid w:val="00CF2703"/>
    <w:rsid w:val="00CF3627"/>
    <w:rsid w:val="00CF69A9"/>
    <w:rsid w:val="00D10006"/>
    <w:rsid w:val="00D20BCA"/>
    <w:rsid w:val="00D21741"/>
    <w:rsid w:val="00D32F5F"/>
    <w:rsid w:val="00D404F0"/>
    <w:rsid w:val="00D41EFD"/>
    <w:rsid w:val="00D6368A"/>
    <w:rsid w:val="00D67279"/>
    <w:rsid w:val="00D74D4A"/>
    <w:rsid w:val="00D75331"/>
    <w:rsid w:val="00D84BD7"/>
    <w:rsid w:val="00D86309"/>
    <w:rsid w:val="00D96DC6"/>
    <w:rsid w:val="00DA633F"/>
    <w:rsid w:val="00DA782C"/>
    <w:rsid w:val="00DB183B"/>
    <w:rsid w:val="00DB35D7"/>
    <w:rsid w:val="00DD3C42"/>
    <w:rsid w:val="00E05F2B"/>
    <w:rsid w:val="00E21F0E"/>
    <w:rsid w:val="00E27A3A"/>
    <w:rsid w:val="00E3032A"/>
    <w:rsid w:val="00E34B22"/>
    <w:rsid w:val="00E505B2"/>
    <w:rsid w:val="00E507B4"/>
    <w:rsid w:val="00E60DB4"/>
    <w:rsid w:val="00E65DE3"/>
    <w:rsid w:val="00E661F8"/>
    <w:rsid w:val="00E678B0"/>
    <w:rsid w:val="00E67A03"/>
    <w:rsid w:val="00E72B6A"/>
    <w:rsid w:val="00E73765"/>
    <w:rsid w:val="00E77669"/>
    <w:rsid w:val="00E82285"/>
    <w:rsid w:val="00E940A6"/>
    <w:rsid w:val="00E94515"/>
    <w:rsid w:val="00E955B5"/>
    <w:rsid w:val="00E958EB"/>
    <w:rsid w:val="00EA5441"/>
    <w:rsid w:val="00EA67E2"/>
    <w:rsid w:val="00EB33A5"/>
    <w:rsid w:val="00EC0AFB"/>
    <w:rsid w:val="00EE07AC"/>
    <w:rsid w:val="00EE0D97"/>
    <w:rsid w:val="00EE28B3"/>
    <w:rsid w:val="00EF0114"/>
    <w:rsid w:val="00EF575D"/>
    <w:rsid w:val="00F033B2"/>
    <w:rsid w:val="00F06579"/>
    <w:rsid w:val="00F06E82"/>
    <w:rsid w:val="00F12E26"/>
    <w:rsid w:val="00F134F2"/>
    <w:rsid w:val="00F1765D"/>
    <w:rsid w:val="00F204FC"/>
    <w:rsid w:val="00F2060F"/>
    <w:rsid w:val="00F249CC"/>
    <w:rsid w:val="00F25821"/>
    <w:rsid w:val="00F31039"/>
    <w:rsid w:val="00F44E77"/>
    <w:rsid w:val="00F45E4B"/>
    <w:rsid w:val="00F55025"/>
    <w:rsid w:val="00F626BB"/>
    <w:rsid w:val="00F647B3"/>
    <w:rsid w:val="00F70177"/>
    <w:rsid w:val="00F756AB"/>
    <w:rsid w:val="00F76283"/>
    <w:rsid w:val="00F806CB"/>
    <w:rsid w:val="00F832BA"/>
    <w:rsid w:val="00F9368B"/>
    <w:rsid w:val="00F94EDB"/>
    <w:rsid w:val="00FA74A3"/>
    <w:rsid w:val="00FB03F0"/>
    <w:rsid w:val="00FB6083"/>
    <w:rsid w:val="00FC4415"/>
    <w:rsid w:val="00FC55C7"/>
    <w:rsid w:val="00FC5E80"/>
    <w:rsid w:val="00FD39D2"/>
    <w:rsid w:val="00FD5647"/>
    <w:rsid w:val="00FD76E2"/>
    <w:rsid w:val="00FE43B5"/>
    <w:rsid w:val="00FE5967"/>
    <w:rsid w:val="00FF0CC3"/>
    <w:rsid w:val="00FF441E"/>
    <w:rsid w:val="00FF7F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B64D48-5A78-4C03-894C-026679F3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2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uiPriority w:val="99"/>
    <w:unhideWhenUsed/>
    <w:rsid w:val="00CA5C24"/>
    <w:pPr>
      <w:overflowPunct w:val="0"/>
      <w:autoSpaceDE w:val="0"/>
      <w:autoSpaceDN w:val="0"/>
      <w:adjustRightInd w:val="0"/>
      <w:spacing w:after="120" w:line="480" w:lineRule="auto"/>
    </w:pPr>
    <w:rPr>
      <w:szCs w:val="20"/>
      <w:lang w:val="es-MX"/>
    </w:rPr>
  </w:style>
  <w:style w:type="character" w:customStyle="1" w:styleId="Textoindependiente2Car">
    <w:name w:val="Texto independiente 2 Car"/>
    <w:basedOn w:val="Fuentedeprrafopredeter"/>
    <w:link w:val="Textoindependiente2"/>
    <w:uiPriority w:val="99"/>
    <w:rsid w:val="00CA5C24"/>
    <w:rPr>
      <w:rFonts w:ascii="Times New Roman" w:eastAsia="Times New Roman" w:hAnsi="Times New Roman" w:cs="Times New Roman"/>
      <w:sz w:val="24"/>
      <w:szCs w:val="20"/>
      <w:lang w:eastAsia="es-ES"/>
    </w:rPr>
  </w:style>
  <w:style w:type="paragraph" w:styleId="Sinespaciado">
    <w:name w:val="No Spacing"/>
    <w:uiPriority w:val="1"/>
    <w:qFormat/>
    <w:rsid w:val="00CA5C24"/>
    <w:pPr>
      <w:spacing w:after="0" w:line="240" w:lineRule="auto"/>
    </w:pPr>
    <w:rPr>
      <w:rFonts w:ascii="Calibri" w:eastAsia="Calibri" w:hAnsi="Calibri" w:cs="Times New Roman"/>
    </w:rPr>
  </w:style>
  <w:style w:type="paragraph" w:styleId="Prrafodelista">
    <w:name w:val="List Paragraph"/>
    <w:basedOn w:val="Normal"/>
    <w:uiPriority w:val="34"/>
    <w:qFormat/>
    <w:rsid w:val="00CA5C24"/>
    <w:pPr>
      <w:ind w:left="720"/>
      <w:contextualSpacing/>
    </w:pPr>
  </w:style>
  <w:style w:type="table" w:styleId="Tablaconcuadrcula">
    <w:name w:val="Table Grid"/>
    <w:basedOn w:val="Tablanormal"/>
    <w:rsid w:val="00B17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F69A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9A9"/>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BB617D"/>
    <w:pPr>
      <w:tabs>
        <w:tab w:val="center" w:pos="4419"/>
        <w:tab w:val="right" w:pos="8838"/>
      </w:tabs>
    </w:pPr>
  </w:style>
  <w:style w:type="character" w:customStyle="1" w:styleId="EncabezadoCar">
    <w:name w:val="Encabezado Car"/>
    <w:basedOn w:val="Fuentedeprrafopredeter"/>
    <w:link w:val="Encabezado"/>
    <w:uiPriority w:val="99"/>
    <w:rsid w:val="00BB617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B617D"/>
    <w:pPr>
      <w:tabs>
        <w:tab w:val="center" w:pos="4419"/>
        <w:tab w:val="right" w:pos="8838"/>
      </w:tabs>
    </w:pPr>
  </w:style>
  <w:style w:type="character" w:customStyle="1" w:styleId="PiedepginaCar">
    <w:name w:val="Pie de página Car"/>
    <w:basedOn w:val="Fuentedeprrafopredeter"/>
    <w:link w:val="Piedepgina"/>
    <w:uiPriority w:val="99"/>
    <w:rsid w:val="00BB617D"/>
    <w:rPr>
      <w:rFonts w:ascii="Times New Roman" w:eastAsia="Times New Roman" w:hAnsi="Times New Roman" w:cs="Times New Roman"/>
      <w:sz w:val="24"/>
      <w:szCs w:val="24"/>
      <w:lang w:val="es-ES" w:eastAsia="es-ES"/>
    </w:rPr>
  </w:style>
  <w:style w:type="paragraph" w:customStyle="1" w:styleId="Sinespaciado1">
    <w:name w:val="Sin espaciado1"/>
    <w:rsid w:val="005F2ECE"/>
    <w:pPr>
      <w:spacing w:after="0" w:line="240" w:lineRule="auto"/>
    </w:pPr>
    <w:rPr>
      <w:rFonts w:ascii="Calibri" w:eastAsia="Times New Roman" w:hAnsi="Calibri" w:cs="Times New Roman"/>
    </w:rPr>
  </w:style>
  <w:style w:type="paragraph" w:customStyle="1" w:styleId="xgmail-msonormal">
    <w:name w:val="x_gmail-msonormal"/>
    <w:basedOn w:val="Normal"/>
    <w:rsid w:val="00C4651A"/>
    <w:pPr>
      <w:spacing w:before="100" w:beforeAutospacing="1" w:after="100" w:afterAutospacing="1"/>
    </w:pPr>
  </w:style>
  <w:style w:type="paragraph" w:styleId="Textoindependiente">
    <w:name w:val="Body Text"/>
    <w:basedOn w:val="Normal"/>
    <w:link w:val="TextoindependienteCar"/>
    <w:rsid w:val="002E4895"/>
    <w:pPr>
      <w:spacing w:after="120"/>
    </w:pPr>
    <w:rPr>
      <w:sz w:val="20"/>
      <w:szCs w:val="20"/>
      <w:lang w:val="es-ES_tradnl"/>
    </w:rPr>
  </w:style>
  <w:style w:type="character" w:customStyle="1" w:styleId="TextoindependienteCar">
    <w:name w:val="Texto independiente Car"/>
    <w:basedOn w:val="Fuentedeprrafopredeter"/>
    <w:link w:val="Textoindependiente"/>
    <w:rsid w:val="002E4895"/>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902">
      <w:bodyDiv w:val="1"/>
      <w:marLeft w:val="0"/>
      <w:marRight w:val="0"/>
      <w:marTop w:val="0"/>
      <w:marBottom w:val="0"/>
      <w:divBdr>
        <w:top w:val="none" w:sz="0" w:space="0" w:color="auto"/>
        <w:left w:val="none" w:sz="0" w:space="0" w:color="auto"/>
        <w:bottom w:val="none" w:sz="0" w:space="0" w:color="auto"/>
        <w:right w:val="none" w:sz="0" w:space="0" w:color="auto"/>
      </w:divBdr>
    </w:div>
    <w:div w:id="159396411">
      <w:bodyDiv w:val="1"/>
      <w:marLeft w:val="0"/>
      <w:marRight w:val="0"/>
      <w:marTop w:val="0"/>
      <w:marBottom w:val="0"/>
      <w:divBdr>
        <w:top w:val="none" w:sz="0" w:space="0" w:color="auto"/>
        <w:left w:val="none" w:sz="0" w:space="0" w:color="auto"/>
        <w:bottom w:val="none" w:sz="0" w:space="0" w:color="auto"/>
        <w:right w:val="none" w:sz="0" w:space="0" w:color="auto"/>
      </w:divBdr>
    </w:div>
    <w:div w:id="173109475">
      <w:bodyDiv w:val="1"/>
      <w:marLeft w:val="0"/>
      <w:marRight w:val="0"/>
      <w:marTop w:val="0"/>
      <w:marBottom w:val="0"/>
      <w:divBdr>
        <w:top w:val="none" w:sz="0" w:space="0" w:color="auto"/>
        <w:left w:val="none" w:sz="0" w:space="0" w:color="auto"/>
        <w:bottom w:val="none" w:sz="0" w:space="0" w:color="auto"/>
        <w:right w:val="none" w:sz="0" w:space="0" w:color="auto"/>
      </w:divBdr>
    </w:div>
    <w:div w:id="278922408">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8">
          <w:marLeft w:val="0"/>
          <w:marRight w:val="0"/>
          <w:marTop w:val="0"/>
          <w:marBottom w:val="0"/>
          <w:divBdr>
            <w:top w:val="none" w:sz="0" w:space="0" w:color="auto"/>
            <w:left w:val="none" w:sz="0" w:space="0" w:color="auto"/>
            <w:bottom w:val="none" w:sz="0" w:space="0" w:color="auto"/>
            <w:right w:val="none" w:sz="0" w:space="0" w:color="auto"/>
          </w:divBdr>
        </w:div>
      </w:divsChild>
    </w:div>
    <w:div w:id="1030230551">
      <w:bodyDiv w:val="1"/>
      <w:marLeft w:val="0"/>
      <w:marRight w:val="0"/>
      <w:marTop w:val="0"/>
      <w:marBottom w:val="0"/>
      <w:divBdr>
        <w:top w:val="none" w:sz="0" w:space="0" w:color="auto"/>
        <w:left w:val="none" w:sz="0" w:space="0" w:color="auto"/>
        <w:bottom w:val="none" w:sz="0" w:space="0" w:color="auto"/>
        <w:right w:val="none" w:sz="0" w:space="0" w:color="auto"/>
      </w:divBdr>
    </w:div>
    <w:div w:id="1511023639">
      <w:bodyDiv w:val="1"/>
      <w:marLeft w:val="0"/>
      <w:marRight w:val="0"/>
      <w:marTop w:val="0"/>
      <w:marBottom w:val="0"/>
      <w:divBdr>
        <w:top w:val="none" w:sz="0" w:space="0" w:color="auto"/>
        <w:left w:val="none" w:sz="0" w:space="0" w:color="auto"/>
        <w:bottom w:val="none" w:sz="0" w:space="0" w:color="auto"/>
        <w:right w:val="none" w:sz="0" w:space="0" w:color="auto"/>
      </w:divBdr>
    </w:div>
    <w:div w:id="1782218135">
      <w:bodyDiv w:val="1"/>
      <w:marLeft w:val="0"/>
      <w:marRight w:val="0"/>
      <w:marTop w:val="0"/>
      <w:marBottom w:val="0"/>
      <w:divBdr>
        <w:top w:val="none" w:sz="0" w:space="0" w:color="auto"/>
        <w:left w:val="none" w:sz="0" w:space="0" w:color="auto"/>
        <w:bottom w:val="none" w:sz="0" w:space="0" w:color="auto"/>
        <w:right w:val="none" w:sz="0" w:space="0" w:color="auto"/>
      </w:divBdr>
    </w:div>
    <w:div w:id="1882352424">
      <w:bodyDiv w:val="1"/>
      <w:marLeft w:val="0"/>
      <w:marRight w:val="0"/>
      <w:marTop w:val="0"/>
      <w:marBottom w:val="0"/>
      <w:divBdr>
        <w:top w:val="none" w:sz="0" w:space="0" w:color="auto"/>
        <w:left w:val="none" w:sz="0" w:space="0" w:color="auto"/>
        <w:bottom w:val="none" w:sz="0" w:space="0" w:color="auto"/>
        <w:right w:val="none" w:sz="0" w:space="0" w:color="auto"/>
      </w:divBdr>
    </w:div>
    <w:div w:id="1919972265">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75157051">
      <w:bodyDiv w:val="1"/>
      <w:marLeft w:val="0"/>
      <w:marRight w:val="0"/>
      <w:marTop w:val="0"/>
      <w:marBottom w:val="0"/>
      <w:divBdr>
        <w:top w:val="none" w:sz="0" w:space="0" w:color="auto"/>
        <w:left w:val="none" w:sz="0" w:space="0" w:color="auto"/>
        <w:bottom w:val="none" w:sz="0" w:space="0" w:color="auto"/>
        <w:right w:val="none" w:sz="0" w:space="0" w:color="auto"/>
      </w:divBdr>
    </w:div>
    <w:div w:id="21439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1496</Words>
  <Characters>8229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Alan Anchondo Rodriguez</dc:creator>
  <cp:lastModifiedBy>admin</cp:lastModifiedBy>
  <cp:revision>2</cp:revision>
  <cp:lastPrinted>2020-01-16T16:48:00Z</cp:lastPrinted>
  <dcterms:created xsi:type="dcterms:W3CDTF">2020-07-02T17:27:00Z</dcterms:created>
  <dcterms:modified xsi:type="dcterms:W3CDTF">2020-07-02T17:27:00Z</dcterms:modified>
</cp:coreProperties>
</file>