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7822"/>
      </w:tblGrid>
      <w:tr w:rsidR="00787108" w:rsidRPr="0022082B" w14:paraId="593E1CBD" w14:textId="77777777" w:rsidTr="003D7DD5">
        <w:tc>
          <w:tcPr>
            <w:tcW w:w="966" w:type="dxa"/>
          </w:tcPr>
          <w:p w14:paraId="519229F3" w14:textId="77777777" w:rsidR="00787108" w:rsidRDefault="00787108" w:rsidP="003D7DD5">
            <w:pPr>
              <w:pStyle w:val="RTOWorksBodyText"/>
              <w:ind w:left="-112"/>
            </w:pPr>
            <w:r>
              <w:rPr>
                <w:noProof/>
              </w:rPr>
              <w:drawing>
                <wp:inline distT="0" distB="0" distL="0" distR="0" wp14:anchorId="3EE16696" wp14:editId="68295FDB">
                  <wp:extent cx="616367" cy="449272"/>
                  <wp:effectExtent l="0" t="0" r="0" b="825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HADED BOXES2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6" t="15934" r="14561" b="41583"/>
                          <a:stretch/>
                        </pic:blipFill>
                        <pic:spPr bwMode="auto">
                          <a:xfrm>
                            <a:off x="0" y="0"/>
                            <a:ext cx="624460" cy="455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vAlign w:val="center"/>
          </w:tcPr>
          <w:p w14:paraId="6F603780" w14:textId="64455277" w:rsidR="00787108" w:rsidRPr="0022082B" w:rsidRDefault="00693832" w:rsidP="003D7DD5">
            <w:pPr>
              <w:pStyle w:val="RTOWorksHeading1"/>
              <w:spacing w:before="0" w:after="0"/>
            </w:pPr>
            <w:r w:rsidRPr="00C35486">
              <w:rPr>
                <w:lang w:val="zh-Hans" w:eastAsia="zh-CN"/>
              </w:rPr>
              <w:t>&lt;</w:t>
            </w:r>
            <w:r w:rsidRPr="00693832">
              <w:rPr>
                <w:lang w:val="zh-Hans" w:eastAsia="zh-CN"/>
              </w:rPr>
              <w:t>Code of Ethical Conduct for the ICT industry</w:t>
            </w:r>
            <w:r w:rsidRPr="00C35486">
              <w:rPr>
                <w:lang w:val="zh-Hans" w:eastAsia="zh-CN"/>
              </w:rPr>
              <w:t xml:space="preserve"> </w:t>
            </w:r>
            <w:r w:rsidRPr="00C35486">
              <w:rPr>
                <w:lang w:val="zh-Hans" w:eastAsia="zh-CN"/>
              </w:rPr>
              <w:t>&gt;</w:t>
            </w:r>
            <w:r w:rsidR="00787108" w:rsidRPr="00C35486">
              <w:t>Policy and Procedures</w:t>
            </w:r>
          </w:p>
        </w:tc>
      </w:tr>
    </w:tbl>
    <w:p w14:paraId="76F2C64D" w14:textId="580A8698" w:rsidR="005C0E0C" w:rsidRDefault="00B32F6D" w:rsidP="00787108">
      <w:pPr>
        <w:pStyle w:val="RTOWorksHeading3"/>
      </w:pPr>
      <w:r w:rsidRPr="00DB6888">
        <w:t>Purpose</w:t>
      </w:r>
    </w:p>
    <w:p w14:paraId="26DA59C6" w14:textId="5B324BE3" w:rsidR="002062D2" w:rsidRDefault="002062D2" w:rsidP="002062D2">
      <w:pPr>
        <w:pStyle w:val="RTOWorksHeading3"/>
        <w:ind w:firstLineChars="100" w:firstLine="241"/>
      </w:pPr>
      <w:r w:rsidRPr="002062D2">
        <w:t xml:space="preserve">Regulate employee's </w:t>
      </w:r>
      <w:proofErr w:type="spellStart"/>
      <w:r w:rsidRPr="002062D2">
        <w:t>behavior</w:t>
      </w:r>
      <w:proofErr w:type="spellEnd"/>
      <w:r w:rsidRPr="002062D2">
        <w:t xml:space="preserve"> without violating company ethics</w:t>
      </w:r>
    </w:p>
    <w:p w14:paraId="713CB3FD" w14:textId="339630B6" w:rsidR="005C0E0C" w:rsidRDefault="00DB6888" w:rsidP="00787108">
      <w:pPr>
        <w:pStyle w:val="RTOWorksHeading3"/>
      </w:pPr>
      <w:r>
        <w:t>Scope</w:t>
      </w:r>
    </w:p>
    <w:p w14:paraId="23D78984" w14:textId="792681F2" w:rsidR="002062D2" w:rsidRPr="002062D2" w:rsidRDefault="002062D2" w:rsidP="002062D2">
      <w:pPr>
        <w:pStyle w:val="RTOWorksHeading3"/>
        <w:ind w:firstLineChars="100" w:firstLine="201"/>
        <w:rPr>
          <w:sz w:val="20"/>
          <w:szCs w:val="20"/>
        </w:rPr>
      </w:pPr>
      <w:r w:rsidRPr="002062D2">
        <w:rPr>
          <w:sz w:val="20"/>
          <w:szCs w:val="20"/>
        </w:rPr>
        <w:t>Company-wide</w:t>
      </w:r>
    </w:p>
    <w:p w14:paraId="516953DD" w14:textId="5597AB98" w:rsidR="005C0E0C" w:rsidRDefault="00DB6888" w:rsidP="00787108">
      <w:pPr>
        <w:pStyle w:val="RTOWorksHeading3"/>
      </w:pPr>
      <w:r w:rsidRPr="00DB6888">
        <w:t>Policy principles</w:t>
      </w:r>
    </w:p>
    <w:p w14:paraId="369EBFD5" w14:textId="0AAB5A02" w:rsidR="002062D2" w:rsidRDefault="002062D2" w:rsidP="00787108">
      <w:pPr>
        <w:pStyle w:val="RTOWorksHeading3"/>
      </w:pP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 xml:space="preserve"> </w:t>
      </w:r>
      <w:r>
        <w:t>ACS Code of Professional Conduct Professional Standards Board Australian Computer Society</w:t>
      </w:r>
    </w:p>
    <w:p w14:paraId="6AA8ADA2" w14:textId="2383184B" w:rsidR="002062D2" w:rsidRPr="002062D2" w:rsidRDefault="002062D2" w:rsidP="00787108">
      <w:pPr>
        <w:pStyle w:val="RTOWorksHeading3"/>
        <w:rPr>
          <w:rFonts w:eastAsia="等线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</w:t>
      </w:r>
      <w:hyperlink r:id="rId8" w:history="1">
        <w:r w:rsidRPr="00FC51ED">
          <w:rPr>
            <w:rStyle w:val="ac"/>
            <w:rFonts w:ascii="宋体" w:eastAsia="宋体" w:hAnsi="宋体" w:cs="宋体"/>
            <w:lang w:eastAsia="zh-CN"/>
          </w:rPr>
          <w:t>file:///C:/Users/sine/Downloads/Code-of-Professional-Conduct_v2.1.pdf</w:t>
        </w:r>
      </w:hyperlink>
      <w:r>
        <w:rPr>
          <w:rFonts w:ascii="宋体" w:eastAsia="宋体" w:hAnsi="宋体" w:cs="宋体" w:hint="eastAsia"/>
          <w:lang w:eastAsia="zh-CN"/>
        </w:rPr>
        <w:t>）</w:t>
      </w:r>
    </w:p>
    <w:p w14:paraId="6B25E26C" w14:textId="03323183" w:rsidR="005C0E0C" w:rsidRDefault="00BE6CC7" w:rsidP="00787108">
      <w:pPr>
        <w:pStyle w:val="RTOWorksHeading3"/>
        <w:rPr>
          <w:sz w:val="20"/>
          <w:szCs w:val="20"/>
        </w:rPr>
      </w:pPr>
      <w:r w:rsidRPr="006B0536">
        <w:rPr>
          <w:sz w:val="20"/>
          <w:szCs w:val="20"/>
        </w:rPr>
        <w:t>Responsibilities</w:t>
      </w:r>
    </w:p>
    <w:p w14:paraId="1C33ED48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1. The whole company should have a high-level ethics commander to update the company's ethics policy</w:t>
      </w:r>
    </w:p>
    <w:p w14:paraId="37A22DFB" w14:textId="6AD6033D" w:rsidR="002062D2" w:rsidRPr="006B0536" w:rsidRDefault="00A7498B" w:rsidP="00A7498B">
      <w:pPr>
        <w:pStyle w:val="RTOWorksHeading3"/>
        <w:rPr>
          <w:sz w:val="20"/>
          <w:szCs w:val="20"/>
        </w:rPr>
      </w:pPr>
      <w:r>
        <w:rPr>
          <w:sz w:val="20"/>
          <w:szCs w:val="20"/>
        </w:rPr>
        <w:t>2.</w:t>
      </w:r>
      <w:r w:rsidRPr="00A7498B">
        <w:rPr>
          <w:sz w:val="20"/>
          <w:szCs w:val="20"/>
        </w:rPr>
        <w:t>Every employee should do his/her job well and not cut corners</w:t>
      </w:r>
    </w:p>
    <w:p w14:paraId="22F32E38" w14:textId="77777777" w:rsidR="00787108" w:rsidRPr="006B0536" w:rsidRDefault="00787108" w:rsidP="00787108">
      <w:pPr>
        <w:pStyle w:val="RTOWorksBodyText"/>
      </w:pPr>
    </w:p>
    <w:p w14:paraId="557BADB2" w14:textId="29C93936" w:rsidR="00C35486" w:rsidRPr="006B0536" w:rsidRDefault="00BE6CC7" w:rsidP="00787108">
      <w:pPr>
        <w:pStyle w:val="RTOWorksHeading3"/>
        <w:rPr>
          <w:sz w:val="20"/>
          <w:szCs w:val="20"/>
        </w:rPr>
      </w:pPr>
      <w:r w:rsidRPr="006B0536">
        <w:rPr>
          <w:sz w:val="20"/>
          <w:szCs w:val="20"/>
        </w:rPr>
        <w:t>P</w:t>
      </w:r>
      <w:r w:rsidR="00840DE1" w:rsidRPr="006B0536">
        <w:rPr>
          <w:sz w:val="20"/>
          <w:szCs w:val="20"/>
        </w:rPr>
        <w:t>roce</w:t>
      </w:r>
      <w:r w:rsidR="00E5743B" w:rsidRPr="006B0536">
        <w:rPr>
          <w:sz w:val="20"/>
          <w:szCs w:val="20"/>
        </w:rPr>
        <w:t>dur</w:t>
      </w:r>
      <w:r w:rsidR="00840DE1" w:rsidRPr="006B0536">
        <w:rPr>
          <w:sz w:val="20"/>
          <w:szCs w:val="20"/>
        </w:rPr>
        <w:t>es</w:t>
      </w:r>
    </w:p>
    <w:p w14:paraId="47D89A0C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1.Review the grievance procedure</w:t>
      </w:r>
    </w:p>
    <w:p w14:paraId="5B9AA1DD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2.Review and report on the application of the RTO's code of ethics to the grievance procedure:</w:t>
      </w:r>
    </w:p>
    <w:p w14:paraId="56407D84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 xml:space="preserve">3.Write a report on your findings and submit report and recommendation to the relevant personnel (trainer/assessor) </w:t>
      </w:r>
      <w:proofErr w:type="gramStart"/>
      <w:r w:rsidRPr="00A7498B">
        <w:rPr>
          <w:sz w:val="20"/>
          <w:szCs w:val="20"/>
        </w:rPr>
        <w:t>for  their</w:t>
      </w:r>
      <w:proofErr w:type="gramEnd"/>
      <w:r w:rsidRPr="00A7498B">
        <w:rPr>
          <w:sz w:val="20"/>
          <w:szCs w:val="20"/>
        </w:rPr>
        <w:t xml:space="preserve"> feedback.</w:t>
      </w:r>
    </w:p>
    <w:p w14:paraId="031C0FD1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4.Your trainer will provide feedback/instructions on your recommendations.</w:t>
      </w:r>
    </w:p>
    <w:p w14:paraId="669776C0" w14:textId="77777777" w:rsidR="00A7498B" w:rsidRP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5.Make updates to the procedure or relevant documentation as per the personnel's feedback/instruction.</w:t>
      </w:r>
    </w:p>
    <w:p w14:paraId="01890A0F" w14:textId="686D861A" w:rsidR="006B0536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6.Submit changed/updated procedure or relevant documentation to the relevant personnel for approval and sign off.</w:t>
      </w:r>
    </w:p>
    <w:p w14:paraId="4CBE7EAB" w14:textId="4FF59317" w:rsidR="00A7498B" w:rsidRDefault="00A7498B" w:rsidP="00A7498B">
      <w:pPr>
        <w:pStyle w:val="RTOWorksHeading3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lastRenderedPageBreak/>
        <w:t>（from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student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guide）</w:t>
      </w:r>
    </w:p>
    <w:p w14:paraId="1B18BE23" w14:textId="1563892F" w:rsidR="00A7498B" w:rsidRDefault="00A7498B" w:rsidP="00A7498B">
      <w:pPr>
        <w:pStyle w:val="RTOWorksHeading3"/>
        <w:rPr>
          <w:sz w:val="20"/>
          <w:szCs w:val="20"/>
        </w:rPr>
      </w:pPr>
      <w:r w:rsidRPr="00A7498B">
        <w:rPr>
          <w:sz w:val="20"/>
          <w:szCs w:val="20"/>
        </w:rPr>
        <w:t>Once a month, the company can hold a group meeting and ask them to conduct a morality questionnaire to popularize people with low scores according to their scores</w:t>
      </w:r>
    </w:p>
    <w:p w14:paraId="78FBA172" w14:textId="77777777" w:rsidR="00A7498B" w:rsidRPr="006B0536" w:rsidRDefault="00A7498B" w:rsidP="00A7498B">
      <w:pPr>
        <w:pStyle w:val="RTOWorksHeading3"/>
        <w:rPr>
          <w:sz w:val="20"/>
          <w:szCs w:val="20"/>
        </w:rPr>
      </w:pPr>
    </w:p>
    <w:sectPr w:rsidR="00A7498B" w:rsidRPr="006B0536" w:rsidSect="00F102D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361" w:bottom="1247" w:left="136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51FD" w14:textId="77777777" w:rsidR="00F5303F" w:rsidRDefault="00F5303F" w:rsidP="00BE6CC7">
      <w:pPr>
        <w:spacing w:before="0" w:after="0"/>
      </w:pPr>
      <w:r>
        <w:separator/>
      </w:r>
    </w:p>
  </w:endnote>
  <w:endnote w:type="continuationSeparator" w:id="0">
    <w:p w14:paraId="79A98505" w14:textId="77777777" w:rsidR="00F5303F" w:rsidRDefault="00F5303F" w:rsidP="00BE6C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F8DC" w14:textId="77777777" w:rsidR="00604D6E" w:rsidRDefault="00604D6E" w:rsidP="00187B56">
    <w:pPr>
      <w:pStyle w:val="a7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B7FA6E8" w14:textId="77777777" w:rsidR="00604D6E" w:rsidRDefault="00604D6E" w:rsidP="00604D6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DCF2" w14:textId="77777777" w:rsidR="00604D6E" w:rsidRPr="00C35486" w:rsidRDefault="00604D6E" w:rsidP="00187B56">
    <w:pPr>
      <w:pStyle w:val="a7"/>
      <w:framePr w:wrap="none" w:vAnchor="text" w:hAnchor="margin" w:xAlign="right" w:y="1"/>
      <w:rPr>
        <w:rStyle w:val="ad"/>
        <w:rFonts w:ascii="Arial" w:hAnsi="Arial" w:cs="Arial"/>
        <w:sz w:val="16"/>
        <w:szCs w:val="16"/>
      </w:rPr>
    </w:pPr>
    <w:r w:rsidRPr="00C35486">
      <w:rPr>
        <w:rStyle w:val="ad"/>
        <w:rFonts w:ascii="Arial" w:hAnsi="Arial" w:cs="Arial"/>
        <w:sz w:val="16"/>
        <w:szCs w:val="16"/>
      </w:rPr>
      <w:fldChar w:fldCharType="begin"/>
    </w:r>
    <w:r w:rsidRPr="00C35486">
      <w:rPr>
        <w:rStyle w:val="ad"/>
        <w:rFonts w:ascii="Arial" w:hAnsi="Arial" w:cs="Arial"/>
        <w:sz w:val="16"/>
        <w:szCs w:val="16"/>
      </w:rPr>
      <w:instrText xml:space="preserve">PAGE  </w:instrText>
    </w:r>
    <w:r w:rsidRPr="00C35486">
      <w:rPr>
        <w:rStyle w:val="ad"/>
        <w:rFonts w:ascii="Arial" w:hAnsi="Arial" w:cs="Arial"/>
        <w:sz w:val="16"/>
        <w:szCs w:val="16"/>
      </w:rPr>
      <w:fldChar w:fldCharType="separate"/>
    </w:r>
    <w:r w:rsidR="00CE4640" w:rsidRPr="00C35486">
      <w:rPr>
        <w:rStyle w:val="ad"/>
        <w:rFonts w:ascii="Arial" w:hAnsi="Arial" w:cs="Arial"/>
        <w:noProof/>
        <w:sz w:val="16"/>
        <w:szCs w:val="16"/>
      </w:rPr>
      <w:t>2</w:t>
    </w:r>
    <w:r w:rsidRPr="00C35486">
      <w:rPr>
        <w:rStyle w:val="ad"/>
        <w:rFonts w:ascii="Arial" w:hAnsi="Arial" w:cs="Arial"/>
        <w:sz w:val="16"/>
        <w:szCs w:val="16"/>
      </w:rPr>
      <w:fldChar w:fldCharType="end"/>
    </w:r>
  </w:p>
  <w:p w14:paraId="0284FCD9" w14:textId="01A15E26" w:rsidR="00DB6888" w:rsidRPr="00C35486" w:rsidRDefault="001E4166" w:rsidP="001E4166">
    <w:pPr>
      <w:pStyle w:val="a7"/>
      <w:ind w:right="360"/>
      <w:rPr>
        <w:rFonts w:ascii="Arial" w:hAnsi="Arial" w:cs="Arial"/>
        <w:sz w:val="16"/>
        <w:szCs w:val="16"/>
        <w:lang w:val="en-AU"/>
      </w:rPr>
    </w:pPr>
    <w:bookmarkStart w:id="0" w:name="_Hlk18677573"/>
    <w:r w:rsidRPr="00C35486">
      <w:rPr>
        <w:rFonts w:ascii="Arial" w:hAnsi="Arial" w:cs="Arial"/>
        <w:sz w:val="16"/>
        <w:szCs w:val="16"/>
      </w:rPr>
      <w:t>© 202</w:t>
    </w:r>
    <w:r w:rsidR="00C35486" w:rsidRPr="00C35486">
      <w:rPr>
        <w:rFonts w:ascii="Arial" w:hAnsi="Arial" w:cs="Arial"/>
        <w:sz w:val="16"/>
        <w:szCs w:val="16"/>
      </w:rPr>
      <w:t>1</w:t>
    </w:r>
    <w:r w:rsidRPr="00C35486">
      <w:rPr>
        <w:rFonts w:ascii="Arial" w:hAnsi="Arial" w:cs="Arial"/>
        <w:sz w:val="16"/>
        <w:szCs w:val="16"/>
      </w:rPr>
      <w:t xml:space="preserve"> RTO Works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04B5" w14:textId="36DE8C9F" w:rsidR="00DB6888" w:rsidRPr="00DB6888" w:rsidRDefault="00DB6888" w:rsidP="00DB6888">
    <w:pPr>
      <w:pStyle w:val="a7"/>
      <w:rPr>
        <w:rFonts w:ascii="Arial" w:hAnsi="Arial" w:cs="Arial"/>
        <w:sz w:val="16"/>
        <w:szCs w:val="16"/>
        <w:lang w:val="en-AU"/>
      </w:rPr>
    </w:pPr>
    <w:r w:rsidRPr="00A34BBB">
      <w:rPr>
        <w:rFonts w:ascii="Arial" w:hAnsi="Arial" w:cs="Arial"/>
        <w:sz w:val="16"/>
        <w:szCs w:val="16"/>
        <w:lang w:val="en-AU"/>
      </w:rPr>
      <w:t>J+S Learningwork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1283" w14:textId="77777777" w:rsidR="00F5303F" w:rsidRDefault="00F5303F" w:rsidP="00BE6CC7">
      <w:pPr>
        <w:spacing w:before="0" w:after="0"/>
      </w:pPr>
      <w:r>
        <w:separator/>
      </w:r>
    </w:p>
  </w:footnote>
  <w:footnote w:type="continuationSeparator" w:id="0">
    <w:p w14:paraId="30DC94B1" w14:textId="77777777" w:rsidR="00F5303F" w:rsidRDefault="00F5303F" w:rsidP="00BE6C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F49F" w14:textId="282D33D0" w:rsidR="009A53BC" w:rsidRPr="00C02E64" w:rsidRDefault="009A53BC" w:rsidP="00F102D7">
    <w:pPr>
      <w:pStyle w:val="a5"/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44AF" w14:textId="7A5F9851" w:rsidR="00DB6888" w:rsidRPr="007519EA" w:rsidRDefault="00DB6888" w:rsidP="00DB6888">
    <w:pPr>
      <w:rPr>
        <w:rFonts w:ascii="Arial" w:hAnsi="Arial" w:cs="Arial"/>
        <w:b/>
        <w:color w:val="000000"/>
        <w:sz w:val="20"/>
        <w:szCs w:val="20"/>
      </w:rPr>
    </w:pPr>
    <w:r w:rsidRPr="007519EA">
      <w:rPr>
        <w:rFonts w:ascii="Arial" w:hAnsi="Arial" w:cs="Arial"/>
        <w:b/>
        <w:color w:val="000000"/>
        <w:sz w:val="20"/>
        <w:szCs w:val="20"/>
      </w:rPr>
      <w:t xml:space="preserve">This document is </w:t>
    </w:r>
    <w:r>
      <w:rPr>
        <w:rFonts w:ascii="Arial" w:hAnsi="Arial" w:cs="Arial"/>
        <w:b/>
        <w:color w:val="000000"/>
        <w:sz w:val="20"/>
        <w:szCs w:val="20"/>
      </w:rPr>
      <w:t>Dispute Resolution Policy and Procedures</w:t>
    </w:r>
    <w:r w:rsidRPr="007519EA">
      <w:rPr>
        <w:rFonts w:ascii="Arial" w:hAnsi="Arial" w:cs="Arial"/>
        <w:b/>
        <w:color w:val="000000"/>
        <w:sz w:val="20"/>
        <w:szCs w:val="20"/>
      </w:rPr>
      <w:t xml:space="preserve">. </w:t>
    </w:r>
  </w:p>
  <w:p w14:paraId="5E5CF016" w14:textId="244AF8EB" w:rsidR="00DB6888" w:rsidRDefault="00DB6888">
    <w:pPr>
      <w:pStyle w:val="a5"/>
    </w:pPr>
    <w:r w:rsidRPr="00303EE7">
      <w:rPr>
        <w:rFonts w:ascii="Arial" w:eastAsia="Times New Roman" w:hAnsi="Arial" w:cs="Arial"/>
        <w:b/>
        <w:bCs/>
        <w:color w:val="000000"/>
        <w:sz w:val="20"/>
        <w:szCs w:val="20"/>
        <w:lang w:eastAsia="en-GB"/>
      </w:rPr>
      <w:t xml:space="preserve">It is part of the supporting assessment resources for Assessment Task 2 of </w:t>
    </w:r>
    <w:r>
      <w:rPr>
        <w:rFonts w:ascii="Arial" w:hAnsi="Arial" w:cs="Arial"/>
        <w:b/>
        <w:bCs/>
        <w:color w:val="000000"/>
        <w:sz w:val="20"/>
        <w:szCs w:val="20"/>
        <w:lang w:eastAsia="en-GB"/>
      </w:rPr>
      <w:t>BSBWRK510</w:t>
    </w:r>
    <w:r w:rsidRPr="00303EE7">
      <w:rPr>
        <w:rFonts w:ascii="Arial" w:eastAsia="Times New Roman" w:hAnsi="Arial" w:cs="Arial"/>
        <w:b/>
        <w:bCs/>
        <w:color w:val="000000"/>
        <w:sz w:val="20"/>
        <w:szCs w:val="20"/>
        <w:lang w:eastAsia="en-GB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558A2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855"/>
    <w:multiLevelType w:val="hybridMultilevel"/>
    <w:tmpl w:val="A25C1340"/>
    <w:lvl w:ilvl="0" w:tplc="920AE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35E5F"/>
    <w:multiLevelType w:val="hybridMultilevel"/>
    <w:tmpl w:val="7B44739A"/>
    <w:lvl w:ilvl="0" w:tplc="81F2C744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4A8E"/>
    <w:multiLevelType w:val="hybridMultilevel"/>
    <w:tmpl w:val="BEB2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535A"/>
    <w:multiLevelType w:val="hybridMultilevel"/>
    <w:tmpl w:val="B16C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C639F"/>
    <w:multiLevelType w:val="hybridMultilevel"/>
    <w:tmpl w:val="283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2D15"/>
    <w:multiLevelType w:val="hybridMultilevel"/>
    <w:tmpl w:val="677C92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2700A"/>
    <w:multiLevelType w:val="hybridMultilevel"/>
    <w:tmpl w:val="E5766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EA075E"/>
    <w:multiLevelType w:val="hybridMultilevel"/>
    <w:tmpl w:val="B3787EE6"/>
    <w:lvl w:ilvl="0" w:tplc="040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0C155E2"/>
    <w:multiLevelType w:val="hybridMultilevel"/>
    <w:tmpl w:val="CB24B9F8"/>
    <w:lvl w:ilvl="0" w:tplc="D79633CC">
      <w:start w:val="1"/>
      <w:numFmt w:val="bullet"/>
      <w:pStyle w:val="RTOWorksBullet2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19E681C"/>
    <w:multiLevelType w:val="hybridMultilevel"/>
    <w:tmpl w:val="85CA0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C6FFC"/>
    <w:multiLevelType w:val="multilevel"/>
    <w:tmpl w:val="F92CC1D4"/>
    <w:styleLink w:val="AssessorGuidanceBulletIndent"/>
    <w:lvl w:ilvl="0">
      <w:start w:val="1"/>
      <w:numFmt w:val="bullet"/>
      <w:pStyle w:val="RTOWorksAssessorGuidanceBulletInd1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1276" w:hanging="425"/>
      </w:pPr>
      <w:rPr>
        <w:rFonts w:ascii="Courier New" w:hAnsi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1A5FBC"/>
    <w:multiLevelType w:val="hybridMultilevel"/>
    <w:tmpl w:val="D78CA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C05E24"/>
    <w:multiLevelType w:val="hybridMultilevel"/>
    <w:tmpl w:val="BFF80CB0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76113"/>
    <w:multiLevelType w:val="hybridMultilevel"/>
    <w:tmpl w:val="E87EEAC2"/>
    <w:lvl w:ilvl="0" w:tplc="E8BC0BA2">
      <w:start w:val="1"/>
      <w:numFmt w:val="bullet"/>
      <w:pStyle w:val="RTOWorksBullet3"/>
      <w:lvlText w:val=""/>
      <w:lvlJc w:val="left"/>
      <w:pPr>
        <w:ind w:left="425" w:firstLine="426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D3E6104"/>
    <w:multiLevelType w:val="hybridMultilevel"/>
    <w:tmpl w:val="19A2DB54"/>
    <w:lvl w:ilvl="0" w:tplc="706C68B2">
      <w:start w:val="1"/>
      <w:numFmt w:val="bullet"/>
      <w:pStyle w:val="RTOWorksAssessorGuidanceBullet2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1677951"/>
    <w:multiLevelType w:val="hybridMultilevel"/>
    <w:tmpl w:val="F892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B445F"/>
    <w:multiLevelType w:val="hybridMultilevel"/>
    <w:tmpl w:val="6B922240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9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B606B"/>
    <w:multiLevelType w:val="hybridMultilevel"/>
    <w:tmpl w:val="A572953C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C1A6F80"/>
    <w:multiLevelType w:val="hybridMultilevel"/>
    <w:tmpl w:val="7D1E52D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645FF"/>
    <w:multiLevelType w:val="multilevel"/>
    <w:tmpl w:val="67D85D94"/>
    <w:styleLink w:val="StyleBulleted2"/>
    <w:lvl w:ilvl="0">
      <w:start w:val="1"/>
      <w:numFmt w:val="bullet"/>
      <w:lvlText w:val=""/>
      <w:lvlJc w:val="left"/>
      <w:pPr>
        <w:tabs>
          <w:tab w:val="num" w:pos="0"/>
        </w:tabs>
        <w:ind w:left="851" w:hanging="426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13D0E94"/>
    <w:multiLevelType w:val="hybridMultilevel"/>
    <w:tmpl w:val="E06C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C5CAF"/>
    <w:multiLevelType w:val="hybridMultilevel"/>
    <w:tmpl w:val="D8F2745E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70418"/>
    <w:multiLevelType w:val="hybridMultilevel"/>
    <w:tmpl w:val="5DE2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D428D"/>
    <w:multiLevelType w:val="multilevel"/>
    <w:tmpl w:val="67D85D94"/>
    <w:numStyleLink w:val="StyleBulleted2"/>
  </w:abstractNum>
  <w:abstractNum w:abstractNumId="29" w15:restartNumberingAfterBreak="0">
    <w:nsid w:val="480F2F99"/>
    <w:multiLevelType w:val="hybridMultilevel"/>
    <w:tmpl w:val="C986C3C8"/>
    <w:lvl w:ilvl="0" w:tplc="0EE6F404">
      <w:start w:val="1"/>
      <w:numFmt w:val="decimal"/>
      <w:pStyle w:val="RTOWorksNumbers"/>
      <w:lvlText w:val="%1."/>
      <w:lvlJc w:val="left"/>
      <w:pPr>
        <w:ind w:left="425" w:hanging="4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205BC"/>
    <w:multiLevelType w:val="hybridMultilevel"/>
    <w:tmpl w:val="AA6446C4"/>
    <w:lvl w:ilvl="0" w:tplc="7FBCB298">
      <w:start w:val="1"/>
      <w:numFmt w:val="bullet"/>
      <w:pStyle w:val="RTOWorksBulletInd3"/>
      <w:lvlText w:val=""/>
      <w:lvlJc w:val="left"/>
      <w:pPr>
        <w:ind w:left="425" w:firstLine="85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4E8A3AF3"/>
    <w:multiLevelType w:val="hybridMultilevel"/>
    <w:tmpl w:val="ABFC82A8"/>
    <w:lvl w:ilvl="0" w:tplc="FF5ACEDA">
      <w:start w:val="1"/>
      <w:numFmt w:val="bullet"/>
      <w:pStyle w:val="RTOWorksAssessorGuidanceBulletInd2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0F93A05"/>
    <w:multiLevelType w:val="hybridMultilevel"/>
    <w:tmpl w:val="C06EF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A70A4C"/>
    <w:multiLevelType w:val="hybridMultilevel"/>
    <w:tmpl w:val="48E290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926AC"/>
    <w:multiLevelType w:val="hybridMultilevel"/>
    <w:tmpl w:val="A15CF2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71767C8"/>
    <w:multiLevelType w:val="hybridMultilevel"/>
    <w:tmpl w:val="4ABA17AC"/>
    <w:lvl w:ilvl="0" w:tplc="56E2A47C">
      <w:start w:val="1"/>
      <w:numFmt w:val="bullet"/>
      <w:pStyle w:val="RTOWorksBulletInd2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7590D"/>
    <w:multiLevelType w:val="hybridMultilevel"/>
    <w:tmpl w:val="26C241A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F92408"/>
    <w:multiLevelType w:val="hybridMultilevel"/>
    <w:tmpl w:val="F6968C9C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042D53"/>
    <w:multiLevelType w:val="multilevel"/>
    <w:tmpl w:val="2D38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175D8D"/>
    <w:multiLevelType w:val="hybridMultilevel"/>
    <w:tmpl w:val="E4D0AEBE"/>
    <w:lvl w:ilvl="0" w:tplc="D30C2D42">
      <w:start w:val="1"/>
      <w:numFmt w:val="bullet"/>
      <w:pStyle w:val="RTOWorksAssessorGuidance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F0328"/>
    <w:multiLevelType w:val="hybridMultilevel"/>
    <w:tmpl w:val="ABE266F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686F55"/>
    <w:multiLevelType w:val="hybridMultilevel"/>
    <w:tmpl w:val="C7823D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C7A5258"/>
    <w:multiLevelType w:val="hybridMultilevel"/>
    <w:tmpl w:val="7C9A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D6970"/>
    <w:multiLevelType w:val="hybridMultilevel"/>
    <w:tmpl w:val="9B3E1EA0"/>
    <w:lvl w:ilvl="0" w:tplc="3278B2B8">
      <w:start w:val="1"/>
      <w:numFmt w:val="bullet"/>
      <w:pStyle w:val="RTOWorksBulletInd1"/>
      <w:lvlText w:val=""/>
      <w:lvlJc w:val="left"/>
      <w:pPr>
        <w:ind w:left="425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14724"/>
    <w:multiLevelType w:val="hybridMultilevel"/>
    <w:tmpl w:val="F678F528"/>
    <w:lvl w:ilvl="0" w:tplc="BDC6F140">
      <w:start w:val="1"/>
      <w:numFmt w:val="bullet"/>
      <w:pStyle w:val="RTOWorks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852508"/>
    <w:multiLevelType w:val="hybridMultilevel"/>
    <w:tmpl w:val="D3BECB8C"/>
    <w:lvl w:ilvl="0" w:tplc="0C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7A6017E0"/>
    <w:multiLevelType w:val="hybridMultilevel"/>
    <w:tmpl w:val="56EE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A3792E"/>
    <w:multiLevelType w:val="hybridMultilevel"/>
    <w:tmpl w:val="04DE18C6"/>
    <w:lvl w:ilvl="0" w:tplc="A9DC0FEA">
      <w:start w:val="1"/>
      <w:numFmt w:val="bullet"/>
      <w:pStyle w:val="Responsebullet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14"/>
  </w:num>
  <w:num w:numId="4">
    <w:abstractNumId w:val="25"/>
  </w:num>
  <w:num w:numId="5">
    <w:abstractNumId w:val="22"/>
  </w:num>
  <w:num w:numId="6">
    <w:abstractNumId w:val="26"/>
  </w:num>
  <w:num w:numId="7">
    <w:abstractNumId w:val="38"/>
  </w:num>
  <w:num w:numId="8">
    <w:abstractNumId w:val="44"/>
  </w:num>
  <w:num w:numId="9">
    <w:abstractNumId w:val="33"/>
  </w:num>
  <w:num w:numId="10">
    <w:abstractNumId w:val="36"/>
  </w:num>
  <w:num w:numId="11">
    <w:abstractNumId w:val="11"/>
  </w:num>
  <w:num w:numId="12">
    <w:abstractNumId w:val="48"/>
  </w:num>
  <w:num w:numId="13">
    <w:abstractNumId w:val="9"/>
  </w:num>
  <w:num w:numId="14">
    <w:abstractNumId w:val="7"/>
  </w:num>
  <w:num w:numId="15">
    <w:abstractNumId w:val="41"/>
  </w:num>
  <w:num w:numId="16">
    <w:abstractNumId w:val="34"/>
  </w:num>
  <w:num w:numId="17">
    <w:abstractNumId w:val="4"/>
  </w:num>
  <w:num w:numId="18">
    <w:abstractNumId w:val="8"/>
  </w:num>
  <w:num w:numId="19">
    <w:abstractNumId w:val="32"/>
  </w:num>
  <w:num w:numId="20">
    <w:abstractNumId w:val="43"/>
  </w:num>
  <w:num w:numId="21">
    <w:abstractNumId w:val="6"/>
  </w:num>
  <w:num w:numId="22">
    <w:abstractNumId w:val="13"/>
  </w:num>
  <w:num w:numId="23">
    <w:abstractNumId w:val="2"/>
  </w:num>
  <w:num w:numId="24">
    <w:abstractNumId w:val="5"/>
  </w:num>
  <w:num w:numId="25">
    <w:abstractNumId w:val="21"/>
  </w:num>
  <w:num w:numId="26">
    <w:abstractNumId w:val="18"/>
  </w:num>
  <w:num w:numId="27">
    <w:abstractNumId w:val="47"/>
  </w:num>
  <w:num w:numId="28">
    <w:abstractNumId w:val="17"/>
  </w:num>
  <w:num w:numId="29">
    <w:abstractNumId w:val="24"/>
  </w:num>
  <w:num w:numId="30">
    <w:abstractNumId w:val="23"/>
  </w:num>
  <w:num w:numId="31">
    <w:abstractNumId w:val="28"/>
  </w:num>
  <w:num w:numId="32">
    <w:abstractNumId w:val="39"/>
  </w:num>
  <w:num w:numId="33">
    <w:abstractNumId w:val="3"/>
  </w:num>
  <w:num w:numId="34">
    <w:abstractNumId w:val="19"/>
  </w:num>
  <w:num w:numId="35">
    <w:abstractNumId w:val="42"/>
  </w:num>
  <w:num w:numId="36">
    <w:abstractNumId w:val="20"/>
  </w:num>
  <w:num w:numId="37">
    <w:abstractNumId w:val="0"/>
  </w:num>
  <w:num w:numId="38">
    <w:abstractNumId w:val="49"/>
  </w:num>
  <w:num w:numId="39">
    <w:abstractNumId w:val="40"/>
  </w:num>
  <w:num w:numId="40">
    <w:abstractNumId w:val="16"/>
  </w:num>
  <w:num w:numId="41">
    <w:abstractNumId w:val="31"/>
  </w:num>
  <w:num w:numId="42">
    <w:abstractNumId w:val="46"/>
  </w:num>
  <w:num w:numId="43">
    <w:abstractNumId w:val="10"/>
  </w:num>
  <w:num w:numId="44">
    <w:abstractNumId w:val="15"/>
  </w:num>
  <w:num w:numId="45">
    <w:abstractNumId w:val="45"/>
  </w:num>
  <w:num w:numId="46">
    <w:abstractNumId w:val="35"/>
  </w:num>
  <w:num w:numId="47">
    <w:abstractNumId w:val="30"/>
  </w:num>
  <w:num w:numId="48">
    <w:abstractNumId w:val="29"/>
  </w:num>
  <w:num w:numId="49">
    <w:abstractNumId w:val="1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C7"/>
    <w:rsid w:val="0003423F"/>
    <w:rsid w:val="00045D74"/>
    <w:rsid w:val="00046197"/>
    <w:rsid w:val="00050E59"/>
    <w:rsid w:val="000F36B2"/>
    <w:rsid w:val="0010287E"/>
    <w:rsid w:val="001418A8"/>
    <w:rsid w:val="00143C21"/>
    <w:rsid w:val="00171C79"/>
    <w:rsid w:val="001E0F93"/>
    <w:rsid w:val="001E2961"/>
    <w:rsid w:val="001E4166"/>
    <w:rsid w:val="001F4DE7"/>
    <w:rsid w:val="002062D2"/>
    <w:rsid w:val="0023400F"/>
    <w:rsid w:val="00241E82"/>
    <w:rsid w:val="00244692"/>
    <w:rsid w:val="00245377"/>
    <w:rsid w:val="002B4CD9"/>
    <w:rsid w:val="002C074A"/>
    <w:rsid w:val="002D26CD"/>
    <w:rsid w:val="002D5215"/>
    <w:rsid w:val="003113FF"/>
    <w:rsid w:val="003755BC"/>
    <w:rsid w:val="00385FAF"/>
    <w:rsid w:val="003A0F1A"/>
    <w:rsid w:val="004A3622"/>
    <w:rsid w:val="004C1369"/>
    <w:rsid w:val="004D0D55"/>
    <w:rsid w:val="004D7240"/>
    <w:rsid w:val="004E4635"/>
    <w:rsid w:val="00501231"/>
    <w:rsid w:val="0054383A"/>
    <w:rsid w:val="005514F9"/>
    <w:rsid w:val="00581EFF"/>
    <w:rsid w:val="005C0E0C"/>
    <w:rsid w:val="00604D6E"/>
    <w:rsid w:val="00693832"/>
    <w:rsid w:val="006B0536"/>
    <w:rsid w:val="006B7574"/>
    <w:rsid w:val="006C13FE"/>
    <w:rsid w:val="006F3902"/>
    <w:rsid w:val="007015D5"/>
    <w:rsid w:val="007256D5"/>
    <w:rsid w:val="007333D2"/>
    <w:rsid w:val="00753A7C"/>
    <w:rsid w:val="00763A9A"/>
    <w:rsid w:val="00787108"/>
    <w:rsid w:val="007A0AE0"/>
    <w:rsid w:val="007E618A"/>
    <w:rsid w:val="007F1F49"/>
    <w:rsid w:val="00805712"/>
    <w:rsid w:val="008213CF"/>
    <w:rsid w:val="00840DE1"/>
    <w:rsid w:val="0087324E"/>
    <w:rsid w:val="0089783D"/>
    <w:rsid w:val="008D667D"/>
    <w:rsid w:val="0092458F"/>
    <w:rsid w:val="0093010A"/>
    <w:rsid w:val="00960E93"/>
    <w:rsid w:val="009820FA"/>
    <w:rsid w:val="009A53BC"/>
    <w:rsid w:val="009B2DFB"/>
    <w:rsid w:val="00A26F1C"/>
    <w:rsid w:val="00A6234A"/>
    <w:rsid w:val="00A7498B"/>
    <w:rsid w:val="00AA6AFF"/>
    <w:rsid w:val="00AE4258"/>
    <w:rsid w:val="00B32F6D"/>
    <w:rsid w:val="00B34F85"/>
    <w:rsid w:val="00B40352"/>
    <w:rsid w:val="00B7738A"/>
    <w:rsid w:val="00BA3984"/>
    <w:rsid w:val="00BE6CC7"/>
    <w:rsid w:val="00C02E64"/>
    <w:rsid w:val="00C1033B"/>
    <w:rsid w:val="00C15D35"/>
    <w:rsid w:val="00C1704E"/>
    <w:rsid w:val="00C35486"/>
    <w:rsid w:val="00C47972"/>
    <w:rsid w:val="00C54854"/>
    <w:rsid w:val="00C54ABE"/>
    <w:rsid w:val="00C64E6B"/>
    <w:rsid w:val="00C820D8"/>
    <w:rsid w:val="00CD4234"/>
    <w:rsid w:val="00CE4640"/>
    <w:rsid w:val="00D07C02"/>
    <w:rsid w:val="00D12C53"/>
    <w:rsid w:val="00D22520"/>
    <w:rsid w:val="00D55F0A"/>
    <w:rsid w:val="00D85959"/>
    <w:rsid w:val="00DB6888"/>
    <w:rsid w:val="00E065E5"/>
    <w:rsid w:val="00E10D89"/>
    <w:rsid w:val="00E44606"/>
    <w:rsid w:val="00E54FCD"/>
    <w:rsid w:val="00E5743B"/>
    <w:rsid w:val="00E62BBF"/>
    <w:rsid w:val="00E67A9A"/>
    <w:rsid w:val="00E80803"/>
    <w:rsid w:val="00ED7D94"/>
    <w:rsid w:val="00F102D7"/>
    <w:rsid w:val="00F120E2"/>
    <w:rsid w:val="00F44986"/>
    <w:rsid w:val="00F5171E"/>
    <w:rsid w:val="00F5303F"/>
    <w:rsid w:val="00F72114"/>
    <w:rsid w:val="00FA44D9"/>
    <w:rsid w:val="00FC3839"/>
    <w:rsid w:val="00FD4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B41B66"/>
  <w14:defaultImageDpi w14:val="300"/>
  <w15:docId w15:val="{F9B27036-88A4-3D4A-9E30-29CBD34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A7C"/>
    <w:pPr>
      <w:spacing w:before="60" w:after="120"/>
    </w:pPr>
    <w:rPr>
      <w:sz w:val="22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102D7"/>
    <w:pPr>
      <w:spacing w:before="0" w:after="0"/>
      <w:outlineLvl w:val="0"/>
    </w:pPr>
    <w:rPr>
      <w:rFonts w:ascii="Arial" w:hAnsi="Arial" w:cs="Arial"/>
      <w:b/>
      <w:sz w:val="32"/>
      <w:szCs w:val="32"/>
      <w:lang w:val="en-AU"/>
    </w:rPr>
  </w:style>
  <w:style w:type="paragraph" w:styleId="2">
    <w:name w:val="heading 2"/>
    <w:basedOn w:val="a"/>
    <w:next w:val="a"/>
    <w:link w:val="20"/>
    <w:uiPriority w:val="9"/>
    <w:qFormat/>
    <w:rsid w:val="00F102D7"/>
    <w:pPr>
      <w:spacing w:before="0" w:after="0"/>
      <w:outlineLvl w:val="1"/>
    </w:pPr>
    <w:rPr>
      <w:rFonts w:ascii="Arial" w:hAnsi="Arial" w:cs="Arial"/>
      <w:b/>
      <w:sz w:val="28"/>
      <w:szCs w:val="28"/>
      <w:lang w:val="en-AU"/>
    </w:rPr>
  </w:style>
  <w:style w:type="paragraph" w:styleId="3">
    <w:name w:val="heading 3"/>
    <w:basedOn w:val="a"/>
    <w:next w:val="a"/>
    <w:link w:val="30"/>
    <w:uiPriority w:val="9"/>
    <w:qFormat/>
    <w:rsid w:val="00F102D7"/>
    <w:pPr>
      <w:spacing w:before="0" w:after="0"/>
      <w:outlineLvl w:val="2"/>
    </w:pPr>
    <w:rPr>
      <w:rFonts w:ascii="Arial" w:hAnsi="Arial" w:cs="Arial"/>
      <w:b/>
      <w:szCs w:val="22"/>
      <w:lang w:val="en-AU"/>
    </w:rPr>
  </w:style>
  <w:style w:type="paragraph" w:styleId="4">
    <w:name w:val="heading 4"/>
    <w:basedOn w:val="a"/>
    <w:next w:val="a"/>
    <w:link w:val="40"/>
    <w:uiPriority w:val="9"/>
    <w:qFormat/>
    <w:rsid w:val="009B2DFB"/>
    <w:pPr>
      <w:keepNext/>
      <w:keepLines/>
      <w:spacing w:before="120"/>
      <w:outlineLvl w:val="3"/>
    </w:pPr>
    <w:rPr>
      <w:rFonts w:eastAsia="MS Gothic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semiHidden/>
    <w:rsid w:val="009B2DFB"/>
    <w:rPr>
      <w:rFonts w:ascii="Calibri" w:eastAsia="MS Gothic" w:hAnsi="Calibri" w:cs="Times New Roman"/>
      <w:b/>
      <w:bCs/>
      <w:i/>
      <w:iCs/>
      <w:sz w:val="26"/>
      <w:szCs w:val="26"/>
    </w:rPr>
  </w:style>
  <w:style w:type="character" w:customStyle="1" w:styleId="30">
    <w:name w:val="标题 3 字符"/>
    <w:link w:val="3"/>
    <w:uiPriority w:val="9"/>
    <w:rsid w:val="00F102D7"/>
    <w:rPr>
      <w:rFonts w:ascii="Arial" w:hAnsi="Arial" w:cs="Arial"/>
      <w:b/>
      <w:sz w:val="22"/>
      <w:szCs w:val="22"/>
      <w:lang w:val="en-AU" w:eastAsia="en-US"/>
    </w:rPr>
  </w:style>
  <w:style w:type="character" w:customStyle="1" w:styleId="20">
    <w:name w:val="标题 2 字符"/>
    <w:link w:val="2"/>
    <w:uiPriority w:val="9"/>
    <w:rsid w:val="00F102D7"/>
    <w:rPr>
      <w:rFonts w:ascii="Arial" w:hAnsi="Arial" w:cs="Arial"/>
      <w:b/>
      <w:sz w:val="28"/>
      <w:szCs w:val="28"/>
      <w:lang w:val="en-AU" w:eastAsia="en-US"/>
    </w:rPr>
  </w:style>
  <w:style w:type="character" w:customStyle="1" w:styleId="10">
    <w:name w:val="标题 1 字符"/>
    <w:link w:val="1"/>
    <w:uiPriority w:val="9"/>
    <w:rsid w:val="00F102D7"/>
    <w:rPr>
      <w:rFonts w:ascii="Arial" w:hAnsi="Arial" w:cs="Arial"/>
      <w:b/>
      <w:sz w:val="32"/>
      <w:szCs w:val="32"/>
      <w:lang w:val="en-AU" w:eastAsia="en-US"/>
    </w:rPr>
  </w:style>
  <w:style w:type="paragraph" w:styleId="a3">
    <w:name w:val="footnote text"/>
    <w:basedOn w:val="a"/>
    <w:link w:val="a4"/>
    <w:uiPriority w:val="99"/>
    <w:semiHidden/>
    <w:unhideWhenUsed/>
    <w:rsid w:val="009B2DFB"/>
    <w:pPr>
      <w:spacing w:before="40" w:after="40"/>
    </w:pPr>
    <w:rPr>
      <w:sz w:val="20"/>
      <w:szCs w:val="20"/>
      <w:lang w:val="x-none" w:eastAsia="x-none"/>
    </w:rPr>
  </w:style>
  <w:style w:type="character" w:customStyle="1" w:styleId="a4">
    <w:name w:val="脚注文本 字符"/>
    <w:link w:val="a3"/>
    <w:uiPriority w:val="99"/>
    <w:semiHidden/>
    <w:rsid w:val="009B2DFB"/>
    <w:rPr>
      <w:rFonts w:ascii="Calibri" w:hAnsi="Calibri"/>
      <w:sz w:val="20"/>
    </w:rPr>
  </w:style>
  <w:style w:type="paragraph" w:styleId="a5">
    <w:name w:val="header"/>
    <w:basedOn w:val="a"/>
    <w:link w:val="a6"/>
    <w:uiPriority w:val="99"/>
    <w:unhideWhenUsed/>
    <w:rsid w:val="00BE6CC7"/>
    <w:pPr>
      <w:tabs>
        <w:tab w:val="center" w:pos="4320"/>
        <w:tab w:val="right" w:pos="8640"/>
      </w:tabs>
      <w:spacing w:before="0" w:after="0"/>
    </w:pPr>
  </w:style>
  <w:style w:type="character" w:customStyle="1" w:styleId="a6">
    <w:name w:val="页眉 字符"/>
    <w:basedOn w:val="a0"/>
    <w:link w:val="a5"/>
    <w:uiPriority w:val="99"/>
    <w:rsid w:val="00BE6CC7"/>
  </w:style>
  <w:style w:type="paragraph" w:styleId="a7">
    <w:name w:val="footer"/>
    <w:basedOn w:val="a"/>
    <w:link w:val="a8"/>
    <w:uiPriority w:val="99"/>
    <w:unhideWhenUsed/>
    <w:rsid w:val="00BE6CC7"/>
    <w:pPr>
      <w:tabs>
        <w:tab w:val="center" w:pos="4320"/>
        <w:tab w:val="right" w:pos="8640"/>
      </w:tabs>
      <w:spacing w:before="0" w:after="0"/>
    </w:pPr>
  </w:style>
  <w:style w:type="character" w:customStyle="1" w:styleId="a8">
    <w:name w:val="页脚 字符"/>
    <w:basedOn w:val="a0"/>
    <w:link w:val="a7"/>
    <w:uiPriority w:val="99"/>
    <w:rsid w:val="00BE6CC7"/>
  </w:style>
  <w:style w:type="paragraph" w:styleId="a9">
    <w:name w:val="Balloon Text"/>
    <w:basedOn w:val="a"/>
    <w:link w:val="aa"/>
    <w:uiPriority w:val="99"/>
    <w:semiHidden/>
    <w:unhideWhenUsed/>
    <w:rsid w:val="00BE6CC7"/>
    <w:pPr>
      <w:spacing w:before="0" w:after="0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a">
    <w:name w:val="批注框文本 字符"/>
    <w:link w:val="a9"/>
    <w:uiPriority w:val="99"/>
    <w:semiHidden/>
    <w:rsid w:val="00BE6CC7"/>
    <w:rPr>
      <w:rFonts w:ascii="Lucida Grande" w:hAnsi="Lucida Grande" w:cs="Lucida Grande"/>
      <w:sz w:val="18"/>
      <w:szCs w:val="18"/>
    </w:rPr>
  </w:style>
  <w:style w:type="table" w:styleId="ab">
    <w:name w:val="Table Grid"/>
    <w:aliases w:val="ARA Table"/>
    <w:basedOn w:val="a1"/>
    <w:uiPriority w:val="39"/>
    <w:rsid w:val="00E8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a"/>
    <w:uiPriority w:val="34"/>
    <w:qFormat/>
    <w:rsid w:val="00840DE1"/>
    <w:pPr>
      <w:ind w:left="720"/>
      <w:contextualSpacing/>
    </w:pPr>
  </w:style>
  <w:style w:type="character" w:styleId="ac">
    <w:name w:val="Hyperlink"/>
    <w:rsid w:val="00D55F0A"/>
    <w:rPr>
      <w:color w:val="0000FF"/>
      <w:u w:val="single"/>
    </w:rPr>
  </w:style>
  <w:style w:type="numbering" w:customStyle="1" w:styleId="StyleBulleted2">
    <w:name w:val="Style Bulleted2"/>
    <w:basedOn w:val="a2"/>
    <w:rsid w:val="00F5171E"/>
    <w:pPr>
      <w:numPr>
        <w:numId w:val="30"/>
      </w:numPr>
    </w:pPr>
  </w:style>
  <w:style w:type="paragraph" w:customStyle="1" w:styleId="RedNormal">
    <w:name w:val="Red Normal"/>
    <w:basedOn w:val="a"/>
    <w:autoRedefine/>
    <w:qFormat/>
    <w:rsid w:val="00C64E6B"/>
    <w:pPr>
      <w:spacing w:before="0" w:after="0" w:line="276" w:lineRule="auto"/>
    </w:pPr>
    <w:rPr>
      <w:rFonts w:ascii="Arial" w:eastAsia="Times New Roman" w:hAnsi="Arial" w:cs="Arial"/>
      <w:color w:val="FF0000"/>
      <w:szCs w:val="22"/>
      <w:lang w:val="en-AU" w:eastAsia="en-AU"/>
    </w:rPr>
  </w:style>
  <w:style w:type="character" w:styleId="ad">
    <w:name w:val="page number"/>
    <w:basedOn w:val="a0"/>
    <w:uiPriority w:val="99"/>
    <w:semiHidden/>
    <w:unhideWhenUsed/>
    <w:rsid w:val="00604D6E"/>
  </w:style>
  <w:style w:type="paragraph" w:customStyle="1" w:styleId="Tiny">
    <w:name w:val="Tiny"/>
    <w:basedOn w:val="a"/>
    <w:qFormat/>
    <w:rsid w:val="00F102D7"/>
    <w:pPr>
      <w:spacing w:before="0" w:after="0"/>
    </w:pPr>
    <w:rPr>
      <w:rFonts w:ascii="Arial" w:hAnsi="Arial" w:cs="Arial"/>
      <w:sz w:val="10"/>
      <w:szCs w:val="10"/>
      <w:lang w:val="en-AU"/>
    </w:rPr>
  </w:style>
  <w:style w:type="paragraph" w:customStyle="1" w:styleId="Responsebullets">
    <w:name w:val="Response bullets"/>
    <w:basedOn w:val="a"/>
    <w:autoRedefine/>
    <w:qFormat/>
    <w:rsid w:val="00F120E2"/>
    <w:pPr>
      <w:numPr>
        <w:numId w:val="38"/>
      </w:numPr>
      <w:spacing w:before="120" w:line="240" w:lineRule="exact"/>
      <w:ind w:right="-2"/>
      <w:outlineLvl w:val="6"/>
    </w:pPr>
    <w:rPr>
      <w:rFonts w:ascii="Arial" w:eastAsia="Times New Roman" w:hAnsi="Arial" w:cs="Kalinga"/>
      <w:color w:val="FF0000"/>
      <w:sz w:val="20"/>
      <w:szCs w:val="19"/>
      <w:lang w:val="en-AU" w:eastAsia="en-AU"/>
    </w:rPr>
  </w:style>
  <w:style w:type="character" w:styleId="ae">
    <w:name w:val="Unresolved Mention"/>
    <w:basedOn w:val="a0"/>
    <w:uiPriority w:val="99"/>
    <w:semiHidden/>
    <w:unhideWhenUsed/>
    <w:rsid w:val="00F120E2"/>
    <w:rPr>
      <w:color w:val="605E5C"/>
      <w:shd w:val="clear" w:color="auto" w:fill="E1DFDD"/>
    </w:rPr>
  </w:style>
  <w:style w:type="paragraph" w:customStyle="1" w:styleId="RTOWorksHeading1">
    <w:name w:val="RTO Works Heading 1"/>
    <w:next w:val="RTOWorksBodyText"/>
    <w:qFormat/>
    <w:rsid w:val="00C35486"/>
    <w:pPr>
      <w:spacing w:before="360" w:after="120" w:line="276" w:lineRule="auto"/>
    </w:pPr>
    <w:rPr>
      <w:rFonts w:ascii="Arial" w:eastAsiaTheme="minorHAnsi" w:hAnsi="Arial" w:cs="Arial"/>
      <w:b/>
      <w:bCs/>
      <w:sz w:val="32"/>
      <w:szCs w:val="32"/>
      <w:lang w:val="en-AU" w:eastAsia="en-US"/>
    </w:rPr>
  </w:style>
  <w:style w:type="paragraph" w:customStyle="1" w:styleId="RTOWorksBodyText">
    <w:name w:val="RTO Works Body Text"/>
    <w:qFormat/>
    <w:rsid w:val="00C35486"/>
    <w:pPr>
      <w:spacing w:before="120" w:after="120" w:line="288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Heading2">
    <w:name w:val="RTO Works Heading 2"/>
    <w:next w:val="RTOWorksBodyText"/>
    <w:qFormat/>
    <w:rsid w:val="00C35486"/>
    <w:pPr>
      <w:spacing w:before="480" w:after="120" w:line="259" w:lineRule="auto"/>
    </w:pPr>
    <w:rPr>
      <w:rFonts w:ascii="Arial" w:eastAsiaTheme="minorHAnsi" w:hAnsi="Arial" w:cs="Arial"/>
      <w:b/>
      <w:bCs/>
      <w:sz w:val="28"/>
      <w:szCs w:val="28"/>
      <w:lang w:val="en-AU" w:eastAsia="en-US"/>
    </w:rPr>
  </w:style>
  <w:style w:type="paragraph" w:customStyle="1" w:styleId="RTOWorksHeading3">
    <w:name w:val="RTO Works Heading 3"/>
    <w:qFormat/>
    <w:rsid w:val="00C35486"/>
    <w:pPr>
      <w:spacing w:before="360" w:after="120" w:line="276" w:lineRule="auto"/>
    </w:pPr>
    <w:rPr>
      <w:rFonts w:ascii="Arial" w:eastAsiaTheme="minorHAnsi" w:hAnsi="Arial" w:cs="Arial"/>
      <w:b/>
      <w:bCs/>
      <w:sz w:val="24"/>
      <w:szCs w:val="24"/>
      <w:lang w:val="en-AU" w:eastAsia="en-US"/>
    </w:rPr>
  </w:style>
  <w:style w:type="paragraph" w:customStyle="1" w:styleId="RTOWorksNumbers">
    <w:name w:val="RTO Works Numbers"/>
    <w:qFormat/>
    <w:rsid w:val="00C35486"/>
    <w:pPr>
      <w:numPr>
        <w:numId w:val="48"/>
      </w:numPr>
      <w:spacing w:before="120" w:after="120" w:line="276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Bullet1">
    <w:name w:val="RTO Works Bullet 1"/>
    <w:qFormat/>
    <w:rsid w:val="00C35486"/>
    <w:pPr>
      <w:numPr>
        <w:numId w:val="42"/>
      </w:numPr>
      <w:spacing w:before="120" w:after="120" w:line="288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AssessorGuidance">
    <w:name w:val="RTO Works Assessor Guidance"/>
    <w:qFormat/>
    <w:rsid w:val="00C35486"/>
    <w:p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Indented">
    <w:name w:val="RTO Works Assessor Guidance Indented"/>
    <w:qFormat/>
    <w:rsid w:val="00C35486"/>
    <w:pPr>
      <w:spacing w:before="120" w:after="120" w:line="288" w:lineRule="auto"/>
      <w:ind w:left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Bullet2">
    <w:name w:val="RTO Works Bullet 2"/>
    <w:qFormat/>
    <w:rsid w:val="00C35486"/>
    <w:pPr>
      <w:numPr>
        <w:numId w:val="43"/>
      </w:numPr>
      <w:spacing w:before="120" w:after="120" w:line="288" w:lineRule="auto"/>
      <w:ind w:left="850" w:hanging="425"/>
    </w:pPr>
    <w:rPr>
      <w:rFonts w:ascii="Arial" w:eastAsiaTheme="minorHAnsi" w:hAnsi="Arial" w:cs="Arial"/>
      <w:lang w:val="en-AU" w:eastAsia="en-US"/>
    </w:rPr>
  </w:style>
  <w:style w:type="paragraph" w:customStyle="1" w:styleId="RTOWorksBullet3">
    <w:name w:val="RTO Works Bullet 3"/>
    <w:basedOn w:val="a"/>
    <w:qFormat/>
    <w:rsid w:val="00C35486"/>
    <w:pPr>
      <w:numPr>
        <w:numId w:val="44"/>
      </w:numPr>
      <w:spacing w:before="120" w:line="288" w:lineRule="auto"/>
      <w:ind w:left="1276" w:hanging="425"/>
    </w:pPr>
    <w:rPr>
      <w:rFonts w:ascii="Arial" w:eastAsiaTheme="minorHAnsi" w:hAnsi="Arial" w:cs="Arial"/>
      <w:sz w:val="20"/>
      <w:szCs w:val="20"/>
      <w:lang w:val="en-AU"/>
    </w:rPr>
  </w:style>
  <w:style w:type="paragraph" w:customStyle="1" w:styleId="RTOWorksAssessorGuidanceBullet1">
    <w:name w:val="RTO Works Assessor Guidance Bullet 1"/>
    <w:qFormat/>
    <w:rsid w:val="00C35486"/>
    <w:pPr>
      <w:numPr>
        <w:numId w:val="39"/>
      </w:num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2">
    <w:name w:val="RTO Works Assessor Guidance Bullet 2"/>
    <w:qFormat/>
    <w:rsid w:val="00C35486"/>
    <w:pPr>
      <w:numPr>
        <w:numId w:val="40"/>
      </w:numPr>
      <w:spacing w:before="120" w:after="120" w:line="288" w:lineRule="auto"/>
      <w:ind w:left="850" w:hanging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Ind1">
    <w:name w:val="RTO Works Assessor Guidance Bullet Ind 1"/>
    <w:qFormat/>
    <w:rsid w:val="00C35486"/>
    <w:pPr>
      <w:numPr>
        <w:numId w:val="49"/>
      </w:num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Ind2">
    <w:name w:val="RTO Works Assessor Guidance Bullet Ind 2"/>
    <w:qFormat/>
    <w:rsid w:val="00C35486"/>
    <w:pPr>
      <w:numPr>
        <w:numId w:val="41"/>
      </w:numPr>
      <w:spacing w:before="120" w:after="120" w:line="288" w:lineRule="auto"/>
      <w:ind w:left="1276" w:hanging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BodyTextIndent">
    <w:name w:val="RTO Works Body Text Indent"/>
    <w:qFormat/>
    <w:rsid w:val="00C35486"/>
    <w:pPr>
      <w:spacing w:before="120" w:after="120" w:line="288" w:lineRule="auto"/>
      <w:ind w:left="425"/>
    </w:pPr>
    <w:rPr>
      <w:rFonts w:ascii="Arial" w:eastAsiaTheme="minorHAnsi" w:hAnsi="Arial" w:cs="Arial"/>
      <w:lang w:val="en-AU" w:eastAsia="en-US"/>
    </w:rPr>
  </w:style>
  <w:style w:type="paragraph" w:customStyle="1" w:styleId="RTOWorksBulletInd1">
    <w:name w:val="RTO Works Bullet Ind 1"/>
    <w:qFormat/>
    <w:rsid w:val="00C35486"/>
    <w:pPr>
      <w:numPr>
        <w:numId w:val="45"/>
      </w:numPr>
      <w:spacing w:before="120" w:after="120" w:line="288" w:lineRule="auto"/>
      <w:ind w:left="850" w:hanging="425"/>
    </w:pPr>
    <w:rPr>
      <w:rFonts w:ascii="Arial" w:eastAsiaTheme="minorHAnsi" w:hAnsi="Arial" w:cstheme="minorBidi"/>
      <w:szCs w:val="22"/>
      <w:lang w:val="en-AU" w:eastAsia="en-US"/>
    </w:rPr>
  </w:style>
  <w:style w:type="paragraph" w:customStyle="1" w:styleId="RTOWorksBulletInd2">
    <w:name w:val="RTO Works Bullet Ind 2"/>
    <w:qFormat/>
    <w:rsid w:val="00C35486"/>
    <w:pPr>
      <w:numPr>
        <w:numId w:val="46"/>
      </w:numPr>
      <w:spacing w:before="120" w:after="120" w:line="288" w:lineRule="auto"/>
      <w:ind w:left="1276" w:hanging="425"/>
    </w:pPr>
    <w:rPr>
      <w:rFonts w:ascii="Arial" w:eastAsiaTheme="minorHAnsi" w:hAnsi="Arial" w:cs="Arial"/>
      <w:lang w:val="en-AU" w:eastAsia="en-US"/>
    </w:rPr>
  </w:style>
  <w:style w:type="paragraph" w:customStyle="1" w:styleId="RTOWorksBulletInd3">
    <w:name w:val="RTO Works Bullet Ind 3"/>
    <w:qFormat/>
    <w:rsid w:val="00C35486"/>
    <w:pPr>
      <w:numPr>
        <w:numId w:val="47"/>
      </w:numPr>
      <w:spacing w:before="120" w:after="120" w:line="288" w:lineRule="auto"/>
      <w:ind w:left="1701" w:hanging="425"/>
    </w:pPr>
    <w:rPr>
      <w:rFonts w:ascii="Arial" w:eastAsiaTheme="minorHAnsi" w:hAnsi="Arial" w:cs="Arial"/>
      <w:lang w:val="en-AU" w:eastAsia="en-US"/>
    </w:rPr>
  </w:style>
  <w:style w:type="numbering" w:customStyle="1" w:styleId="AssessorGuidanceBulletIndent">
    <w:name w:val="Assessor Guidance Bullet Indent"/>
    <w:uiPriority w:val="99"/>
    <w:rsid w:val="00C35486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sine/Downloads/Code-of-Professional-Conduct_v2.1.pdf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Our Community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Borthwick</dc:creator>
  <cp:keywords/>
  <dc:description/>
  <cp:lastModifiedBy>陈 就</cp:lastModifiedBy>
  <cp:revision>12</cp:revision>
  <dcterms:created xsi:type="dcterms:W3CDTF">2018-06-13T00:26:00Z</dcterms:created>
  <dcterms:modified xsi:type="dcterms:W3CDTF">2021-12-19T08:40:00Z</dcterms:modified>
</cp:coreProperties>
</file>