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C8B" w:rsidRDefault="00613EFD">
      <w:pPr>
        <w:rPr>
          <w:rFonts w:ascii="Montserrat" w:hAnsi="Montserrat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-855423</wp:posOffset>
            </wp:positionH>
            <wp:positionV relativeFrom="paragraph">
              <wp:posOffset>-1080128</wp:posOffset>
            </wp:positionV>
            <wp:extent cx="7848399" cy="2724918"/>
            <wp:effectExtent l="0" t="0" r="0" b="0"/>
            <wp:wrapNone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589" b="6589"/>
                    <a:stretch>
                      <a:fillRect/>
                    </a:stretch>
                  </pic:blipFill>
                  <pic:spPr>
                    <a:xfrm>
                      <a:off x="0" y="0"/>
                      <a:ext cx="7848399" cy="272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0" w:name="_heading=h.5pygcm51kxsg" w:colFirst="0" w:colLast="0"/>
      <w:bookmarkEnd w:id="0"/>
      <w:r>
        <w:rPr>
          <w:rFonts w:ascii="Montserrat" w:hAnsi="Montserrat"/>
          <w:b/>
          <w:sz w:val="40"/>
          <w:szCs w:val="40"/>
        </w:rPr>
        <w:t>Задание полуфинала для номинации</w:t>
      </w: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1" w:name="_heading=h.ivgz5fp5ejob" w:colFirst="0" w:colLast="0"/>
      <w:bookmarkEnd w:id="1"/>
      <w:proofErr w:type="spellStart"/>
      <w:r>
        <w:rPr>
          <w:rFonts w:ascii="Montserrat" w:hAnsi="Montserrat"/>
          <w:b/>
          <w:sz w:val="40"/>
          <w:szCs w:val="40"/>
        </w:rPr>
        <w:t>DevOps</w:t>
      </w:r>
      <w:proofErr w:type="spellEnd"/>
    </w:p>
    <w:p w:rsidR="00246C8B" w:rsidRDefault="00246C8B"/>
    <w:p w:rsidR="00246C8B" w:rsidRDefault="00246C8B"/>
    <w:sdt>
      <w:sdtPr>
        <w:id w:val="-1151825547"/>
        <w:docPartObj>
          <w:docPartGallery w:val="Table of Contents"/>
          <w:docPartUnique/>
        </w:docPartObj>
      </w:sdtPr>
      <w:sdtEndPr/>
      <w:sdtContent>
        <w:p w:rsidR="00246C8B" w:rsidRDefault="00613EF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o4j9yec46g">
            <w:r>
              <w:rPr>
                <w:color w:val="000000"/>
              </w:rPr>
              <w:t>Постановка задачи</w:t>
            </w:r>
            <w:r>
              <w:rPr>
                <w:color w:val="000000"/>
              </w:rPr>
              <w:tab/>
              <w:t>2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ngt0591zrtex">
            <w:r w:rsidR="00613EFD">
              <w:rPr>
                <w:color w:val="000000"/>
              </w:rPr>
              <w:t>Пояснение эксперта номинации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sw632dp9mykj">
            <w:r w:rsidR="00613EFD">
              <w:rPr>
                <w:color w:val="000000"/>
              </w:rPr>
              <w:t>Задание - игра «Заливка»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gl0dci4xzsk6">
            <w:r w:rsidR="00613EFD">
              <w:rPr>
                <w:color w:val="000000"/>
              </w:rPr>
              <w:t>Требования, участвующие в оценке решения</w:t>
            </w:r>
            <w:r w:rsidR="00613EFD">
              <w:rPr>
                <w:color w:val="000000"/>
              </w:rPr>
              <w:tab/>
              <w:t>4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upx7qxm4i6u">
            <w:r w:rsidR="00613EFD">
              <w:rPr>
                <w:color w:val="000000"/>
              </w:rPr>
              <w:t>Шкала оценки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l5lgdutruejv">
            <w:r w:rsidR="00613EFD">
              <w:rPr>
                <w:color w:val="000000"/>
              </w:rPr>
              <w:t>Сроки для выполнения работы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t03k0sg93rf">
            <w:r w:rsidR="00613EFD">
              <w:rPr>
                <w:color w:val="000000"/>
              </w:rPr>
              <w:t>Оформление проекта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weozcust7gsz">
            <w:r w:rsidR="00613EFD">
              <w:rPr>
                <w:color w:val="000000"/>
              </w:rPr>
              <w:t>Предоставление результатов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q1t54okgb1iv">
            <w:r w:rsidR="00613EFD">
              <w:rPr>
                <w:color w:val="000000"/>
              </w:rPr>
              <w:t>Плагиат и несамостоятельное выполнение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CB7309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hr35mxkf3uv5">
            <w:r w:rsidR="00613EFD">
              <w:rPr>
                <w:color w:val="000000"/>
              </w:rPr>
              <w:t>Определение финалистов</w:t>
            </w:r>
            <w:r w:rsidR="00613EFD">
              <w:rPr>
                <w:color w:val="000000"/>
              </w:rPr>
              <w:tab/>
              <w:t>8</w:t>
            </w:r>
          </w:hyperlink>
          <w:r w:rsidR="00613EFD">
            <w:fldChar w:fldCharType="end"/>
          </w:r>
        </w:p>
      </w:sdtContent>
    </w:sdt>
    <w:p w:rsidR="00246C8B" w:rsidRDefault="00613EFD">
      <w:r>
        <w:br w:type="page"/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2" w:name="_heading=h.4ip51e7brlwb" w:colFirst="0" w:colLast="0"/>
      <w:bookmarkEnd w:id="2"/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3" w:name="_heading=h.yjfi3eye2ghw" w:colFirst="0" w:colLast="0"/>
      <w:bookmarkEnd w:id="3"/>
    </w:p>
    <w:p w:rsidR="00246C8B" w:rsidRDefault="00613EFD">
      <w:pPr>
        <w:pStyle w:val="1"/>
      </w:pPr>
      <w:bookmarkStart w:id="4" w:name="_heading=h.do4j9yec46g" w:colFirst="0" w:colLast="0"/>
      <w:bookmarkEnd w:id="4"/>
      <w:r>
        <w:t xml:space="preserve">Постановка задачи </w:t>
      </w:r>
    </w:p>
    <w:p w:rsidR="00246C8B" w:rsidRDefault="00613EFD">
      <w:r>
        <w:t>Ознакомьтесь с заданием, подготовленным экспертом номинации.</w:t>
      </w:r>
    </w:p>
    <w:p w:rsidR="00246C8B" w:rsidRDefault="00613EFD">
      <w:r>
        <w:t xml:space="preserve">Реализуйте задание в соответствии с требованиями. </w:t>
      </w:r>
    </w:p>
    <w:p w:rsidR="00246C8B" w:rsidRDefault="00613EFD">
      <w:r>
        <w:t xml:space="preserve">Оформите и предоставьте результат. </w:t>
      </w:r>
    </w:p>
    <w:p w:rsidR="00246C8B" w:rsidRDefault="00246C8B"/>
    <w:p w:rsidR="00246C8B" w:rsidRDefault="00613EFD">
      <w:pPr>
        <w:pStyle w:val="1"/>
      </w:pPr>
      <w:bookmarkStart w:id="5" w:name="_heading=h.ngt0591zrtex" w:colFirst="0" w:colLast="0"/>
      <w:bookmarkEnd w:id="5"/>
      <w:r>
        <w:t>Пояснение эксперта номинации</w:t>
      </w:r>
    </w:p>
    <w:p w:rsidR="00246C8B" w:rsidRDefault="00613EFD">
      <w:r>
        <w:t xml:space="preserve">В этом году в качестве задания я решил предложить вам игру – «Заливка». </w:t>
      </w:r>
    </w:p>
    <w:p w:rsidR="00246C8B" w:rsidRDefault="00613EFD">
      <w:r>
        <w:t>Когда два игрока, находясь в противоположных углах площадки и выбирая цвет, "заливают" поле по очереди. Игра идёт на гексагональном поле.</w:t>
      </w:r>
    </w:p>
    <w:p w:rsidR="00246C8B" w:rsidRDefault="00613EFD">
      <w:r>
        <w:t>Это и сама по себе интересная и динамичная задача, и в нее можно поиграть с друзьями; если вы ее запрограммируете, то с компьютером.</w:t>
      </w:r>
    </w:p>
    <w:p w:rsidR="00246C8B" w:rsidRDefault="00246C8B"/>
    <w:p w:rsidR="00246C8B" w:rsidRDefault="00613EFD">
      <w:pPr>
        <w:pStyle w:val="1"/>
      </w:pPr>
      <w:bookmarkStart w:id="6" w:name="_heading=h.sw632dp9mykj" w:colFirst="0" w:colLast="0"/>
      <w:bookmarkEnd w:id="6"/>
      <w:r>
        <w:t>Задание - игра «Заливка»</w:t>
      </w:r>
    </w:p>
    <w:p w:rsidR="00246C8B" w:rsidRDefault="00613EFD">
      <w:r>
        <w:t xml:space="preserve">В игре есть два игрока (Игрок1, Игрок2). </w:t>
      </w:r>
    </w:p>
    <w:p w:rsidR="00246C8B" w:rsidRDefault="00613EFD">
      <w:r>
        <w:t>Размерность поля 47 x 21 гексагональных клеток в виде прямоугольника.</w:t>
      </w:r>
    </w:p>
    <w:p w:rsidR="00246C8B" w:rsidRDefault="00613EFD">
      <w:r>
        <w:t>На поле могут находится стены, в заранее известной конфигурации.</w:t>
      </w:r>
    </w:p>
    <w:p w:rsidR="00246C8B" w:rsidRDefault="00613EFD">
      <w:r>
        <w:t>Очевидно, что стены не находятся в позициях старта игроков, и симметричны для обоих игроков относительно центра.</w:t>
      </w:r>
    </w:p>
    <w:p w:rsidR="00246C8B" w:rsidRDefault="00613EFD">
      <w:r>
        <w:t>От стартовых позиций игроков можно проложить маршрут друг к другу.</w:t>
      </w:r>
    </w:p>
    <w:p w:rsidR="00246C8B" w:rsidRDefault="00613EFD">
      <w:r>
        <w:t>Каждая клетка поля имеет один из 10 цветов, заданных случайным образом:</w:t>
      </w:r>
    </w:p>
    <w:p w:rsidR="00246C8B" w:rsidRDefault="00613EFD">
      <w:pPr>
        <w:spacing w:before="0" w:after="0"/>
      </w:pPr>
      <w:r>
        <w:t>1. Белый</w:t>
      </w:r>
    </w:p>
    <w:p w:rsidR="00246C8B" w:rsidRDefault="00613EFD">
      <w:pPr>
        <w:spacing w:before="0" w:after="0"/>
      </w:pPr>
      <w:r>
        <w:t>2. Ярко-красный</w:t>
      </w:r>
    </w:p>
    <w:p w:rsidR="00246C8B" w:rsidRDefault="00613EFD">
      <w:pPr>
        <w:spacing w:before="0" w:after="0"/>
      </w:pPr>
      <w:r>
        <w:t>3. Зеленый</w:t>
      </w:r>
    </w:p>
    <w:p w:rsidR="00246C8B" w:rsidRDefault="00613EFD">
      <w:pPr>
        <w:spacing w:before="0" w:after="0"/>
      </w:pPr>
      <w:r>
        <w:t>4. Ярко-зеленый</w:t>
      </w:r>
    </w:p>
    <w:p w:rsidR="00246C8B" w:rsidRDefault="00613EFD">
      <w:pPr>
        <w:spacing w:before="0" w:after="0"/>
      </w:pPr>
      <w:r>
        <w:t>5. Синий</w:t>
      </w:r>
    </w:p>
    <w:p w:rsidR="00246C8B" w:rsidRDefault="00613EFD">
      <w:pPr>
        <w:spacing w:before="0" w:after="0"/>
      </w:pPr>
      <w:r>
        <w:t>6. Светло-синий</w:t>
      </w:r>
    </w:p>
    <w:p w:rsidR="00246C8B" w:rsidRDefault="00613EFD">
      <w:pPr>
        <w:spacing w:before="0" w:after="0"/>
      </w:pPr>
      <w:r>
        <w:t>7. Желтый</w:t>
      </w:r>
    </w:p>
    <w:p w:rsidR="00246C8B" w:rsidRDefault="00613EFD">
      <w:pPr>
        <w:spacing w:before="0" w:after="0"/>
      </w:pPr>
      <w:r>
        <w:lastRenderedPageBreak/>
        <w:t>8. Розовый</w:t>
      </w:r>
    </w:p>
    <w:p w:rsidR="00246C8B" w:rsidRDefault="00613EFD">
      <w:pPr>
        <w:spacing w:before="0" w:after="0"/>
      </w:pPr>
      <w:r>
        <w:t>9. Оранжевый</w:t>
      </w:r>
    </w:p>
    <w:p w:rsidR="00246C8B" w:rsidRDefault="00613EFD">
      <w:pPr>
        <w:spacing w:before="0" w:after="0"/>
      </w:pPr>
      <w:r>
        <w:t>10. Черный (стены, цвет не доступен для выбора)</w:t>
      </w:r>
    </w:p>
    <w:p w:rsidR="00246C8B" w:rsidRDefault="00613EFD">
      <w:r>
        <w:t xml:space="preserve">Игроки начинают игру в противоположных углах. </w:t>
      </w:r>
    </w:p>
    <w:p w:rsidR="00246C8B" w:rsidRDefault="00613EFD">
      <w:r>
        <w:t>Первый игрок начинает игру в левом нижнем углу.</w:t>
      </w:r>
    </w:p>
    <w:p w:rsidR="00246C8B" w:rsidRDefault="00613EFD">
      <w:r>
        <w:t xml:space="preserve">Второй игрок - в правом верхнем. </w:t>
      </w:r>
    </w:p>
    <w:p w:rsidR="00246C8B" w:rsidRDefault="00613EFD">
      <w:r>
        <w:t>Игроки выбирают цвет по очереди, начиная с Игрока1.</w:t>
      </w:r>
    </w:p>
    <w:p w:rsidR="00246C8B" w:rsidRDefault="00613EFD">
      <w:r>
        <w:t>Для выбора цвета разрешены те цвета, с которыми есть сопряжения (соприкосновения).</w:t>
      </w:r>
    </w:p>
    <w:p w:rsidR="00246C8B" w:rsidRDefault="00613EFD">
      <w:r>
        <w:t>Нельзя выбрать цвет соперника.</w:t>
      </w:r>
    </w:p>
    <w:p w:rsidR="00246C8B" w:rsidRDefault="00613EFD">
      <w:r>
        <w:t>При выборе нового цвета к пространству игрока добавляются клетки, соприкасающиеся с полем игрока, в которых указан данный цвет (т.е. при заливке цветом поле постепенно растет не менее, чем на 1 клетку).</w:t>
      </w:r>
    </w:p>
    <w:p w:rsidR="00246C8B" w:rsidRDefault="00613EFD">
      <w:r>
        <w:t xml:space="preserve">Игра останавливается в тот момент, когда игрок не может выбрать цвет и совершить ход. </w:t>
      </w:r>
    </w:p>
    <w:p w:rsidR="00246C8B" w:rsidRDefault="00613EFD">
      <w:r>
        <w:t xml:space="preserve">Побеждает тот игрок, у которого в момент окончания игры больше занятых клеток. </w:t>
      </w:r>
    </w:p>
    <w:p w:rsidR="00246C8B" w:rsidRDefault="00246C8B"/>
    <w:p w:rsidR="00246C8B" w:rsidRDefault="00613EFD">
      <w:r>
        <w:rPr>
          <w:b/>
        </w:rPr>
        <w:t>В случае сетевого взаимодействия</w:t>
      </w:r>
      <w:r>
        <w:t xml:space="preserve"> сервер инициализирует поле и отправляет его игроку. </w:t>
      </w:r>
    </w:p>
    <w:p w:rsidR="00246C8B" w:rsidRDefault="00613EFD">
      <w:r>
        <w:t>Дальше игрок и сервер обмениваются сообщениями о выбранном цвете.</w:t>
      </w:r>
    </w:p>
    <w:p w:rsidR="00246C8B" w:rsidRDefault="00613EFD">
      <w:r>
        <w:t>Дополнительным плюсом будет разработка компьютерного противника для самостоятельной игры.</w:t>
      </w:r>
    </w:p>
    <w:p w:rsidR="00246C8B" w:rsidRDefault="00613EFD">
      <w:r>
        <w:t>Желательно, чтобы компьютерный противник умел мыслить стратегически на несколько шагов вперед.</w:t>
      </w:r>
    </w:p>
    <w:p w:rsidR="00246C8B" w:rsidRDefault="00613EFD">
      <w:r>
        <w:t>Т.е. заливка случайным образом - минимальный уровень.</w:t>
      </w:r>
    </w:p>
    <w:p w:rsidR="00246C8B" w:rsidRDefault="00613EFD">
      <w:r>
        <w:t>Выбор стратегия наибольшего роста в пределах одного хода - базовый уровень.</w:t>
      </w:r>
    </w:p>
    <w:p w:rsidR="00246C8B" w:rsidRDefault="00613EFD">
      <w:r>
        <w:t xml:space="preserve">Стратегия на </w:t>
      </w:r>
      <w:proofErr w:type="spellStart"/>
      <w:r>
        <w:t>n'шагов</w:t>
      </w:r>
      <w:proofErr w:type="spellEnd"/>
      <w:r>
        <w:t xml:space="preserve"> - повышенный уровень.</w:t>
      </w:r>
    </w:p>
    <w:p w:rsidR="00246C8B" w:rsidRDefault="00246C8B"/>
    <w:p w:rsidR="00246C8B" w:rsidRDefault="00613EFD">
      <w:pPr>
        <w:pStyle w:val="1"/>
        <w:spacing w:after="200" w:line="240" w:lineRule="auto"/>
      </w:pPr>
      <w:bookmarkStart w:id="7" w:name="_heading=h.gl0dci4xzsk6" w:colFirst="0" w:colLast="0"/>
      <w:bookmarkEnd w:id="7"/>
      <w:r>
        <w:t>Требования, участвующие в оценке решения</w:t>
      </w:r>
    </w:p>
    <w:p w:rsidR="00246C8B" w:rsidRDefault="00613EFD">
      <w:r>
        <w:t>Всего в оценке решения участвуют 25 требований. Некоторые из них предполагают дополнительные подпункты или комментарии о дополнительном плюсе, означающем “усиление” оценки. В условиях ограниченного количества времени, выделенного на подготовку решения, вы можете выбирать из 25 требований те, в которых у вас есть уверенность.</w:t>
      </w:r>
    </w:p>
    <w:p w:rsidR="00246C8B" w:rsidRDefault="00613EFD">
      <w:r w:rsidRPr="0061775E">
        <w:rPr>
          <w:highlight w:val="yellow"/>
        </w:rPr>
        <w:lastRenderedPageBreak/>
        <w:t>1. Наличие математической модели игры ("математика" компьютерного игрока как плюс)</w:t>
      </w:r>
    </w:p>
    <w:p w:rsidR="00246C8B" w:rsidRDefault="00613EFD">
      <w:r w:rsidRPr="00673FD7">
        <w:rPr>
          <w:highlight w:val="green"/>
        </w:rPr>
        <w:t>2. Наличие блок-схемы (декомпозиции) разработанного решения</w:t>
      </w:r>
    </w:p>
    <w:p w:rsidR="00246C8B" w:rsidRDefault="00613EFD">
      <w:r w:rsidRPr="002C2473">
        <w:rPr>
          <w:highlight w:val="green"/>
        </w:rPr>
        <w:t>3. Скрипты сборки (</w:t>
      </w:r>
      <w:proofErr w:type="spellStart"/>
      <w:r w:rsidRPr="002C2473">
        <w:rPr>
          <w:highlight w:val="green"/>
        </w:rPr>
        <w:t>make</w:t>
      </w:r>
      <w:proofErr w:type="spellEnd"/>
      <w:r w:rsidRPr="002C2473">
        <w:rPr>
          <w:highlight w:val="green"/>
        </w:rPr>
        <w:t xml:space="preserve">, </w:t>
      </w:r>
      <w:proofErr w:type="spellStart"/>
      <w:r w:rsidRPr="002C2473">
        <w:rPr>
          <w:highlight w:val="green"/>
        </w:rPr>
        <w:t>cmkae</w:t>
      </w:r>
      <w:proofErr w:type="spellEnd"/>
      <w:r w:rsidRPr="002C2473">
        <w:rPr>
          <w:highlight w:val="green"/>
        </w:rPr>
        <w:t xml:space="preserve">, </w:t>
      </w:r>
      <w:proofErr w:type="spellStart"/>
      <w:r w:rsidRPr="002C2473">
        <w:rPr>
          <w:highlight w:val="green"/>
        </w:rPr>
        <w:t>bazel</w:t>
      </w:r>
      <w:proofErr w:type="spellEnd"/>
      <w:r w:rsidRPr="002C2473">
        <w:rPr>
          <w:highlight w:val="green"/>
        </w:rPr>
        <w:t xml:space="preserve"> или др. согласно выбранного стека технологий)</w:t>
      </w:r>
    </w:p>
    <w:p w:rsidR="00246C8B" w:rsidRDefault="00613EFD">
      <w:r w:rsidRPr="0061775E">
        <w:rPr>
          <w:highlight w:val="green"/>
        </w:rPr>
        <w:t>4. Генерация документирования кода (</w:t>
      </w:r>
      <w:proofErr w:type="spellStart"/>
      <w:r w:rsidRPr="0061775E">
        <w:rPr>
          <w:highlight w:val="green"/>
        </w:rPr>
        <w:t>doxygen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javadoc</w:t>
      </w:r>
      <w:proofErr w:type="spellEnd"/>
      <w:r w:rsidRPr="0061775E">
        <w:rPr>
          <w:highlight w:val="green"/>
        </w:rPr>
        <w:t xml:space="preserve">, </w:t>
      </w:r>
      <w:proofErr w:type="spellStart"/>
      <w:proofErr w:type="gramStart"/>
      <w:r w:rsidRPr="0061775E">
        <w:rPr>
          <w:highlight w:val="green"/>
        </w:rPr>
        <w:t>shinx</w:t>
      </w:r>
      <w:proofErr w:type="spellEnd"/>
      <w:r w:rsidRPr="0061775E">
        <w:rPr>
          <w:highlight w:val="green"/>
        </w:rPr>
        <w:t xml:space="preserve">  и</w:t>
      </w:r>
      <w:proofErr w:type="gramEnd"/>
      <w:r w:rsidRPr="0061775E">
        <w:rPr>
          <w:highlight w:val="green"/>
        </w:rPr>
        <w:t xml:space="preserve"> пр.)</w:t>
      </w:r>
    </w:p>
    <w:p w:rsidR="00246C8B" w:rsidRDefault="00613EFD">
      <w:r w:rsidRPr="00637CA3">
        <w:rPr>
          <w:highlight w:val="green"/>
        </w:rPr>
        <w:t xml:space="preserve">5. Наличие </w:t>
      </w:r>
      <w:proofErr w:type="spellStart"/>
      <w:r w:rsidRPr="00637CA3">
        <w:rPr>
          <w:highlight w:val="green"/>
        </w:rPr>
        <w:t>codestyle</w:t>
      </w:r>
      <w:proofErr w:type="spellEnd"/>
      <w:r w:rsidRPr="00637CA3">
        <w:rPr>
          <w:highlight w:val="green"/>
        </w:rPr>
        <w:t xml:space="preserve"> + инструментов соблюдения соглашения по выбранному стилю (</w:t>
      </w:r>
      <w:proofErr w:type="spellStart"/>
      <w:r w:rsidRPr="00637CA3">
        <w:rPr>
          <w:highlight w:val="green"/>
        </w:rPr>
        <w:t>автоформатирование</w:t>
      </w:r>
      <w:proofErr w:type="spellEnd"/>
      <w:r w:rsidRPr="00637CA3">
        <w:rPr>
          <w:highlight w:val="green"/>
        </w:rPr>
        <w:t>, ссылки на выработанные решения)</w:t>
      </w:r>
    </w:p>
    <w:p w:rsidR="00246C8B" w:rsidRDefault="00613EFD">
      <w:r>
        <w:t xml:space="preserve">6. Дорожная карта развития проекта. Вехи, наличие автоматизированных отчетов по степени готовности проекта/этапа проекта. Формирование отчетов по количеству и сложность закрытых </w:t>
      </w:r>
      <w:proofErr w:type="spellStart"/>
      <w:r>
        <w:t>тикетов</w:t>
      </w:r>
      <w:proofErr w:type="spellEnd"/>
      <w:r>
        <w:t xml:space="preserve"> на разработку конкретным специалистом (</w:t>
      </w:r>
      <w:proofErr w:type="spellStart"/>
      <w:r>
        <w:t>BugTracker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)</w:t>
      </w:r>
    </w:p>
    <w:p w:rsidR="00246C8B" w:rsidRDefault="00613EFD">
      <w:r w:rsidRPr="0061775E">
        <w:rPr>
          <w:highlight w:val="green"/>
        </w:rPr>
        <w:t xml:space="preserve">7. Наличие обоснования применения выбранной методологии разработки (RAD, </w:t>
      </w:r>
      <w:proofErr w:type="spellStart"/>
      <w:r w:rsidRPr="0061775E">
        <w:rPr>
          <w:highlight w:val="green"/>
        </w:rPr>
        <w:t>Agile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Scrum</w:t>
      </w:r>
      <w:proofErr w:type="spellEnd"/>
      <w:r w:rsidRPr="0061775E">
        <w:rPr>
          <w:highlight w:val="green"/>
        </w:rPr>
        <w:t>, TDD, BDD)</w:t>
      </w:r>
    </w:p>
    <w:p w:rsidR="00246C8B" w:rsidRDefault="00613EFD">
      <w:r w:rsidRPr="00637CA3">
        <w:rPr>
          <w:highlight w:val="lightGray"/>
        </w:rPr>
        <w:t>8. Если предполагается наличие GUI - то соблюдение требований по эргономике</w:t>
      </w:r>
    </w:p>
    <w:p w:rsidR="00246C8B" w:rsidRDefault="00613EFD">
      <w:r>
        <w:t>Наличие адаптации для людей с ограниченными возможностями как плюс</w:t>
      </w:r>
    </w:p>
    <w:p w:rsidR="00246C8B" w:rsidRPr="00E335FB" w:rsidRDefault="00613EFD">
      <w:pPr>
        <w:rPr>
          <w:color w:val="auto"/>
        </w:rPr>
      </w:pPr>
      <w:r w:rsidRPr="00E335FB">
        <w:rPr>
          <w:color w:val="auto"/>
          <w:highlight w:val="green"/>
        </w:rPr>
        <w:t xml:space="preserve">9. </w:t>
      </w:r>
      <w:proofErr w:type="spellStart"/>
      <w:r w:rsidRPr="00E335FB">
        <w:rPr>
          <w:color w:val="auto"/>
          <w:highlight w:val="green"/>
        </w:rPr>
        <w:t>Unit</w:t>
      </w:r>
      <w:proofErr w:type="spellEnd"/>
      <w:r w:rsidRPr="00E335FB">
        <w:rPr>
          <w:color w:val="auto"/>
          <w:highlight w:val="green"/>
        </w:rPr>
        <w:t xml:space="preserve"> тесты + отчеты по тестированию. Наличие отчета о покрытии кода тестами.</w:t>
      </w:r>
    </w:p>
    <w:p w:rsidR="00246C8B" w:rsidRDefault="00613EFD">
      <w:r w:rsidRPr="00E335FB">
        <w:rPr>
          <w:highlight w:val="lightGray"/>
        </w:rPr>
        <w:t>10. Нагрузочное тестирование и анализ полученных графиков как плюс.</w:t>
      </w:r>
    </w:p>
    <w:p w:rsidR="00246C8B" w:rsidRDefault="00613EFD">
      <w:r>
        <w:t xml:space="preserve">11. Наличие документированного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 CI (Использование иного CI/CD допускается при наличии документирования процесса)</w:t>
      </w:r>
    </w:p>
    <w:p w:rsidR="00246C8B" w:rsidRDefault="00613EFD">
      <w:r>
        <w:t xml:space="preserve">11*. Наличие параметрического </w:t>
      </w:r>
      <w:proofErr w:type="spellStart"/>
      <w:r>
        <w:t>multibranch</w:t>
      </w:r>
      <w:proofErr w:type="spellEnd"/>
      <w:r>
        <w:t xml:space="preserve"> с передачей параметров сборки как плюс</w:t>
      </w:r>
    </w:p>
    <w:p w:rsidR="00246C8B" w:rsidRDefault="00613EFD">
      <w:r w:rsidRPr="00DF40D0">
        <w:rPr>
          <w:highlight w:val="green"/>
        </w:rPr>
        <w:t xml:space="preserve">12. Наличие </w:t>
      </w:r>
      <w:proofErr w:type="spellStart"/>
      <w:r w:rsidRPr="00DF40D0">
        <w:rPr>
          <w:highlight w:val="green"/>
        </w:rPr>
        <w:t>кодеметрики</w:t>
      </w:r>
      <w:proofErr w:type="spellEnd"/>
      <w:r w:rsidRPr="00DF40D0">
        <w:rPr>
          <w:highlight w:val="green"/>
        </w:rPr>
        <w:t xml:space="preserve"> (оценка сложности алгоритмов О-большое и др. характеристики кода)</w:t>
      </w:r>
    </w:p>
    <w:p w:rsidR="00246C8B" w:rsidRDefault="00613EFD">
      <w:r w:rsidRPr="00A637C6">
        <w:rPr>
          <w:highlight w:val="yellow"/>
        </w:rPr>
        <w:t>13</w:t>
      </w:r>
      <w:r w:rsidR="00637CA3" w:rsidRPr="00A637C6">
        <w:rPr>
          <w:highlight w:val="yellow"/>
        </w:rPr>
        <w:t>. Наличие базы данных как источника информации, тестов и пр.</w:t>
      </w:r>
    </w:p>
    <w:p w:rsidR="00246C8B" w:rsidRDefault="00613EFD">
      <w:r>
        <w:t xml:space="preserve">13*. Распределенная БД с решенными вопросами </w:t>
      </w:r>
      <w:proofErr w:type="spellStart"/>
      <w:r>
        <w:t>реплкации</w:t>
      </w:r>
      <w:proofErr w:type="spellEnd"/>
      <w:r>
        <w:t xml:space="preserve"> и устойчивости как плюс</w:t>
      </w:r>
    </w:p>
    <w:p w:rsidR="00246C8B" w:rsidRDefault="00613EFD">
      <w:r>
        <w:t>13*. Наличие обоснованного EXPLAIN для самых сложных запросов</w:t>
      </w:r>
    </w:p>
    <w:p w:rsidR="00246C8B" w:rsidRDefault="00613EFD">
      <w:r>
        <w:t xml:space="preserve">14. </w:t>
      </w:r>
      <w:r w:rsidRPr="00673FD7">
        <w:rPr>
          <w:highlight w:val="green"/>
        </w:rPr>
        <w:t>Наличие описания бизнес процесса по модели BPMN или иной нотации (IDEF нежелателен)</w:t>
      </w:r>
    </w:p>
    <w:p w:rsidR="00246C8B" w:rsidRPr="000272DC" w:rsidRDefault="00613EFD">
      <w:pPr>
        <w:rPr>
          <w:highlight w:val="green"/>
        </w:rPr>
      </w:pPr>
      <w:r w:rsidRPr="000272DC">
        <w:rPr>
          <w:highlight w:val="green"/>
        </w:rPr>
        <w:t>15. Наличие сетевого взаимодействия клиент-сервер с описанным протоколом</w:t>
      </w:r>
    </w:p>
    <w:p w:rsidR="00246C8B" w:rsidRDefault="00613EFD">
      <w:r w:rsidRPr="000272DC">
        <w:rPr>
          <w:highlight w:val="green"/>
        </w:rPr>
        <w:t xml:space="preserve">16. Обоснование выбранного протокола (REST, SOAP, </w:t>
      </w:r>
      <w:proofErr w:type="spellStart"/>
      <w:r w:rsidRPr="000272DC">
        <w:rPr>
          <w:highlight w:val="green"/>
        </w:rPr>
        <w:t>gPRC</w:t>
      </w:r>
      <w:proofErr w:type="spellEnd"/>
      <w:r w:rsidRPr="000272DC">
        <w:rPr>
          <w:highlight w:val="green"/>
        </w:rPr>
        <w:t>)</w:t>
      </w:r>
    </w:p>
    <w:p w:rsidR="00246C8B" w:rsidRDefault="00613EFD">
      <w:r>
        <w:t>17. Управление мониторингом системы (как вы это понимаете)</w:t>
      </w:r>
    </w:p>
    <w:p w:rsidR="00246C8B" w:rsidRPr="00E256C7" w:rsidRDefault="00613EFD">
      <w:pPr>
        <w:rPr>
          <w:highlight w:val="green"/>
        </w:rPr>
      </w:pPr>
      <w:r>
        <w:t xml:space="preserve">18. </w:t>
      </w:r>
      <w:r w:rsidRPr="00E256C7">
        <w:rPr>
          <w:highlight w:val="green"/>
        </w:rPr>
        <w:t>Менеджмент и управление журналами (логами) работы программы</w:t>
      </w:r>
    </w:p>
    <w:p w:rsidR="00246C8B" w:rsidRPr="00637CA3" w:rsidRDefault="00613EFD">
      <w:r w:rsidRPr="00E256C7">
        <w:rPr>
          <w:highlight w:val="green"/>
        </w:rPr>
        <w:lastRenderedPageBreak/>
        <w:t>Ведение логов работы программы. Обращаю внимание на раздельное использование потоков вывода и потоков ошибок</w:t>
      </w:r>
    </w:p>
    <w:p w:rsidR="00246C8B" w:rsidRDefault="00613EFD">
      <w:r w:rsidRPr="004535F7">
        <w:rPr>
          <w:highlight w:val="green"/>
        </w:rPr>
        <w:t>19. Использование систем статического анализа кода</w:t>
      </w:r>
    </w:p>
    <w:p w:rsidR="00246C8B" w:rsidRDefault="00613EFD">
      <w:r>
        <w:t xml:space="preserve">20. Наличие системы уведомления команды разработчиков (RSS </w:t>
      </w:r>
      <w:proofErr w:type="spellStart"/>
      <w:r>
        <w:t>Feed</w:t>
      </w:r>
      <w:proofErr w:type="spellEnd"/>
      <w:r>
        <w:t xml:space="preserve">, </w:t>
      </w:r>
      <w:proofErr w:type="spellStart"/>
      <w:r>
        <w:t>Jaber</w:t>
      </w:r>
      <w:proofErr w:type="spellEnd"/>
      <w:r>
        <w:t xml:space="preserve">, </w:t>
      </w:r>
      <w:proofErr w:type="gramStart"/>
      <w:r>
        <w:t>IRQ  все</w:t>
      </w:r>
      <w:proofErr w:type="gramEnd"/>
      <w:r>
        <w:t xml:space="preserve">, что не </w:t>
      </w:r>
      <w:proofErr w:type="spellStart"/>
      <w:r>
        <w:t>Tg</w:t>
      </w:r>
      <w:proofErr w:type="spellEnd"/>
      <w:r>
        <w:t>)</w:t>
      </w:r>
    </w:p>
    <w:p w:rsidR="00246C8B" w:rsidRDefault="00613EFD">
      <w:r>
        <w:t xml:space="preserve">20*. Использование </w:t>
      </w:r>
      <w:proofErr w:type="spellStart"/>
      <w:r>
        <w:t>Matermost</w:t>
      </w:r>
      <w:proofErr w:type="spellEnd"/>
      <w:r>
        <w:t xml:space="preserve"> бота для управления уведомлениями и ведения канала - как плюс.</w:t>
      </w:r>
    </w:p>
    <w:p w:rsidR="00246C8B" w:rsidRDefault="00613EFD">
      <w:r>
        <w:t xml:space="preserve">21. </w:t>
      </w:r>
      <w:r w:rsidRPr="005E3B40">
        <w:rPr>
          <w:highlight w:val="green"/>
        </w:rPr>
        <w:t xml:space="preserve">Менеджмент ключей </w:t>
      </w:r>
      <w:proofErr w:type="spellStart"/>
      <w:r w:rsidRPr="005E3B40">
        <w:rPr>
          <w:highlight w:val="green"/>
        </w:rPr>
        <w:t>ssh</w:t>
      </w:r>
      <w:proofErr w:type="spellEnd"/>
      <w:r w:rsidRPr="005E3B40">
        <w:rPr>
          <w:highlight w:val="green"/>
        </w:rPr>
        <w:t>, наличие цифровой подписи (иерархии цифровых подписей)</w:t>
      </w:r>
      <w:r>
        <w:t xml:space="preserve"> </w:t>
      </w:r>
    </w:p>
    <w:p w:rsidR="00246C8B" w:rsidRDefault="00613EFD">
      <w:bookmarkStart w:id="8" w:name="_GoBack"/>
      <w:bookmarkEnd w:id="8"/>
      <w:r w:rsidRPr="00116140">
        <w:rPr>
          <w:highlight w:val="green"/>
        </w:rPr>
        <w:t>22. При необходимости - наличие описания стенда, версии компилятора, зависимости от сторонних библиотек</w:t>
      </w:r>
    </w:p>
    <w:p w:rsidR="00246C8B" w:rsidRDefault="00613EFD">
      <w:r w:rsidRPr="00815912">
        <w:rPr>
          <w:highlight w:val="lightGray"/>
        </w:rPr>
        <w:t>23. Использование многокомпонентной системы как плюс **</w:t>
      </w:r>
    </w:p>
    <w:p w:rsidR="00246C8B" w:rsidRDefault="00613EFD">
      <w:r>
        <w:t xml:space="preserve">24. Наличие действительных положительных отзывов о работе независимыми игроками, сотрудниками кафедры. (Документ + цифровая подпись) (Цифровая подпись - это ключом созданный </w:t>
      </w:r>
      <w:proofErr w:type="spellStart"/>
      <w:r>
        <w:t>gpg</w:t>
      </w:r>
      <w:proofErr w:type="spellEnd"/>
      <w:r>
        <w:t xml:space="preserve">, а не от </w:t>
      </w:r>
      <w:proofErr w:type="spellStart"/>
      <w:r>
        <w:t>Госуслуг</w:t>
      </w:r>
      <w:proofErr w:type="spellEnd"/>
      <w:r>
        <w:t xml:space="preserve">. И именно цифровая подпись </w:t>
      </w:r>
      <w:proofErr w:type="gramStart"/>
      <w:r>
        <w:t>- .</w:t>
      </w:r>
      <w:proofErr w:type="spellStart"/>
      <w:r>
        <w:t>sig</w:t>
      </w:r>
      <w:proofErr w:type="spellEnd"/>
      <w:proofErr w:type="gramEnd"/>
      <w:r>
        <w:t xml:space="preserve">)  </w:t>
      </w:r>
    </w:p>
    <w:p w:rsidR="00246C8B" w:rsidRDefault="00613EFD">
      <w:r>
        <w:t xml:space="preserve">24* Наличие в </w:t>
      </w:r>
      <w:proofErr w:type="spellStart"/>
      <w:r>
        <w:t>репозиториях</w:t>
      </w:r>
      <w:proofErr w:type="spellEnd"/>
      <w:r>
        <w:t xml:space="preserve"> закрытых ключей будет считаться серьезным недостатком. Все данные которые были подписаны найденным ключом считаются недействительными и обнуляются.</w:t>
      </w:r>
    </w:p>
    <w:p w:rsidR="00246C8B" w:rsidRDefault="00613EFD">
      <w:r>
        <w:t>25. Наличие таблицы рекордов (</w:t>
      </w:r>
      <w:proofErr w:type="spellStart"/>
      <w:r>
        <w:t>top</w:t>
      </w:r>
      <w:proofErr w:type="spellEnd"/>
      <w:r>
        <w:t xml:space="preserve"> 10) для заданной конфигурации стен. Имя игрока, кол-во шагов, результат игры. Сортировка по результату; хранение таблиц в базе данных.</w:t>
      </w:r>
    </w:p>
    <w:p w:rsidR="00246C8B" w:rsidRDefault="00246C8B"/>
    <w:p w:rsidR="00246C8B" w:rsidRDefault="00613EFD">
      <w:r>
        <w:t>** Под многокомпонентной системой подразумевается наличие выделенных библиотек</w:t>
      </w:r>
      <w:r w:rsidR="00DF40D0">
        <w:t xml:space="preserve">, выделенных в самостоятельные </w:t>
      </w:r>
      <w:r>
        <w:t>проекты.</w:t>
      </w:r>
    </w:p>
    <w:p w:rsidR="00246C8B" w:rsidRDefault="00613EFD">
      <w:r>
        <w:t xml:space="preserve">* </w:t>
      </w:r>
      <w:proofErr w:type="spellStart"/>
      <w:r>
        <w:t>hook</w:t>
      </w:r>
      <w:proofErr w:type="spellEnd"/>
      <w:r>
        <w:t xml:space="preserve"> со стороны сервера с использованием API </w:t>
      </w:r>
    </w:p>
    <w:p w:rsidR="00246C8B" w:rsidRDefault="00246C8B"/>
    <w:p w:rsidR="00246C8B" w:rsidRDefault="00613EFD">
      <w:r>
        <w:t xml:space="preserve">Дополнительно проверяется, что доступ к БД осуществляется с необходимым минимумом привилегий. Работа с правами администратора считается грубой ошибкой. </w:t>
      </w:r>
      <w:proofErr w:type="gramStart"/>
      <w:r>
        <w:t>Все взаимодействия</w:t>
      </w:r>
      <w:proofErr w:type="gramEnd"/>
      <w:r>
        <w:t xml:space="preserve"> выполненные с необоснованно повышенными правами не будут учитываться в общем зачете.</w:t>
      </w:r>
    </w:p>
    <w:p w:rsidR="00246C8B" w:rsidRDefault="00246C8B"/>
    <w:p w:rsidR="00246C8B" w:rsidRDefault="00613EFD">
      <w:pPr>
        <w:pStyle w:val="1"/>
      </w:pPr>
      <w:bookmarkStart w:id="9" w:name="_heading=h.3upx7qxm4i6u" w:colFirst="0" w:colLast="0"/>
      <w:bookmarkEnd w:id="9"/>
      <w:r>
        <w:t>Шкала оценки</w:t>
      </w:r>
    </w:p>
    <w:p w:rsidR="00246C8B" w:rsidRDefault="00613EFD">
      <w:r>
        <w:t xml:space="preserve">Выполнение каждого пункта требований будет оценено по следующей шкале: </w:t>
      </w:r>
    </w:p>
    <w:p w:rsidR="00246C8B" w:rsidRDefault="00613EFD">
      <w:pPr>
        <w:spacing w:before="0" w:after="0"/>
      </w:pPr>
      <w:r>
        <w:t>0 баллов – отсутствует, либо имеются критические ошибки</w:t>
      </w:r>
    </w:p>
    <w:p w:rsidR="00246C8B" w:rsidRDefault="00613EFD">
      <w:pPr>
        <w:spacing w:before="0" w:after="0"/>
      </w:pPr>
      <w:proofErr w:type="gramStart"/>
      <w:r>
        <w:lastRenderedPageBreak/>
        <w:t>1  балл</w:t>
      </w:r>
      <w:proofErr w:type="gramEnd"/>
      <w:r>
        <w:t xml:space="preserve"> – формальное исполнение, реализовано «удовлетворительно»</w:t>
      </w:r>
    </w:p>
    <w:p w:rsidR="00246C8B" w:rsidRDefault="00613EFD">
      <w:pPr>
        <w:spacing w:before="0" w:after="0"/>
      </w:pPr>
      <w:r>
        <w:t>2 балла – в наличии, реализовано на «хорошо»,</w:t>
      </w:r>
    </w:p>
    <w:p w:rsidR="00246C8B" w:rsidRDefault="00613EFD">
      <w:pPr>
        <w:spacing w:before="0" w:after="0"/>
      </w:pPr>
      <w:r>
        <w:t xml:space="preserve">3 балла – в наличии, реализовано на «отлично», реализовано </w:t>
      </w:r>
      <w:proofErr w:type="gramStart"/>
      <w:r>
        <w:t>с  «</w:t>
      </w:r>
      <w:proofErr w:type="gramEnd"/>
      <w:r>
        <w:t xml:space="preserve">усилением» </w:t>
      </w:r>
    </w:p>
    <w:p w:rsidR="00246C8B" w:rsidRDefault="00613EFD">
      <w:pPr>
        <w:spacing w:before="0" w:after="0"/>
      </w:pPr>
      <w:r>
        <w:t>4 балла – лучшие реализации среди участников</w:t>
      </w:r>
    </w:p>
    <w:p w:rsidR="00246C8B" w:rsidRDefault="00246C8B">
      <w:pPr>
        <w:spacing w:before="0" w:after="0"/>
      </w:pPr>
    </w:p>
    <w:p w:rsidR="00246C8B" w:rsidRDefault="00613EFD">
      <w:pPr>
        <w:spacing w:before="0" w:after="0"/>
      </w:pPr>
      <w:r>
        <w:t xml:space="preserve">Максимальное количество баллов, которое может получить решение: 100. 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0" w:name="_heading=h.l5lgdutruejv" w:colFirst="0" w:colLast="0"/>
      <w:bookmarkEnd w:id="10"/>
      <w:r>
        <w:t>Сроки для выполнения работы</w:t>
      </w:r>
    </w:p>
    <w:p w:rsidR="00246C8B" w:rsidRDefault="00613EFD">
      <w:pPr>
        <w:rPr>
          <w:rFonts w:ascii="Montserrat" w:hAnsi="Montserrat"/>
          <w:sz w:val="26"/>
        </w:rPr>
      </w:pPr>
      <w:r>
        <w:rPr>
          <w:rFonts w:ascii="Montserrat" w:hAnsi="Montserrat"/>
          <w:sz w:val="26"/>
        </w:rPr>
        <w:t xml:space="preserve">Результаты предоставляются </w:t>
      </w:r>
      <w:r>
        <w:rPr>
          <w:rFonts w:ascii="Montserrat" w:hAnsi="Montserrat"/>
          <w:b/>
          <w:sz w:val="26"/>
        </w:rPr>
        <w:t xml:space="preserve">до </w:t>
      </w:r>
      <w:r>
        <w:rPr>
          <w:b/>
        </w:rPr>
        <w:t xml:space="preserve">20 марта </w:t>
      </w:r>
      <w:r>
        <w:rPr>
          <w:rFonts w:ascii="Montserrat" w:hAnsi="Montserrat"/>
          <w:b/>
          <w:sz w:val="26"/>
        </w:rPr>
        <w:t>включительно</w:t>
      </w:r>
      <w:r>
        <w:rPr>
          <w:rFonts w:ascii="Montserrat" w:hAnsi="Montserrat"/>
          <w:sz w:val="26"/>
        </w:rPr>
        <w:t xml:space="preserve">.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1" w:name="_heading=h.3t03k0sg93rf" w:colFirst="0" w:colLast="0"/>
      <w:bookmarkEnd w:id="11"/>
      <w:r>
        <w:t>Оформление проекта</w:t>
      </w:r>
    </w:p>
    <w:p w:rsidR="00246C8B" w:rsidRDefault="00613EFD">
      <w:r>
        <w:t>Решение оформляется в виде архива, размещенного в папке любого облачного хранилища. Назовите папку по своей Фамилии Имени Отчеству.</w:t>
      </w:r>
    </w:p>
    <w:p w:rsidR="00246C8B" w:rsidRDefault="00613EFD">
      <w:r>
        <w:t xml:space="preserve">В архиве должно быть представлено все, что может подтвердить выполнение требований: скрипты сборки, копии БД, цифровые подписи, доступы. Обязательно наличие файла </w:t>
      </w:r>
      <w:proofErr w:type="gramStart"/>
      <w:r>
        <w:t>README,  в</w:t>
      </w:r>
      <w:proofErr w:type="gramEnd"/>
      <w:r>
        <w:t xml:space="preserve"> котором нужно указать, как ориентироваться в архиве. </w:t>
      </w:r>
    </w:p>
    <w:p w:rsidR="00246C8B" w:rsidRDefault="00246C8B"/>
    <w:p w:rsidR="00246C8B" w:rsidRDefault="00613EFD">
      <w:pPr>
        <w:pStyle w:val="1"/>
      </w:pPr>
      <w:bookmarkStart w:id="12" w:name="_heading=h.weozcust7gsz" w:colFirst="0" w:colLast="0"/>
      <w:bookmarkEnd w:id="12"/>
      <w:r>
        <w:t xml:space="preserve">Предоставление результатов </w:t>
      </w:r>
    </w:p>
    <w:p w:rsidR="00246C8B" w:rsidRDefault="00613EFD">
      <w:r>
        <w:t xml:space="preserve">Отправьте ссылку на папку, включающую ваш </w:t>
      </w:r>
      <w:proofErr w:type="gramStart"/>
      <w:r>
        <w:t>архив,  до</w:t>
      </w:r>
      <w:proofErr w:type="gramEnd"/>
      <w:r>
        <w:t xml:space="preserve"> </w:t>
      </w:r>
      <w:r>
        <w:rPr>
          <w:b/>
        </w:rPr>
        <w:t xml:space="preserve">20 марта </w:t>
      </w:r>
      <w:r>
        <w:t xml:space="preserve">включительно на почту </w:t>
      </w:r>
      <w:hyperlink r:id="rId8">
        <w:r>
          <w:rPr>
            <w:color w:val="1155CC"/>
            <w:u w:val="single"/>
          </w:rPr>
          <w:t>info@tbolimpiada.ru</w:t>
        </w:r>
      </w:hyperlink>
      <w:r>
        <w:t xml:space="preserve"> , указав в теме письма «</w:t>
      </w:r>
      <w:proofErr w:type="spellStart"/>
      <w:r>
        <w:t>Полуфинал_ТБ_DevOps_ФИО</w:t>
      </w:r>
      <w:proofErr w:type="spellEnd"/>
      <w:r>
        <w:t xml:space="preserve">(участника)». </w:t>
      </w:r>
    </w:p>
    <w:p w:rsidR="00246C8B" w:rsidRDefault="00613EFD">
      <w:r>
        <w:t>Проверьте, что ссылка на папку и документы, входящие в нее, предусматривают право просмотра читателям.</w:t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color w:val="2D1341"/>
          <w:sz w:val="28"/>
          <w:szCs w:val="28"/>
        </w:rPr>
      </w:pPr>
      <w:bookmarkStart w:id="13" w:name="_heading=h.qt71anbex34k" w:colFirst="0" w:colLast="0"/>
      <w:bookmarkEnd w:id="13"/>
    </w:p>
    <w:p w:rsidR="00246C8B" w:rsidRDefault="00613EFD">
      <w:pPr>
        <w:pStyle w:val="1"/>
      </w:pPr>
      <w:bookmarkStart w:id="14" w:name="_heading=h.q1t54okgb1iv" w:colFirst="0" w:colLast="0"/>
      <w:bookmarkEnd w:id="14"/>
      <w:r>
        <w:t>Плагиат и несамостоятельное выполнение</w:t>
      </w:r>
    </w:p>
    <w:p w:rsidR="00246C8B" w:rsidRDefault="00613EFD">
      <w:pPr>
        <w:spacing w:after="0"/>
      </w:pPr>
      <w:r>
        <w:t xml:space="preserve">Работы, уличенные в плагиате, оцениваться не будут: участники, приславшие не оригинальные работы — из дальнейшего участия выбывают.  Идентичные работы исключаются из соревнований без выяснения причин. </w:t>
      </w:r>
    </w:p>
    <w:p w:rsidR="00246C8B" w:rsidRDefault="00613EFD">
      <w:pPr>
        <w:spacing w:after="0"/>
      </w:pPr>
      <w:r>
        <w:t xml:space="preserve">Участие индивидуальное. Командное участие не допускается.  </w:t>
      </w:r>
    </w:p>
    <w:p w:rsidR="00246C8B" w:rsidRDefault="00613EFD">
      <w:pPr>
        <w:spacing w:after="0"/>
      </w:pPr>
      <w:r>
        <w:t xml:space="preserve">Оргкомитет оставляет за собой право связаться выборочно с любым из участников полуфинала перед подведением итогов, чтобы убедиться в самостоятельном выполнении задания. </w:t>
      </w:r>
    </w:p>
    <w:p w:rsidR="00246C8B" w:rsidRDefault="00613EFD">
      <w:pPr>
        <w:spacing w:after="0"/>
      </w:pPr>
      <w:r>
        <w:lastRenderedPageBreak/>
        <w:t xml:space="preserve">Оргкомитет также оставляет за собой право собрать участников полуфинала в режиме видеоконференции для защиты присланных проектов. </w:t>
      </w:r>
    </w:p>
    <w:p w:rsidR="00246C8B" w:rsidRDefault="00246C8B">
      <w:pPr>
        <w:spacing w:after="200"/>
        <w:rPr>
          <w:rFonts w:ascii="Montserrat" w:hAnsi="Montserrat"/>
          <w:sz w:val="26"/>
        </w:rPr>
      </w:pPr>
    </w:p>
    <w:p w:rsidR="00246C8B" w:rsidRDefault="00613EFD">
      <w:pPr>
        <w:pStyle w:val="1"/>
      </w:pPr>
      <w:bookmarkStart w:id="15" w:name="_heading=h.hr35mxkf3uv5" w:colFirst="0" w:colLast="0"/>
      <w:bookmarkEnd w:id="15"/>
      <w:r>
        <w:t>Определение финалистов</w:t>
      </w:r>
    </w:p>
    <w:p w:rsidR="00246C8B" w:rsidRDefault="00613EFD">
      <w:pPr>
        <w:spacing w:after="0"/>
        <w:rPr>
          <w:rFonts w:ascii="Montserrat" w:hAnsi="Montserrat"/>
          <w:sz w:val="26"/>
        </w:rPr>
      </w:pPr>
      <w:r>
        <w:t xml:space="preserve">Итоги подведем не позднее 26 марта.  Результаты полуфинала опубликуем на сайте Олимпиады в виде рейтинговых таблиц. Финалистами станут </w:t>
      </w:r>
      <w:r>
        <w:rPr>
          <w:b/>
        </w:rPr>
        <w:t>15</w:t>
      </w:r>
      <w:r>
        <w:t xml:space="preserve"> человек, показавшие лучшие результаты. При определении финалистов будут учтены условия допуска (приложение 4, </w:t>
      </w:r>
      <w:hyperlink r:id="rId9">
        <w:r>
          <w:rPr>
            <w:color w:val="1155CC"/>
            <w:u w:val="single"/>
          </w:rPr>
          <w:t>Положение</w:t>
        </w:r>
      </w:hyperlink>
      <w:r>
        <w:t xml:space="preserve"> об олимпиаде, стр. 57).</w:t>
      </w:r>
    </w:p>
    <w:sectPr w:rsidR="00246C8B">
      <w:headerReference w:type="default" r:id="rId10"/>
      <w:pgSz w:w="11906" w:h="16838"/>
      <w:pgMar w:top="1701" w:right="850" w:bottom="851" w:left="1134" w:header="708" w:footer="10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309" w:rsidRDefault="00CB7309">
      <w:pPr>
        <w:spacing w:before="0" w:after="0" w:line="240" w:lineRule="auto"/>
      </w:pPr>
      <w:r>
        <w:separator/>
      </w:r>
    </w:p>
  </w:endnote>
  <w:endnote w:type="continuationSeparator" w:id="0">
    <w:p w:rsidR="00CB7309" w:rsidRDefault="00CB73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tserrat">
    <w:altName w:val="Times New Roman"/>
    <w:charset w:val="00"/>
    <w:family w:val="auto"/>
    <w:pitch w:val="default"/>
  </w:font>
  <w:font w:name="TT Firs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309" w:rsidRDefault="00CB7309">
      <w:pPr>
        <w:spacing w:before="0" w:after="0" w:line="240" w:lineRule="auto"/>
      </w:pPr>
      <w:r>
        <w:separator/>
      </w:r>
    </w:p>
  </w:footnote>
  <w:footnote w:type="continuationSeparator" w:id="0">
    <w:p w:rsidR="00CB7309" w:rsidRDefault="00CB730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C8B" w:rsidRDefault="00613EF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jc w:val="center"/>
      <w:rPr>
        <w:rFonts w:eastAsia="TT Firs Neue" w:cs="TT Firs Neue"/>
        <w:color w:val="000000"/>
        <w:szCs w:val="24"/>
      </w:rPr>
    </w:pPr>
    <w:r>
      <w:rPr>
        <w:rFonts w:eastAsia="TT Firs Neue" w:cs="TT Firs Neue"/>
        <w:color w:val="000000"/>
        <w:sz w:val="28"/>
        <w:szCs w:val="28"/>
      </w:rPr>
      <w:t xml:space="preserve">~ </w:t>
    </w:r>
    <w:r>
      <w:rPr>
        <w:rFonts w:eastAsia="TT Firs Neue" w:cs="TT Firs Neue"/>
        <w:color w:val="000000"/>
        <w:sz w:val="22"/>
        <w:szCs w:val="22"/>
      </w:rPr>
      <w:fldChar w:fldCharType="begin"/>
    </w:r>
    <w:r>
      <w:rPr>
        <w:rFonts w:eastAsia="TT Firs Neue" w:cs="TT Firs Neue"/>
        <w:color w:val="000000"/>
        <w:sz w:val="22"/>
        <w:szCs w:val="22"/>
      </w:rPr>
      <w:instrText>PAGE</w:instrText>
    </w:r>
    <w:r>
      <w:rPr>
        <w:rFonts w:eastAsia="TT Firs Neue" w:cs="TT Firs Neue"/>
        <w:color w:val="000000"/>
        <w:sz w:val="22"/>
        <w:szCs w:val="22"/>
      </w:rPr>
      <w:fldChar w:fldCharType="separate"/>
    </w:r>
    <w:r w:rsidR="00116140">
      <w:rPr>
        <w:rFonts w:eastAsia="TT Firs Neue" w:cs="TT Firs Neue"/>
        <w:noProof/>
        <w:color w:val="000000"/>
        <w:sz w:val="22"/>
        <w:szCs w:val="22"/>
      </w:rPr>
      <w:t>7</w:t>
    </w:r>
    <w:r>
      <w:rPr>
        <w:rFonts w:eastAsia="TT Firs Neue" w:cs="TT Firs Neue"/>
        <w:color w:val="000000"/>
        <w:sz w:val="22"/>
        <w:szCs w:val="22"/>
      </w:rPr>
      <w:fldChar w:fldCharType="end"/>
    </w:r>
    <w:r>
      <w:rPr>
        <w:rFonts w:eastAsia="TT Firs Neue" w:cs="TT Firs Neue"/>
        <w:color w:val="000000"/>
        <w:sz w:val="28"/>
        <w:szCs w:val="28"/>
      </w:rPr>
      <w:t xml:space="preserve"> ~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C8B"/>
    <w:rsid w:val="000272DC"/>
    <w:rsid w:val="00116140"/>
    <w:rsid w:val="00240626"/>
    <w:rsid w:val="00246C8B"/>
    <w:rsid w:val="002C2473"/>
    <w:rsid w:val="002D7D07"/>
    <w:rsid w:val="003E44B0"/>
    <w:rsid w:val="004535F7"/>
    <w:rsid w:val="005E3B40"/>
    <w:rsid w:val="00613EFD"/>
    <w:rsid w:val="0061775E"/>
    <w:rsid w:val="00637CA3"/>
    <w:rsid w:val="006444CD"/>
    <w:rsid w:val="00673FD7"/>
    <w:rsid w:val="00815912"/>
    <w:rsid w:val="008C5F4F"/>
    <w:rsid w:val="009C265B"/>
    <w:rsid w:val="00A637C6"/>
    <w:rsid w:val="00CB7309"/>
    <w:rsid w:val="00D17F4C"/>
    <w:rsid w:val="00DF40D0"/>
    <w:rsid w:val="00E256C7"/>
    <w:rsid w:val="00E3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B2523B-55C2-4517-9F60-354C2075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ntserrat" w:eastAsia="Montserrat" w:hAnsi="Montserrat" w:cs="Montserrat"/>
        <w:color w:val="2E2929"/>
        <w:sz w:val="26"/>
        <w:szCs w:val="26"/>
        <w:lang w:val="ru-RU" w:eastAsia="ru-RU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E90"/>
    <w:rPr>
      <w:rFonts w:ascii="TT Firs Neue" w:hAnsi="TT Firs Neue"/>
      <w:sz w:val="24"/>
    </w:rPr>
  </w:style>
  <w:style w:type="paragraph" w:styleId="1">
    <w:name w:val="heading 1"/>
    <w:basedOn w:val="a"/>
    <w:next w:val="a"/>
    <w:link w:val="10"/>
    <w:uiPriority w:val="9"/>
    <w:qFormat/>
    <w:rsid w:val="005162C6"/>
    <w:pPr>
      <w:keepNext/>
      <w:keepLines/>
      <w:spacing w:after="0"/>
      <w:outlineLvl w:val="0"/>
    </w:pPr>
    <w:rPr>
      <w:rFonts w:eastAsiaTheme="majorEastAsia" w:cstheme="majorBidi"/>
      <w:color w:val="2D134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963"/>
    <w:pPr>
      <w:keepNext/>
      <w:keepLines/>
      <w:spacing w:before="40" w:after="0"/>
      <w:outlineLvl w:val="1"/>
    </w:pPr>
    <w:rPr>
      <w:rFonts w:eastAsiaTheme="majorEastAsia" w:cstheme="majorBidi"/>
      <w:b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162C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Название Знак"/>
    <w:basedOn w:val="a0"/>
    <w:link w:val="a3"/>
    <w:uiPriority w:val="10"/>
    <w:rsid w:val="005162C6"/>
    <w:rPr>
      <w:rFonts w:ascii="TT Firs Neue" w:eastAsiaTheme="majorEastAsia" w:hAnsi="TT Firs Neue" w:cstheme="majorBidi"/>
      <w:b/>
      <w:spacing w:val="-10"/>
      <w:kern w:val="28"/>
      <w:sz w:val="40"/>
      <w:szCs w:val="56"/>
    </w:rPr>
  </w:style>
  <w:style w:type="paragraph" w:styleId="a5">
    <w:name w:val="Subtitle"/>
    <w:basedOn w:val="a"/>
    <w:next w:val="a"/>
    <w:link w:val="a6"/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</w:pPr>
    <w:rPr>
      <w:rFonts w:eastAsia="TT Firs Neue" w:cs="TT Firs Neue"/>
      <w:b/>
      <w:color w:val="5A5A5A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3E90"/>
    <w:rPr>
      <w:rFonts w:ascii="TT Firs Neue" w:eastAsiaTheme="minorEastAsia" w:hAnsi="TT Firs Neue"/>
      <w:b/>
      <w:color w:val="5A5A5A" w:themeColor="text1" w:themeTint="A5"/>
      <w:spacing w:val="15"/>
      <w:sz w:val="28"/>
    </w:rPr>
  </w:style>
  <w:style w:type="character" w:customStyle="1" w:styleId="10">
    <w:name w:val="Заголовок 1 Знак"/>
    <w:basedOn w:val="a0"/>
    <w:link w:val="1"/>
    <w:uiPriority w:val="9"/>
    <w:rsid w:val="005162C6"/>
    <w:rPr>
      <w:rFonts w:ascii="TT Firs Neue" w:eastAsiaTheme="majorEastAsia" w:hAnsi="TT Firs Neue" w:cstheme="majorBidi"/>
      <w:color w:val="2D134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77963"/>
    <w:rPr>
      <w:rFonts w:ascii="TT Firs Neue" w:eastAsiaTheme="majorEastAsia" w:hAnsi="TT Firs Neue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3720F"/>
    <w:rPr>
      <w:rFonts w:ascii="TT Firs Neue" w:hAnsi="TT Firs Neue"/>
      <w:sz w:val="24"/>
    </w:rPr>
  </w:style>
  <w:style w:type="paragraph" w:styleId="a9">
    <w:name w:val="footer"/>
    <w:basedOn w:val="a"/>
    <w:link w:val="aa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3720F"/>
    <w:rPr>
      <w:rFonts w:ascii="TT Firs Neue" w:hAnsi="TT Firs Neue"/>
      <w:sz w:val="24"/>
    </w:rPr>
  </w:style>
  <w:style w:type="character" w:styleId="ab">
    <w:name w:val="Hyperlink"/>
    <w:basedOn w:val="a0"/>
    <w:uiPriority w:val="99"/>
    <w:unhideWhenUsed/>
    <w:rsid w:val="0053720F"/>
    <w:rPr>
      <w:color w:val="0563C1" w:themeColor="hyperlink"/>
      <w:u w:val="single"/>
    </w:rPr>
  </w:style>
  <w:style w:type="paragraph" w:styleId="ac">
    <w:name w:val="No Spacing"/>
    <w:link w:val="ad"/>
    <w:uiPriority w:val="1"/>
    <w:qFormat/>
    <w:rsid w:val="0053720F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53720F"/>
    <w:rPr>
      <w:rFonts w:eastAsiaTheme="minorEastAsia"/>
      <w:lang w:eastAsia="ru-RU"/>
    </w:rPr>
  </w:style>
  <w:style w:type="character" w:styleId="ae">
    <w:name w:val="FollowedHyperlink"/>
    <w:basedOn w:val="a0"/>
    <w:uiPriority w:val="99"/>
    <w:semiHidden/>
    <w:unhideWhenUsed/>
    <w:rsid w:val="008C4276"/>
    <w:rPr>
      <w:color w:val="954F72" w:themeColor="followedHyperlink"/>
      <w:u w:val="single"/>
    </w:rPr>
  </w:style>
  <w:style w:type="table" w:customStyle="1" w:styleId="af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tbolimpiada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4bK6gDadHi8v0sRCwvNfBwKKcM-x_IYy/edit?usp=sharing&amp;ouid=111170928499643961591&amp;rtpof=true&amp;sd=tr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vvJV0+omnij1z51ubnvidvc7lA==">CgMxLjAyDmguNXB5Z2NtNTFreHNnMg5oLml2Z3o1ZnA1ZWpvYjIOaC40aXA1MWU3YnJsd2IyDmgueWpmaTNleWUyZ2h3Mg1oLmRvNGo5eWVjNDZnMg5oLm5ndDA1OTF6cnRleDIOaC5zdzYzMmRwOW15a2oyDmguZ2wwZGNpNHh6c2s2Mg5oLjN1cHg3cXhtNGk2dTIOaC5sNWxnZHV0cnVlanYyDmguM3QwM2swc2c5M3JmMg5oLndlb3pjdXN0N2dzejIOaC5xdDcxYW5iZXgzNGsyDmgucTF0NTRva2diMWl2Mg5oLmhyMzVteGtmM3V2NTgAciExT01UQnFDNkp2dUVhMWxNMDdYQl9EZk5IbFd5TXpVR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7</Pages>
  <Words>1402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Огурцова Анна Сергеевна</dc:creator>
  <cp:lastModifiedBy>Пользователь Windows</cp:lastModifiedBy>
  <cp:revision>14</cp:revision>
  <dcterms:created xsi:type="dcterms:W3CDTF">2023-02-13T19:04:00Z</dcterms:created>
  <dcterms:modified xsi:type="dcterms:W3CDTF">2024-03-17T09:48:00Z</dcterms:modified>
</cp:coreProperties>
</file>