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4A3246"/>
          <w:sz w:val="36"/>
        </w:rPr>
        <w:t>SINESIPHO SIBULO</w:t>
      </w:r>
    </w:p>
    <w:p>
      <w:pPr>
        <w:spacing w:after="40"/>
        <w:jc w:val="center"/>
      </w:pPr>
      <w:r>
        <w:rPr>
          <w:i/>
          <w:sz w:val="22"/>
        </w:rPr>
        <w:t>Data &amp; Business Analyst  |  AI Enthusiast</w:t>
      </w:r>
    </w:p>
    <w:p>
      <w:pPr>
        <w:spacing w:after="0"/>
        <w:jc w:val="center"/>
      </w:pPr>
      <w:r>
        <w:rPr>
          <w:sz w:val="18"/>
        </w:rPr>
        <w:t>sinesipho.sss@gmail.com  ·  +27 60 600 1273  ·  Johannesburg</w:t>
      </w:r>
    </w:p>
    <w:p>
      <w:pPr>
        <w:jc w:val="center"/>
      </w:pPr>
      <w:r>
        <w:rPr>
          <w:sz w:val="18"/>
        </w:rPr>
        <w:t>sinesibulo.github.io/Sine-Portfolio  ·  linkedin.com/in/sinesipho-sibulo-a195232b0  ·  github.com/Sinesibulo</w:t>
      </w:r>
    </w:p>
    <w:p>
      <w:pPr>
        <w:spacing w:before="140" w:after="60"/>
        <w:pBdr>
          <w:bottom w:val="single" w:sz="8" w:space="2" w:color="4A3246"/>
        </w:pBdr>
      </w:pPr>
      <w:r>
        <w:rPr>
          <w:b/>
          <w:color w:val="4A3246"/>
          <w:sz w:val="22"/>
        </w:rPr>
        <w:t>PROFESSIONAL SUMMARY</w:t>
      </w:r>
    </w:p>
    <w:p>
      <w:r>
        <w:t>Results-driven Data &amp; Business Analyst and ICT (Business Analysis) graduate, currently a Transformation Data Analyst Intern at Naspers/Prosus working across the Transformation and Naspers Labs space. Hands-on experience in data analysis, Monitoring &amp; Evaluation (M&amp;E), B-BBEE transformation analytics, compliance reporting, financial reconciliation, AI, and data engineering, with prior experience as an AI &amp; Data Engineering Intern at CAPACITI (UVU Africa). Proficient in Python, Power BI, SQL, and Excel, with a track record of building dashboards, trackers, websites, and AI-powered workflows that turn messy data into clear, decision-ready insights. Seeking entry-level roles in Data Analysis, Business Analysis, or related IT/tech and AI fields.</w:t>
      </w:r>
    </w:p>
    <w:p>
      <w:pPr>
        <w:spacing w:before="140" w:after="60"/>
        <w:pBdr>
          <w:bottom w:val="single" w:sz="8" w:space="2" w:color="4A3246"/>
        </w:pBdr>
      </w:pPr>
      <w:r>
        <w:rPr>
          <w:b/>
          <w:color w:val="4A3246"/>
          <w:sz w:val="22"/>
        </w:rPr>
        <w:t>WORK EXPERIENCE</w:t>
      </w:r>
    </w:p>
    <w:p>
      <w:pPr>
        <w:tabs>
          <w:tab w:pos="9893" w:val="right"/>
        </w:tabs>
        <w:spacing w:before="80" w:after="0"/>
      </w:pPr>
      <w:r>
        <w:rPr>
          <w:b/>
          <w:sz w:val="20"/>
        </w:rPr>
        <w:t>Transformation Data Analyst Intern</w:t>
      </w:r>
      <w:r>
        <w:rPr>
          <w:color w:val="555555"/>
          <w:sz w:val="18"/>
        </w:rPr>
        <w:tab/>
        <w:t>2026 – Present</w:t>
      </w:r>
    </w:p>
    <w:p>
      <w:pPr>
        <w:spacing w:after="20"/>
      </w:pPr>
      <w:r>
        <w:rPr>
          <w:i/>
          <w:color w:val="555555"/>
        </w:rPr>
        <w:t>Naspers / Prosus — Transformation &amp; Naspers Labs, Johannesburg</w:t>
      </w:r>
    </w:p>
    <w:p>
      <w:pPr>
        <w:pStyle w:val="ListBullet"/>
        <w:spacing w:after="20"/>
        <w:ind w:left="360"/>
      </w:pPr>
      <w:r>
        <w:t>Develop structured reports and dashboards communicating key transformation metrics and progress to internal stakeholders and leadership.</w:t>
      </w:r>
    </w:p>
    <w:p>
      <w:pPr>
        <w:pStyle w:val="ListBullet"/>
        <w:spacing w:after="20"/>
        <w:ind w:left="360"/>
      </w:pPr>
      <w:r>
        <w:t>Perform data validation and quality checks using SQL queries to ensure accuracy and consistency of compliance datasets used for regulatory reporting.</w:t>
      </w:r>
    </w:p>
    <w:p>
      <w:pPr>
        <w:pStyle w:val="ListBullet"/>
        <w:spacing w:after="20"/>
        <w:ind w:left="360"/>
      </w:pPr>
      <w:r>
        <w:t>Analyze compliance and Monitoring &amp; Evaluation (M&amp;E) data to support B-BBEE regulatory reporting and transformation performance tracking.</w:t>
      </w:r>
    </w:p>
    <w:p>
      <w:pPr>
        <w:pStyle w:val="ListBullet"/>
        <w:spacing w:after="20"/>
        <w:ind w:left="360"/>
      </w:pPr>
      <w:r>
        <w:t>Manage monthly B-BBEE compliance submissions and supported the FY26 audit close-off across four auditor streams (including Deloitte ESG), building a ~50-item "Requested vs Submitted" audit tracker and submission log.</w:t>
      </w:r>
    </w:p>
    <w:p>
      <w:pPr>
        <w:pStyle w:val="ListBullet"/>
        <w:spacing w:after="20"/>
        <w:ind w:left="360"/>
      </w:pPr>
      <w:r>
        <w:t>Produce B-BBEE spend-analysis reports from financial journal data — supplier, G/L account, cost centre, and VAT breakdowns — feeding procurement scorecard reporting.</w:t>
      </w:r>
    </w:p>
    <w:p>
      <w:pPr>
        <w:pStyle w:val="ListBullet"/>
        <w:spacing w:after="20"/>
        <w:ind w:left="360"/>
      </w:pPr>
      <w:r>
        <w:t>Perform multi-source reconciliations (supplier invoices vs payment advices vs ledger; scorecard licence purchases vs usage), identifying unposted payments and cross-entity licence discrepancies for management action.</w:t>
      </w:r>
    </w:p>
    <w:p>
      <w:pPr>
        <w:pStyle w:val="ListBullet"/>
        <w:spacing w:after="20"/>
        <w:ind w:left="360"/>
      </w:pPr>
      <w:r>
        <w:t>Manage user administration on the BEE123 B-BBEE scorecard platform — provisioning, controlling, and auditing access across all company scorecards for internal teams and 6+ external partner organisations.</w:t>
      </w:r>
    </w:p>
    <w:p>
      <w:pPr>
        <w:pStyle w:val="ListBullet"/>
        <w:spacing w:after="20"/>
        <w:ind w:left="360"/>
      </w:pPr>
      <w:r>
        <w:t>Coordinate the Naspers Labs Youth Mentorship programme end-to-end: built the mentor-booking website, an 18-mentor tracking dashboard, and feedback forms, and manage mentor–mentee scheduling and communications.</w:t>
      </w:r>
    </w:p>
    <w:p>
      <w:pPr>
        <w:pStyle w:val="ListBullet"/>
        <w:spacing w:after="20"/>
        <w:ind w:left="360"/>
      </w:pPr>
      <w:r>
        <w:t>Co-plan and deliver DE&amp;I events and campaigns in the Transformation space (Mandela Month, Women’s Day, Youth Month), building costed event plans and budget models presented to leadership.</w:t>
      </w:r>
    </w:p>
    <w:p>
      <w:pPr>
        <w:pStyle w:val="ListBullet"/>
        <w:spacing w:after="20"/>
        <w:ind w:left="360"/>
      </w:pPr>
      <w:r>
        <w:t>Use AI tools (Claude, Gemini, Toqan) daily to automate reporting, reconciliation, research, and document production.</w:t>
      </w:r>
    </w:p>
    <w:p>
      <w:pPr>
        <w:tabs>
          <w:tab w:pos="9893" w:val="right"/>
        </w:tabs>
        <w:spacing w:before="80" w:after="0"/>
      </w:pPr>
      <w:r>
        <w:rPr>
          <w:b/>
          <w:sz w:val="20"/>
        </w:rPr>
        <w:t>AI &amp; Data Engineering Intern</w:t>
      </w:r>
      <w:r>
        <w:rPr>
          <w:color w:val="555555"/>
          <w:sz w:val="18"/>
        </w:rPr>
        <w:tab/>
        <w:t>04/2025 – 03/2026</w:t>
      </w:r>
    </w:p>
    <w:p>
      <w:pPr>
        <w:spacing w:after="20"/>
      </w:pPr>
      <w:r>
        <w:rPr>
          <w:i/>
          <w:color w:val="555555"/>
        </w:rPr>
        <w:t>CAPACITI (UVU Africa), Cape Town</w:t>
      </w:r>
    </w:p>
    <w:p>
      <w:pPr>
        <w:pStyle w:val="ListBullet"/>
        <w:spacing w:after="20"/>
        <w:ind w:left="360"/>
      </w:pPr>
      <w:r>
        <w:t>Built foundational data pipelines to process and structure datasets for analytics projects using Python, Pandas, and Jupyter Notebook.</w:t>
      </w:r>
    </w:p>
    <w:p>
      <w:pPr>
        <w:pStyle w:val="ListBullet"/>
        <w:spacing w:after="20"/>
        <w:ind w:left="360"/>
      </w:pPr>
      <w:r>
        <w:t>Performed data cleaning and preprocessing to improve dataset quality for machine learning models, and applied fairness metrics and bias-mitigation strategies in a bias audit of an income-prediction ML model.</w:t>
      </w:r>
    </w:p>
    <w:p>
      <w:pPr>
        <w:pStyle w:val="ListBullet"/>
        <w:spacing w:after="20"/>
        <w:ind w:left="360"/>
      </w:pPr>
      <w:r>
        <w:t>Created data visualizations and interactive dashboards (Python, Power BI, Streamlit, Matplotlib), including an NLP sentiment analysis dashboard and a student performance analytics dashboard.</w:t>
      </w:r>
    </w:p>
    <w:p>
      <w:pPr>
        <w:pStyle w:val="ListBullet"/>
        <w:spacing w:after="20"/>
        <w:ind w:left="360"/>
      </w:pPr>
      <w:r>
        <w:t>Designed and built websites, interactive web apps, and AI-powered tools — including an ATS-friendly AI resume builder (Gemini API) and an AI educational chatbot (Landbot, Zapier) — using HTML, CSS, JavaScript, and Tailwind CSS.</w:t>
      </w:r>
    </w:p>
    <w:p>
      <w:pPr>
        <w:pStyle w:val="ListBullet"/>
        <w:spacing w:after="20"/>
        <w:ind w:left="360"/>
      </w:pPr>
      <w:r>
        <w:t>Completed formal training in AI methodologies, data engineering, big data, cloud computing, and analytics workflows.</w:t>
      </w:r>
    </w:p>
    <w:p>
      <w:pPr>
        <w:pStyle w:val="ListBullet"/>
        <w:spacing w:after="20"/>
        <w:ind w:left="360"/>
      </w:pPr>
      <w:r>
        <w:t>Twice nominated for the CAPACITI Candidate Spotlight for strong performance and contribution to data engineering projects.</w:t>
      </w:r>
    </w:p>
    <w:p>
      <w:pPr>
        <w:tabs>
          <w:tab w:pos="9893" w:val="right"/>
        </w:tabs>
        <w:spacing w:before="80" w:after="0"/>
      </w:pPr>
      <w:r>
        <w:rPr>
          <w:b/>
          <w:sz w:val="20"/>
        </w:rPr>
        <w:t>Flexi Worker</w:t>
      </w:r>
      <w:r>
        <w:rPr>
          <w:color w:val="555555"/>
          <w:sz w:val="18"/>
        </w:rPr>
        <w:tab/>
        <w:t>11/2024 – 01/2025</w:t>
      </w:r>
    </w:p>
    <w:p>
      <w:pPr>
        <w:spacing w:after="20"/>
      </w:pPr>
      <w:r>
        <w:rPr>
          <w:i/>
          <w:color w:val="555555"/>
        </w:rPr>
        <w:t>Clicks Retail</w:t>
      </w:r>
    </w:p>
    <w:p>
      <w:pPr>
        <w:pStyle w:val="ListBullet"/>
        <w:spacing w:after="20"/>
        <w:ind w:left="360"/>
      </w:pPr>
      <w:r>
        <w:t>Provided customer service and operational support in a fast-paced retail environment, keeping records of sales-related activities in the company database.</w:t>
      </w:r>
    </w:p>
    <w:p>
      <w:pPr>
        <w:pStyle w:val="ListBullet"/>
        <w:spacing w:after="20"/>
        <w:ind w:left="360"/>
      </w:pPr>
      <w:r>
        <w:t>Strengthened communication, teamwork, and problem-solving skills while supporting store operations.</w:t>
      </w:r>
    </w:p>
    <w:p>
      <w:pPr>
        <w:spacing w:before="140" w:after="60"/>
        <w:pBdr>
          <w:bottom w:val="single" w:sz="8" w:space="2" w:color="4A3246"/>
        </w:pBdr>
      </w:pPr>
      <w:r>
        <w:rPr>
          <w:b/>
          <w:color w:val="4A3246"/>
          <w:sz w:val="22"/>
        </w:rPr>
        <w:t>EDUCATION</w:t>
      </w:r>
    </w:p>
    <w:p>
      <w:pPr>
        <w:tabs>
          <w:tab w:pos="9893" w:val="right"/>
        </w:tabs>
        <w:spacing w:before="80" w:after="0"/>
      </w:pPr>
      <w:r>
        <w:rPr>
          <w:b/>
          <w:sz w:val="20"/>
        </w:rPr>
        <w:t>National Diploma in Information and Communications Technology (Business Analysis)</w:t>
      </w:r>
      <w:r>
        <w:rPr>
          <w:color w:val="555555"/>
          <w:sz w:val="18"/>
        </w:rPr>
        <w:tab/>
        <w:t>2024</w:t>
      </w:r>
    </w:p>
    <w:p>
      <w:pPr>
        <w:spacing w:after="20"/>
      </w:pPr>
      <w:r>
        <w:rPr>
          <w:i/>
          <w:color w:val="555555"/>
        </w:rPr>
        <w:t>Walter Sisulu University</w:t>
      </w:r>
    </w:p>
    <w:p>
      <w:pPr>
        <w:tabs>
          <w:tab w:pos="9893" w:val="right"/>
        </w:tabs>
        <w:spacing w:before="80" w:after="0"/>
      </w:pPr>
      <w:r>
        <w:rPr>
          <w:b/>
          <w:sz w:val="20"/>
        </w:rPr>
        <w:t>Matric</w:t>
      </w:r>
      <w:r>
        <w:rPr>
          <w:color w:val="555555"/>
          <w:sz w:val="18"/>
        </w:rPr>
        <w:tab/>
      </w:r>
    </w:p>
    <w:p>
      <w:pPr>
        <w:spacing w:after="20"/>
      </w:pPr>
      <w:r>
        <w:rPr>
          <w:i/>
          <w:color w:val="555555"/>
        </w:rPr>
        <w:t>Gobe Commercial High School</w:t>
      </w:r>
    </w:p>
    <w:p>
      <w:pPr>
        <w:spacing w:before="140" w:after="60"/>
        <w:pBdr>
          <w:bottom w:val="single" w:sz="8" w:space="2" w:color="4A3246"/>
        </w:pBdr>
      </w:pPr>
      <w:r>
        <w:rPr>
          <w:b/>
          <w:color w:val="4A3246"/>
          <w:sz w:val="22"/>
        </w:rPr>
        <w:t>SKILLS</w:t>
      </w:r>
    </w:p>
    <w:p>
      <w:pPr>
        <w:pStyle w:val="ListBullet"/>
        <w:spacing w:after="20"/>
        <w:ind w:left="360"/>
      </w:pPr>
      <w:r>
        <w:rPr>
          <w:b/>
        </w:rPr>
        <w:t xml:space="preserve">Data &amp; Analytics: </w:t>
      </w:r>
      <w:r>
        <w:t>Excel (Advanced), SQL, Power BI, Python &amp; Pandas, Jupyter Notebook, data visualization, data pipelines, NLP, machine learning, reconciliation, compliance reporting, M&amp;E analytics.</w:t>
      </w:r>
    </w:p>
    <w:p>
      <w:pPr>
        <w:pStyle w:val="ListBullet"/>
        <w:spacing w:after="20"/>
        <w:ind w:left="360"/>
      </w:pPr>
      <w:r>
        <w:rPr>
          <w:b/>
        </w:rPr>
        <w:t xml:space="preserve">Programming &amp; Web: </w:t>
      </w:r>
      <w:r>
        <w:t>HTML, CSS, JavaScript, Tailwind CSS, API integration, Streamlit, Netlify, GitHub.</w:t>
      </w:r>
    </w:p>
    <w:p>
      <w:pPr>
        <w:pStyle w:val="ListBullet"/>
        <w:spacing w:after="20"/>
        <w:ind w:left="360"/>
      </w:pPr>
      <w:r>
        <w:rPr>
          <w:b/>
        </w:rPr>
        <w:t xml:space="preserve">AI &amp; Automation: </w:t>
      </w:r>
      <w:r>
        <w:t>AI tools &amp; APIs (Claude, Gemini, Toqan, Gemini API), workflow automation, AI-assisted analysis and reporting, cloud computing, MS Office Suite.</w:t>
      </w:r>
    </w:p>
    <w:p>
      <w:pPr>
        <w:pStyle w:val="ListBullet"/>
        <w:spacing w:after="20"/>
        <w:ind w:left="360"/>
      </w:pPr>
      <w:r>
        <w:rPr>
          <w:b/>
        </w:rPr>
        <w:t xml:space="preserve">Soft Skills: </w:t>
      </w:r>
      <w:r>
        <w:t>Analytical thinking, stakeholder communication, problem solving, collaboration, attention to detail.</w:t>
      </w:r>
    </w:p>
    <w:p>
      <w:pPr>
        <w:spacing w:before="140" w:after="60"/>
        <w:pBdr>
          <w:bottom w:val="single" w:sz="8" w:space="2" w:color="4A3246"/>
        </w:pBdr>
      </w:pPr>
      <w:r>
        <w:rPr>
          <w:b/>
          <w:color w:val="4A3246"/>
          <w:sz w:val="22"/>
        </w:rPr>
        <w:t>CERTIFICATIONS</w:t>
      </w:r>
    </w:p>
    <w:p>
      <w:r>
        <w:t>Data Engineering Certification — Big Data, Artificial Intelligence &amp; Ethics  ·  Microsoft AI &amp; Cybersecurity Fundamentals  ·  Understanding and Visualizing Data with Python  ·  Data Science in Real Life  ·  Cloud &amp; DevOps Bootcamp (Exlearn Technologies)  ·  Microsoft Digital Literacy Certificate</w:t>
      </w:r>
    </w:p>
    <w:p>
      <w:pPr>
        <w:spacing w:before="140" w:after="60"/>
        <w:pBdr>
          <w:bottom w:val="single" w:sz="8" w:space="2" w:color="4A3246"/>
        </w:pBdr>
      </w:pPr>
      <w:r>
        <w:rPr>
          <w:b/>
          <w:color w:val="4A3246"/>
          <w:sz w:val="22"/>
        </w:rPr>
        <w:t>ACHIEVEMENTS</w:t>
      </w:r>
    </w:p>
    <w:p>
      <w:pPr>
        <w:pStyle w:val="ListBullet"/>
        <w:spacing w:after="20"/>
        <w:ind w:left="360"/>
      </w:pPr>
      <w:r>
        <w:rPr>
          <w:b/>
        </w:rPr>
        <w:t xml:space="preserve">Candidate Spotlight Nominee (2×), CAPACITI — </w:t>
      </w:r>
      <w:r>
        <w:t>Recognised for strong performance, commitment to learning, and contribution to data engineering projects.</w:t>
      </w:r>
    </w:p>
    <w:p>
      <w:pPr>
        <w:pStyle w:val="ListBullet"/>
        <w:spacing w:after="20"/>
        <w:ind w:left="360"/>
      </w:pPr>
      <w:r>
        <w:rPr>
          <w:b/>
        </w:rPr>
        <w:t xml:space="preserve">Tech Talent Thursday Finale, Naspers — </w:t>
      </w:r>
      <w:r>
        <w:t>Mentor-booking website built for the Naspers Labs Youth Mentorship programme showcased at the finale event.</w:t>
      </w:r>
    </w:p>
    <w:p>
      <w:pPr>
        <w:pStyle w:val="ListBullet"/>
        <w:spacing w:after="20"/>
        <w:ind w:left="360"/>
      </w:pPr>
      <w:r>
        <w:rPr>
          <w:b/>
        </w:rPr>
        <w:t xml:space="preserve">FY26 B-BBEE Verification Completed, Naspers — </w:t>
      </w:r>
      <w:r>
        <w:t>Supported the end-to-end FY26 B-BBEE verification audit through to final certification — managing evidence submissions across four auditor streams (including Deloitte ESG and EmpowerLogic) — with the company maintaining its B-BBEE contributor level.</w:t>
      </w:r>
    </w:p>
    <w:p>
      <w:pPr>
        <w:pStyle w:val="ListBullet"/>
        <w:spacing w:after="20"/>
        <w:ind w:left="360"/>
      </w:pPr>
      <w:r>
        <w:rPr>
          <w:b/>
        </w:rPr>
        <w:t xml:space="preserve">WSP/ATR Submission, MICT SETA — </w:t>
      </w:r>
      <w:r>
        <w:t>Supported the annual Workplace Skills Plan / Annual Training Report submission to MICT SETA — investigated and helped resolve queries on a returned submission, with the corrected resubmission provisionally approved within 24 hours.</w:t>
      </w:r>
    </w:p>
    <w:p>
      <w:pPr>
        <w:spacing w:before="140" w:after="60"/>
        <w:pBdr>
          <w:bottom w:val="single" w:sz="8" w:space="2" w:color="4A3246"/>
        </w:pBdr>
      </w:pPr>
      <w:r>
        <w:rPr>
          <w:b/>
          <w:color w:val="4A3246"/>
          <w:sz w:val="22"/>
        </w:rPr>
        <w:t>KEY PROJECTS</w:t>
      </w:r>
    </w:p>
    <w:p>
      <w:pPr>
        <w:pStyle w:val="ListBullet"/>
        <w:spacing w:after="20"/>
        <w:ind w:left="360"/>
      </w:pPr>
      <w:r>
        <w:rPr>
          <w:b/>
        </w:rPr>
        <w:t xml:space="preserve">Naspers Labs Mentorship Platform: </w:t>
      </w:r>
      <w:r>
        <w:t>mentor-booking website with a filterable 18-mentor directory and session-booking flow; showcased at the Tech Talent Thursday Finale (HTML, CSS, JavaScript, Netlify) — mentorshipmonth.netlify.app</w:t>
      </w:r>
    </w:p>
    <w:p>
      <w:pPr>
        <w:pStyle w:val="ListBullet"/>
        <w:spacing w:after="20"/>
        <w:ind w:left="360"/>
      </w:pPr>
      <w:r>
        <w:rPr>
          <w:b/>
        </w:rPr>
        <w:t xml:space="preserve">B-BBEE Audit &amp; Reconciliation Toolkit: </w:t>
      </w:r>
      <w:r>
        <w:t>FY26 audit submission log, ~50-item tracker across four auditor streams, spend-analysis workbooks, and multi-source reconciliations that surfaced unposted payments and licence discrepancies (Excel, Google Sheets, AI-assisted analysis).</w:t>
      </w:r>
    </w:p>
    <w:p>
      <w:pPr>
        <w:pStyle w:val="ListBullet"/>
        <w:spacing w:after="20"/>
        <w:ind w:left="360"/>
      </w:pPr>
      <w:r>
        <w:rPr>
          <w:b/>
        </w:rPr>
        <w:t xml:space="preserve">Mentorship Tracker Dashboard: </w:t>
      </w:r>
      <w:r>
        <w:t>live operations dashboard tracking 18 mentors — bookings, availability, and session status — with automated feedback forms (Google Sheets, Google Forms).</w:t>
      </w:r>
    </w:p>
    <w:p>
      <w:pPr>
        <w:pStyle w:val="ListBullet"/>
        <w:spacing w:after="20"/>
        <w:ind w:left="360"/>
      </w:pPr>
      <w:r>
        <w:rPr>
          <w:b/>
        </w:rPr>
        <w:t xml:space="preserve">Sentiment Analysis Dashboard: </w:t>
      </w:r>
      <w:r>
        <w:t>NLP system classifying sentiment trends in customer feedback with interactive dashboards (Python, TextBlob, Streamlit, Matplotlib).</w:t>
      </w:r>
    </w:p>
    <w:p>
      <w:pPr>
        <w:pStyle w:val="ListBullet"/>
        <w:spacing w:after="20"/>
        <w:ind w:left="360"/>
      </w:pPr>
      <w:r>
        <w:rPr>
          <w:b/>
        </w:rPr>
        <w:t xml:space="preserve">Student Performance Analytics Dashboard: </w:t>
      </w:r>
      <w:r>
        <w:t>cleaned and analysed academic datasets to surface performance trends (Python, Pandas, data visualization).</w:t>
      </w:r>
    </w:p>
    <w:p>
      <w:pPr>
        <w:pStyle w:val="ListBullet"/>
        <w:spacing w:after="20"/>
        <w:ind w:left="360"/>
      </w:pPr>
      <w:r>
        <w:rPr>
          <w:b/>
        </w:rPr>
        <w:t xml:space="preserve">Bias Audit — Income Prediction Model: </w:t>
      </w:r>
      <w:r>
        <w:t>applied fairness metrics and bias mitigation to an ML model; presented findings on responsible AI (Python, machine learning).</w:t>
      </w:r>
    </w:p>
    <w:p>
      <w:pPr>
        <w:pStyle w:val="ListBullet"/>
        <w:spacing w:after="20"/>
        <w:ind w:left="360"/>
      </w:pPr>
      <w:r>
        <w:rPr>
          <w:b/>
        </w:rPr>
        <w:t xml:space="preserve">AI Resume Builder: </w:t>
      </w:r>
      <w:r>
        <w:t>AI-powered, ATS-friendly resume generator (HTML, Tailwind CSS, Gemini API).</w:t>
      </w:r>
    </w:p>
    <w:p>
      <w:pPr>
        <w:pStyle w:val="ListBullet"/>
        <w:spacing w:after="20"/>
        <w:ind w:left="360"/>
      </w:pPr>
      <w:r>
        <w:rPr>
          <w:b/>
        </w:rPr>
        <w:t xml:space="preserve">AI Educational Chatbot: </w:t>
      </w:r>
      <w:r>
        <w:t>interactive knowledge assistant for AI fundamentals (Landbot, Zapier).</w:t>
      </w:r>
    </w:p>
    <w:p>
      <w:pPr>
        <w:spacing w:before="140" w:after="60"/>
        <w:pBdr>
          <w:bottom w:val="single" w:sz="8" w:space="2" w:color="4A3246"/>
        </w:pBdr>
      </w:pPr>
      <w:r>
        <w:rPr>
          <w:b/>
          <w:color w:val="4A3246"/>
          <w:sz w:val="22"/>
        </w:rPr>
        <w:t>REFERENCES</w:t>
      </w:r>
    </w:p>
    <w:p>
      <w:pPr>
        <w:spacing w:after="20"/>
      </w:pPr>
      <w:r>
        <w:rPr>
          <w:b/>
        </w:rPr>
        <w:t>Ashika Kirpal</w:t>
      </w:r>
      <w:r>
        <w:t xml:space="preserve"> — Head of Naspers Labs and Transformation  ·  ashika.kirpal@naspers.com</w:t>
      </w:r>
    </w:p>
    <w:p>
      <w:pPr>
        <w:spacing w:after="20"/>
      </w:pPr>
      <w:r>
        <w:rPr>
          <w:b/>
        </w:rPr>
        <w:t>Yonela Mbanga</w:t>
      </w:r>
      <w:r>
        <w:t xml:space="preserve"> — Transformation Specialist, Naspers  ·  yonela.mbanga@naspers.com</w:t>
      </w:r>
    </w:p>
    <w:p>
      <w:pPr>
        <w:spacing w:after="20"/>
      </w:pPr>
      <w:r>
        <w:rPr>
          <w:b/>
        </w:rPr>
        <w:t>Tando Dubeni</w:t>
      </w:r>
      <w:r>
        <w:t xml:space="preserve"> — Digital Skills Programmes Manager, Naspers  ·  tando.dubeni@naspers.com</w:t>
      </w:r>
    </w:p>
    <w:p>
      <w:pPr>
        <w:spacing w:after="20"/>
      </w:pPr>
      <w:r>
        <w:rPr>
          <w:b/>
        </w:rPr>
        <w:t>Oarabile Mogase</w:t>
      </w:r>
      <w:r>
        <w:t xml:space="preserve"> — Supervisor, CAPACITI  ·  oarabile.mogase@capaciti.org.za</w:t>
      </w:r>
    </w:p>
    <w:sectPr w:rsidR="00FC693F" w:rsidRPr="0006063C" w:rsidSect="00034616">
      <w:pgSz w:w="11909" w:h="16834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