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完成了tool/BackupUtils.java和tool/DataUtils.java的阅读分析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</w:t>
      </w:r>
      <w:r>
        <w:rPr>
          <w:rFonts w:hint="default" w:eastAsiaTheme="minorEastAsia"/>
          <w:lang w:val="en-US" w:eastAsia="zh-CN"/>
        </w:rPr>
        <w:t>GTaskStringUtils.java</w:t>
      </w:r>
      <w:r>
        <w:rPr>
          <w:rFonts w:hint="eastAsia"/>
          <w:lang w:val="en-US" w:eastAsia="zh-CN"/>
        </w:rPr>
        <w:t>的阅读分析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完成了tool/ResourceParser.java的阅读分析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6DA53C2"/>
    <w:rsid w:val="165D2C2D"/>
    <w:rsid w:val="3A330D85"/>
    <w:rsid w:val="5D9E7292"/>
    <w:rsid w:val="624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161</Characters>
  <Lines>0</Lines>
  <Paragraphs>0</Paragraphs>
  <TotalTime>0</TotalTime>
  <ScaleCrop>false</ScaleCrop>
  <LinksUpToDate>false</LinksUpToDate>
  <CharactersWithSpaces>161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施养权</dc:creator>
  <cp:lastModifiedBy>。。。</cp:lastModifiedBy>
  <dcterms:modified xsi:type="dcterms:W3CDTF">2023-03-29T12:31:45Z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