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实验一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r>
        <w:drawing>
          <wp:inline distT="0" distB="0" distL="114300" distR="114300">
            <wp:extent cx="5269230" cy="291020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图 4-7 中补充 lost 场景的消息时序</w:t>
      </w:r>
    </w:p>
    <w:p>
      <w:r>
        <w:drawing>
          <wp:inline distT="0" distB="0" distL="114300" distR="114300">
            <wp:extent cx="5271135" cy="262953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r>
        <w:drawing>
          <wp:inline distT="0" distB="0" distL="114300" distR="114300">
            <wp:extent cx="5273040" cy="226504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分析它为什么比图 4-10 简洁、清晰？</w:t>
      </w:r>
    </w:p>
    <w:p>
      <w:r>
        <w:rPr>
          <w:rFonts w:hint="eastAsia"/>
          <w:lang w:val="en-US" w:eastAsia="zh-CN"/>
        </w:rPr>
        <w:t>答：首先</w:t>
      </w:r>
      <w:r>
        <w:t>在</w:t>
      </w:r>
      <w:r>
        <w:rPr>
          <w:rFonts w:hint="eastAsia"/>
          <w:lang w:val="en-US" w:eastAsia="zh-CN"/>
        </w:rPr>
        <w:t>本</w:t>
      </w:r>
      <w:r>
        <w:t>图4-9中，类Publication对应的状态数</w:t>
      </w:r>
      <w:r>
        <w:rPr>
          <w:rFonts w:hint="eastAsia"/>
          <w:lang w:val="en-US" w:eastAsia="zh-CN"/>
        </w:rPr>
        <w:t>会</w:t>
      </w:r>
      <w:r>
        <w:t>少</w:t>
      </w:r>
      <w:r>
        <w:rPr>
          <w:rFonts w:hint="eastAsia"/>
          <w:lang w:val="en-US" w:eastAsia="zh-CN"/>
        </w:rPr>
        <w:t>些</w:t>
      </w:r>
      <w:r>
        <w:t>，使用了</w:t>
      </w:r>
      <w:r>
        <w:rPr>
          <w:rFonts w:hint="eastAsia"/>
          <w:lang w:val="en-US" w:eastAsia="zh-CN"/>
        </w:rPr>
        <w:t>更</w:t>
      </w:r>
      <w:r>
        <w:t>少的标签来表</w:t>
      </w:r>
      <w:r>
        <w:rPr>
          <w:rFonts w:hint="eastAsia"/>
        </w:rPr>
        <w:t>示出了状态以及状态之间的转换关系</w:t>
      </w:r>
      <w:r>
        <w:rPr>
          <w:rFonts w:hint="eastAsia"/>
          <w:lang w:eastAsia="zh-CN"/>
        </w:rPr>
        <w:t>，</w:t>
      </w:r>
      <w:r>
        <w:t>采用了状态层次以及并发，</w:t>
      </w:r>
      <w:r>
        <w:rPr>
          <w:rFonts w:hint="eastAsia"/>
        </w:rPr>
        <w:t>因此更加简洁、清晰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然后</w:t>
      </w:r>
      <w:r>
        <w:t>在图4-10中，</w:t>
      </w:r>
      <w:r>
        <w:rPr>
          <w:rFonts w:hint="eastAsia"/>
        </w:rPr>
        <w:t>图中包含了多个状态以及状态之间的转换，因此图形比较复杂，理解代价更高；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主要区分在于状态数和状态之间的转换。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r>
        <w:drawing>
          <wp:inline distT="0" distB="0" distL="114300" distR="114300">
            <wp:extent cx="5272405" cy="262445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t>DFD 有三个数据存储</w:t>
      </w:r>
      <w:r>
        <w:rPr>
          <w:rFonts w:hint="eastAsia"/>
          <w:lang w:eastAsia="zh-CN"/>
        </w:rPr>
        <w:t>。</w:t>
      </w:r>
      <w:r>
        <w:t>书籍记录，借书记录和惩罚记录。书籍记录保存</w:t>
      </w:r>
      <w:r>
        <w:rPr>
          <w:rFonts w:hint="eastAsia"/>
        </w:rPr>
        <w:t>了图书馆中所有的书籍信息，书记记录中存储了所有的借阅记录，惩罚记录存储了系统中的违规信息；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4DC92DF2"/>
    <w:rsid w:val="7BE6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239</Words>
  <Characters>270</Characters>
  <Lines>0</Lines>
  <Paragraphs>0</Paragraphs>
  <TotalTime>9</TotalTime>
  <ScaleCrop>false</ScaleCrop>
  <LinksUpToDate>false</LinksUpToDate>
  <CharactersWithSpaces>277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2023-04-19T11:32:00Z</dcterms:created>
  <dc:creator>施养权</dc:creator>
  <cp:lastModifiedBy>施养权</cp:lastModifiedBy>
  <dcterms:modified xsi:type="dcterms:W3CDTF">2023-04-19T12:14:08Z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FA588B014EC649149F9958AC1C5A4C5C_12</vt:lpwstr>
  </property>
</Properties>
</file>