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29C8" w14:textId="0F1C8FFB" w:rsidR="003806EE" w:rsidRDefault="003806EE">
      <w:r>
        <w:rPr>
          <w:noProof/>
        </w:rPr>
        <w:drawing>
          <wp:inline distT="0" distB="0" distL="0" distR="0" wp14:anchorId="58043E69" wp14:editId="6DD794FB">
            <wp:extent cx="3021330" cy="24130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宋璎航</w:t>
      </w:r>
      <w:r>
        <w:br/>
      </w:r>
      <w:r>
        <w:br/>
        <w:t> 4. 请复现以下新闻中的代码问题，讨论案例中的所谓“bug”被发现的难易度？你团队里的每个人都能发现它吗？如何避免或降低此类问题风险的措施？</w:t>
      </w:r>
      <w:r>
        <w:br/>
        <w:t>  </w:t>
      </w:r>
      <w:r>
        <w:rPr>
          <w:noProof/>
        </w:rPr>
        <w:drawing>
          <wp:inline distT="0" distB="0" distL="0" distR="0" wp14:anchorId="336591DB" wp14:editId="2B3E12F4">
            <wp:extent cx="190500" cy="139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https://baijiahao.baidu.com/s?id=1757141105355783740 一行代码引发的“血案”  </w:t>
      </w:r>
      <w:r>
        <w:rPr>
          <w:rFonts w:hint="eastAsia"/>
        </w:rPr>
        <w:t>孙明宇</w:t>
      </w:r>
    </w:p>
    <w:p w14:paraId="13F49222" w14:textId="77777777" w:rsidR="003806EE" w:rsidRDefault="003806EE">
      <w:r>
        <w:rPr>
          <w:noProof/>
        </w:rPr>
        <w:drawing>
          <wp:inline distT="0" distB="0" distL="0" distR="0" wp14:anchorId="5A994E35" wp14:editId="0C460622">
            <wp:extent cx="2516505" cy="358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皮亚杰</w:t>
      </w:r>
      <w:r>
        <w:br/>
      </w:r>
      <w:r>
        <w:rPr>
          <w:noProof/>
        </w:rPr>
        <w:drawing>
          <wp:inline distT="0" distB="0" distL="0" distR="0" wp14:anchorId="465A2451" wp14:editId="4159203E">
            <wp:extent cx="2589530" cy="3511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6.参照学习课程网站内的规范资料，结合软件设计文档国标及实例，了解项目可行性分析报告FAR等。</w:t>
      </w:r>
      <w:r>
        <w:br/>
        <w:t>  什么是SWEBOK、C-SWEBOK？了解软工知识体系 曾梦媛</w:t>
      </w:r>
    </w:p>
    <w:p w14:paraId="5BA0ED6E" w14:textId="6E2E7A19" w:rsidR="00F061CF" w:rsidRDefault="003806EE">
      <w:pPr>
        <w:rPr>
          <w:rFonts w:hint="eastAsia"/>
        </w:rPr>
      </w:pPr>
      <w:r>
        <w:br/>
      </w:r>
      <w:r>
        <w:rPr>
          <w:noProof/>
        </w:rPr>
        <w:drawing>
          <wp:inline distT="0" distB="0" distL="0" distR="0" wp14:anchorId="0B3001D5" wp14:editId="43780A3B">
            <wp:extent cx="5274310" cy="28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施养权</w:t>
      </w:r>
    </w:p>
    <w:sectPr w:rsidR="00F0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05"/>
    <w:rsid w:val="003806EE"/>
    <w:rsid w:val="00C06605"/>
    <w:rsid w:val="00F0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9837"/>
  <w15:chartTrackingRefBased/>
  <w15:docId w15:val="{72E84D6F-4A57-410F-8E15-A637C0DE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2023-03-03T12:11:00Z</dcterms:created>
  <dcterms:modified xsi:type="dcterms:W3CDTF">2023-03-03T12:12:00Z</dcterms:modified>
</cp:coreProperties>
</file>