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项目可行性分析报告FAR</w:t>
      </w:r>
    </w:p>
    <w:p>
      <w:pPr>
        <w:numPr>
          <w:numId w:val="0"/>
        </w:numPr>
        <w:ind w:firstLine="420" w:firstLineChars="0"/>
        <w:rPr>
          <w:rFonts w:hint="eastAsia"/>
        </w:rPr>
      </w:pPr>
      <w:r>
        <w:rPr>
          <w:rFonts w:hint="eastAsia"/>
        </w:rPr>
        <w:t>FAR是项目初期策划的结果，它分析了项目的要求、目标和环境；提出了几种可供选择的方案；并从技术、经济和法律各方面进行了可行性分析。FAR 可作为项目决策的依据。也可以作为项目建议书、投标书等文件的基础。</w:t>
      </w:r>
    </w:p>
    <w:p>
      <w:pPr>
        <w:numPr>
          <w:numId w:val="0"/>
        </w:numPr>
        <w:rPr>
          <w:rFonts w:hint="eastAsia"/>
        </w:rPr>
      </w:pPr>
    </w:p>
    <w:p>
      <w:pPr>
        <w:numPr>
          <w:numId w:val="0"/>
        </w:numPr>
        <w:rPr>
          <w:rFonts w:hint="eastAsia"/>
        </w:rPr>
      </w:pPr>
      <w:r>
        <w:rPr>
          <w:rFonts w:hint="eastAsia"/>
        </w:rPr>
        <w:t>可行性分析报告的正文格式如下：</w:t>
      </w:r>
    </w:p>
    <w:p>
      <w:pPr>
        <w:numPr>
          <w:numId w:val="0"/>
        </w:numPr>
        <w:rPr>
          <w:rFonts w:hint="eastAsia"/>
        </w:rPr>
      </w:pPr>
      <w:r>
        <w:rPr>
          <w:rFonts w:hint="eastAsia"/>
        </w:rPr>
        <w:t>1引言</w:t>
      </w:r>
    </w:p>
    <w:p>
      <w:pPr>
        <w:numPr>
          <w:numId w:val="0"/>
        </w:numPr>
        <w:ind w:firstLine="420" w:firstLineChars="200"/>
        <w:rPr>
          <w:rFonts w:hint="eastAsia"/>
        </w:rPr>
      </w:pPr>
      <w:r>
        <w:rPr>
          <w:rFonts w:hint="eastAsia"/>
        </w:rPr>
        <w:t>本章分为以下几条。</w:t>
      </w:r>
    </w:p>
    <w:p>
      <w:pPr>
        <w:numPr>
          <w:numId w:val="0"/>
        </w:numPr>
        <w:ind w:firstLine="420" w:firstLineChars="200"/>
        <w:rPr>
          <w:rFonts w:hint="eastAsia"/>
        </w:rPr>
      </w:pPr>
      <w:r>
        <w:rPr>
          <w:rFonts w:hint="eastAsia"/>
        </w:rPr>
        <w:t>1.1 标识</w:t>
      </w:r>
    </w:p>
    <w:p>
      <w:pPr>
        <w:numPr>
          <w:numId w:val="0"/>
        </w:numPr>
        <w:ind w:left="840" w:leftChars="400" w:firstLine="0" w:firstLineChars="0"/>
        <w:rPr>
          <w:rFonts w:hint="eastAsia"/>
        </w:rPr>
      </w:pPr>
      <w:r>
        <w:rPr>
          <w:rFonts w:hint="eastAsia"/>
        </w:rPr>
        <w:t>本条应包含本文档适用的系统和软件的完整标识，(若适用)包括标识号、标题、缩略词语、版本号和发行号。</w:t>
      </w:r>
    </w:p>
    <w:p>
      <w:pPr>
        <w:numPr>
          <w:numId w:val="0"/>
        </w:numPr>
        <w:ind w:firstLine="420" w:firstLineChars="200"/>
        <w:rPr>
          <w:rFonts w:hint="eastAsia"/>
        </w:rPr>
      </w:pPr>
      <w:r>
        <w:rPr>
          <w:rFonts w:hint="eastAsia"/>
        </w:rPr>
        <w:t>1.2 背景</w:t>
      </w:r>
    </w:p>
    <w:p>
      <w:pPr>
        <w:numPr>
          <w:numId w:val="0"/>
        </w:numPr>
        <w:ind w:firstLine="840" w:firstLineChars="400"/>
        <w:rPr>
          <w:rFonts w:hint="eastAsia"/>
        </w:rPr>
      </w:pPr>
      <w:r>
        <w:rPr>
          <w:rFonts w:hint="eastAsia"/>
        </w:rPr>
        <w:t>说明项目在什么条件下提出，提出者的要求、目标、实现环境和限制条件。</w:t>
      </w:r>
    </w:p>
    <w:p>
      <w:pPr>
        <w:numPr>
          <w:numId w:val="0"/>
        </w:numPr>
        <w:ind w:firstLine="420" w:firstLineChars="200"/>
        <w:rPr>
          <w:rFonts w:hint="eastAsia"/>
        </w:rPr>
      </w:pPr>
      <w:r>
        <w:rPr>
          <w:rFonts w:hint="eastAsia"/>
        </w:rPr>
        <w:t>1.3 项目概述</w:t>
      </w:r>
    </w:p>
    <w:p>
      <w:pPr>
        <w:numPr>
          <w:numId w:val="0"/>
        </w:numPr>
        <w:ind w:left="840" w:leftChars="400" w:firstLine="0" w:firstLineChars="0"/>
        <w:rPr>
          <w:rFonts w:hint="eastAsia"/>
        </w:rPr>
      </w:pPr>
      <w:r>
        <w:rPr>
          <w:rFonts w:hint="eastAsia"/>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pPr>
        <w:numPr>
          <w:numId w:val="0"/>
        </w:numPr>
        <w:ind w:firstLine="420" w:firstLineChars="200"/>
        <w:rPr>
          <w:rFonts w:hint="eastAsia"/>
        </w:rPr>
      </w:pPr>
      <w:r>
        <w:rPr>
          <w:rFonts w:hint="eastAsia"/>
        </w:rPr>
        <w:t>1.4 文档概述</w:t>
      </w:r>
    </w:p>
    <w:p>
      <w:pPr>
        <w:numPr>
          <w:numId w:val="0"/>
        </w:numPr>
        <w:ind w:firstLine="840" w:firstLineChars="400"/>
        <w:rPr>
          <w:rFonts w:hint="eastAsia"/>
        </w:rPr>
      </w:pPr>
      <w:r>
        <w:rPr>
          <w:rFonts w:hint="eastAsia"/>
        </w:rPr>
        <w:t>本条应概述本文档的用途和内容，并描述与其使用有关的保密性和私密性的要求。</w:t>
      </w:r>
    </w:p>
    <w:p>
      <w:pPr>
        <w:numPr>
          <w:numId w:val="0"/>
        </w:numPr>
        <w:rPr>
          <w:rFonts w:hint="eastAsia"/>
        </w:rPr>
      </w:pPr>
      <w:r>
        <w:rPr>
          <w:rFonts w:hint="eastAsia"/>
        </w:rPr>
        <w:t>2 引用文件</w:t>
      </w:r>
    </w:p>
    <w:p>
      <w:pPr>
        <w:numPr>
          <w:numId w:val="0"/>
        </w:numPr>
        <w:ind w:firstLine="420" w:firstLineChars="200"/>
        <w:rPr>
          <w:rFonts w:hint="eastAsia"/>
        </w:rPr>
      </w:pPr>
      <w:r>
        <w:rPr>
          <w:rFonts w:hint="eastAsia"/>
        </w:rPr>
        <w:t>本章应列出本文档引用的所有文档的编号、标题、修订版本和日期，本章也应标识不能通过正常的供货渠道获得的所有文档的来源。</w:t>
      </w:r>
    </w:p>
    <w:p>
      <w:pPr>
        <w:numPr>
          <w:numId w:val="0"/>
        </w:numPr>
        <w:rPr>
          <w:rFonts w:hint="eastAsia"/>
        </w:rPr>
      </w:pPr>
      <w:r>
        <w:rPr>
          <w:rFonts w:hint="eastAsia"/>
        </w:rPr>
        <w:t>3 可行性分析的前提</w:t>
      </w:r>
    </w:p>
    <w:p>
      <w:pPr>
        <w:numPr>
          <w:numId w:val="0"/>
        </w:numPr>
        <w:ind w:firstLine="420" w:firstLineChars="200"/>
        <w:rPr>
          <w:rFonts w:hint="eastAsia"/>
        </w:rPr>
      </w:pPr>
      <w:r>
        <w:rPr>
          <w:rFonts w:hint="eastAsia"/>
        </w:rPr>
        <w:t>3.1 项目的要求</w:t>
      </w:r>
    </w:p>
    <w:p>
      <w:pPr>
        <w:numPr>
          <w:numId w:val="0"/>
        </w:numPr>
        <w:ind w:firstLine="420" w:firstLineChars="200"/>
        <w:rPr>
          <w:rFonts w:hint="eastAsia"/>
        </w:rPr>
      </w:pPr>
      <w:r>
        <w:rPr>
          <w:rFonts w:hint="eastAsia"/>
        </w:rPr>
        <w:t>3.2 项目的目标</w:t>
      </w:r>
    </w:p>
    <w:p>
      <w:pPr>
        <w:numPr>
          <w:numId w:val="0"/>
        </w:numPr>
        <w:ind w:firstLine="420" w:firstLineChars="200"/>
        <w:rPr>
          <w:rFonts w:hint="eastAsia"/>
        </w:rPr>
      </w:pPr>
      <w:r>
        <w:rPr>
          <w:rFonts w:hint="eastAsia"/>
        </w:rPr>
        <w:t>3.3 项目的环境、条件、假定和限制</w:t>
      </w:r>
    </w:p>
    <w:p>
      <w:pPr>
        <w:numPr>
          <w:numId w:val="0"/>
        </w:numPr>
        <w:ind w:firstLine="420" w:firstLineChars="200"/>
        <w:rPr>
          <w:rFonts w:hint="eastAsia"/>
        </w:rPr>
      </w:pPr>
      <w:r>
        <w:rPr>
          <w:rFonts w:hint="eastAsia"/>
        </w:rPr>
        <w:t>3.4 进行可行性分析的方法</w:t>
      </w:r>
    </w:p>
    <w:p>
      <w:pPr>
        <w:numPr>
          <w:numId w:val="0"/>
        </w:numPr>
        <w:rPr>
          <w:rFonts w:hint="eastAsia"/>
        </w:rPr>
      </w:pPr>
      <w:r>
        <w:rPr>
          <w:rFonts w:hint="eastAsia"/>
        </w:rPr>
        <w:t>4 可选的方案</w:t>
      </w:r>
    </w:p>
    <w:p>
      <w:pPr>
        <w:numPr>
          <w:numId w:val="0"/>
        </w:numPr>
        <w:ind w:firstLine="420" w:firstLineChars="200"/>
        <w:rPr>
          <w:rFonts w:hint="eastAsia"/>
        </w:rPr>
      </w:pPr>
      <w:r>
        <w:rPr>
          <w:rFonts w:hint="eastAsia"/>
        </w:rPr>
        <w:t>4.1 原有方案的优缺点、局限性及存在的问题</w:t>
      </w:r>
    </w:p>
    <w:p>
      <w:pPr>
        <w:numPr>
          <w:numId w:val="0"/>
        </w:numPr>
        <w:ind w:firstLine="420" w:firstLineChars="200"/>
        <w:rPr>
          <w:rFonts w:hint="eastAsia"/>
        </w:rPr>
      </w:pPr>
      <w:r>
        <w:rPr>
          <w:rFonts w:hint="eastAsia"/>
        </w:rPr>
        <w:t>4.2 可重用的系统，与要求之间的差距</w:t>
      </w:r>
    </w:p>
    <w:p>
      <w:pPr>
        <w:numPr>
          <w:numId w:val="0"/>
        </w:numPr>
        <w:ind w:firstLine="420" w:firstLineChars="200"/>
        <w:rPr>
          <w:rFonts w:hint="eastAsia"/>
        </w:rPr>
      </w:pPr>
      <w:r>
        <w:rPr>
          <w:rFonts w:hint="eastAsia"/>
        </w:rPr>
        <w:t>4.3 可选择的系统方案 1</w:t>
      </w:r>
    </w:p>
    <w:p>
      <w:pPr>
        <w:numPr>
          <w:numId w:val="0"/>
        </w:numPr>
        <w:ind w:firstLine="420" w:firstLineChars="200"/>
        <w:rPr>
          <w:rFonts w:hint="eastAsia"/>
        </w:rPr>
      </w:pPr>
      <w:r>
        <w:rPr>
          <w:rFonts w:hint="eastAsia"/>
        </w:rPr>
        <w:t>4.4 可选择的系统方案 2</w:t>
      </w:r>
    </w:p>
    <w:p>
      <w:pPr>
        <w:numPr>
          <w:numId w:val="0"/>
        </w:numPr>
        <w:ind w:firstLine="420" w:firstLineChars="200"/>
        <w:rPr>
          <w:rFonts w:hint="eastAsia"/>
        </w:rPr>
      </w:pPr>
      <w:r>
        <w:rPr>
          <w:rFonts w:hint="eastAsia"/>
        </w:rPr>
        <w:t>4.5 选择最终方案的准则</w:t>
      </w:r>
    </w:p>
    <w:p>
      <w:pPr>
        <w:numPr>
          <w:numId w:val="0"/>
        </w:numPr>
        <w:rPr>
          <w:rFonts w:hint="eastAsia"/>
        </w:rPr>
      </w:pPr>
      <w:r>
        <w:rPr>
          <w:rFonts w:hint="eastAsia"/>
        </w:rPr>
        <w:t>5 所建议的系统</w:t>
      </w:r>
    </w:p>
    <w:p>
      <w:pPr>
        <w:numPr>
          <w:numId w:val="0"/>
        </w:numPr>
        <w:ind w:firstLine="420" w:firstLineChars="200"/>
        <w:rPr>
          <w:rFonts w:hint="eastAsia"/>
        </w:rPr>
      </w:pPr>
      <w:r>
        <w:rPr>
          <w:rFonts w:hint="eastAsia"/>
        </w:rPr>
        <w:t>5.1 对所建议的系统的说明</w:t>
      </w:r>
    </w:p>
    <w:p>
      <w:pPr>
        <w:numPr>
          <w:numId w:val="0"/>
        </w:numPr>
        <w:ind w:firstLine="420" w:firstLineChars="200"/>
        <w:rPr>
          <w:rFonts w:hint="eastAsia"/>
        </w:rPr>
      </w:pPr>
      <w:r>
        <w:rPr>
          <w:rFonts w:hint="eastAsia"/>
        </w:rPr>
        <w:t>5.2 数据流程和处理流程</w:t>
      </w:r>
    </w:p>
    <w:p>
      <w:pPr>
        <w:numPr>
          <w:numId w:val="0"/>
        </w:numPr>
        <w:ind w:firstLine="420" w:firstLineChars="200"/>
        <w:rPr>
          <w:rFonts w:hint="eastAsia"/>
        </w:rPr>
      </w:pPr>
      <w:r>
        <w:rPr>
          <w:rFonts w:hint="eastAsia"/>
        </w:rPr>
        <w:t>5.3 与原系统的比较(若有原系统)</w:t>
      </w:r>
    </w:p>
    <w:p>
      <w:pPr>
        <w:numPr>
          <w:numId w:val="0"/>
        </w:numPr>
        <w:ind w:firstLine="420" w:firstLineChars="0"/>
        <w:rPr>
          <w:rFonts w:hint="eastAsia"/>
        </w:rPr>
      </w:pPr>
      <w:r>
        <w:rPr>
          <w:rFonts w:hint="eastAsia"/>
        </w:rPr>
        <w:t>5.4 影响(或要求)</w:t>
      </w:r>
    </w:p>
    <w:p>
      <w:pPr>
        <w:numPr>
          <w:numId w:val="0"/>
        </w:numPr>
        <w:ind w:left="420" w:leftChars="0" w:firstLine="420" w:firstLineChars="0"/>
        <w:rPr>
          <w:rFonts w:hint="eastAsia"/>
        </w:rPr>
      </w:pPr>
      <w:r>
        <w:rPr>
          <w:rFonts w:hint="eastAsia"/>
        </w:rPr>
        <w:t>5.4.1 设备</w:t>
      </w:r>
    </w:p>
    <w:p>
      <w:pPr>
        <w:numPr>
          <w:numId w:val="0"/>
        </w:numPr>
        <w:ind w:left="420" w:leftChars="0" w:firstLine="420" w:firstLineChars="0"/>
        <w:rPr>
          <w:rFonts w:hint="eastAsia"/>
        </w:rPr>
      </w:pPr>
      <w:r>
        <w:rPr>
          <w:rFonts w:hint="eastAsia"/>
        </w:rPr>
        <w:t>5.4.2 软件</w:t>
      </w:r>
    </w:p>
    <w:p>
      <w:pPr>
        <w:numPr>
          <w:numId w:val="0"/>
        </w:numPr>
        <w:ind w:left="420" w:leftChars="0" w:firstLine="420" w:firstLineChars="0"/>
        <w:rPr>
          <w:rFonts w:hint="eastAsia"/>
        </w:rPr>
      </w:pPr>
      <w:r>
        <w:rPr>
          <w:rFonts w:hint="eastAsia"/>
        </w:rPr>
        <w:t>5.4.3 运行</w:t>
      </w:r>
    </w:p>
    <w:p>
      <w:pPr>
        <w:numPr>
          <w:numId w:val="0"/>
        </w:numPr>
        <w:ind w:left="420" w:leftChars="0" w:firstLine="420" w:firstLineChars="0"/>
        <w:rPr>
          <w:rFonts w:hint="eastAsia"/>
        </w:rPr>
      </w:pPr>
      <w:r>
        <w:rPr>
          <w:rFonts w:hint="eastAsia"/>
        </w:rPr>
        <w:t>5.4.4 开发</w:t>
      </w:r>
    </w:p>
    <w:p>
      <w:pPr>
        <w:numPr>
          <w:numId w:val="0"/>
        </w:numPr>
        <w:ind w:left="420" w:leftChars="0" w:firstLine="420" w:firstLineChars="0"/>
        <w:rPr>
          <w:rFonts w:hint="eastAsia"/>
        </w:rPr>
      </w:pPr>
      <w:r>
        <w:rPr>
          <w:rFonts w:hint="eastAsia"/>
        </w:rPr>
        <w:t>5.4.5 环境</w:t>
      </w:r>
    </w:p>
    <w:p>
      <w:pPr>
        <w:numPr>
          <w:numId w:val="0"/>
        </w:numPr>
        <w:ind w:left="420" w:leftChars="0" w:firstLine="420" w:firstLineChars="0"/>
        <w:rPr>
          <w:rFonts w:hint="eastAsia"/>
        </w:rPr>
      </w:pPr>
      <w:r>
        <w:rPr>
          <w:rFonts w:hint="eastAsia"/>
        </w:rPr>
        <w:t>5.4.6 经费</w:t>
      </w:r>
    </w:p>
    <w:p>
      <w:pPr>
        <w:numPr>
          <w:numId w:val="0"/>
        </w:numPr>
        <w:rPr>
          <w:rFonts w:hint="eastAsia"/>
        </w:rPr>
      </w:pPr>
    </w:p>
    <w:p>
      <w:pPr>
        <w:numPr>
          <w:numId w:val="0"/>
        </w:numPr>
        <w:ind w:firstLine="420" w:firstLineChars="0"/>
        <w:rPr>
          <w:rFonts w:hint="eastAsia"/>
        </w:rPr>
      </w:pPr>
      <w:r>
        <w:rPr>
          <w:rFonts w:hint="eastAsia"/>
        </w:rPr>
        <w:t>5.5 局限性</w:t>
      </w:r>
    </w:p>
    <w:p>
      <w:pPr>
        <w:numPr>
          <w:numId w:val="0"/>
        </w:numPr>
        <w:rPr>
          <w:rFonts w:hint="eastAsia"/>
        </w:rPr>
      </w:pPr>
      <w:r>
        <w:rPr>
          <w:rFonts w:hint="eastAsia"/>
        </w:rPr>
        <w:t>6 经济可行性(成本----效益分析)</w:t>
      </w:r>
    </w:p>
    <w:p>
      <w:pPr>
        <w:numPr>
          <w:numId w:val="0"/>
        </w:numPr>
        <w:ind w:firstLine="420" w:firstLineChars="0"/>
        <w:rPr>
          <w:rFonts w:hint="eastAsia"/>
        </w:rPr>
      </w:pPr>
      <w:r>
        <w:rPr>
          <w:rFonts w:hint="eastAsia"/>
        </w:rPr>
        <w:t>6.1 投资</w:t>
      </w:r>
    </w:p>
    <w:p>
      <w:pPr>
        <w:numPr>
          <w:numId w:val="0"/>
        </w:numPr>
        <w:ind w:left="420" w:leftChars="0" w:firstLine="420" w:firstLineChars="0"/>
        <w:rPr>
          <w:rFonts w:hint="eastAsia"/>
        </w:rPr>
      </w:pPr>
      <w:r>
        <w:rPr>
          <w:rFonts w:hint="eastAsia"/>
        </w:rPr>
        <w:t>包括基本建设投资(如开发环境、设备、软件和资料等)，其他一次性和非一次性投</w:t>
      </w:r>
      <w:r>
        <w:rPr>
          <w:rFonts w:hint="eastAsia"/>
          <w:lang w:val="en-US" w:eastAsia="zh-CN"/>
        </w:rPr>
        <w:tab/>
      </w:r>
      <w:r>
        <w:rPr>
          <w:rFonts w:hint="eastAsia"/>
        </w:rPr>
        <w:t>资(如技术管理费、培训费、管理费、人员工资、奖金和差旅费等)。</w:t>
      </w:r>
    </w:p>
    <w:p>
      <w:pPr>
        <w:numPr>
          <w:numId w:val="0"/>
        </w:numPr>
        <w:ind w:firstLine="420" w:firstLineChars="0"/>
        <w:rPr>
          <w:rFonts w:hint="eastAsia"/>
        </w:rPr>
      </w:pPr>
      <w:r>
        <w:rPr>
          <w:rFonts w:hint="eastAsia"/>
        </w:rPr>
        <w:t>6.2 预期的经济效益</w:t>
      </w:r>
    </w:p>
    <w:p>
      <w:pPr>
        <w:numPr>
          <w:numId w:val="0"/>
        </w:numPr>
        <w:ind w:left="420" w:leftChars="0" w:firstLine="420" w:firstLineChars="0"/>
        <w:rPr>
          <w:rFonts w:hint="eastAsia"/>
        </w:rPr>
      </w:pPr>
      <w:r>
        <w:rPr>
          <w:rFonts w:hint="eastAsia"/>
        </w:rPr>
        <w:t>6.2.1 一次性收益</w:t>
      </w:r>
    </w:p>
    <w:p>
      <w:pPr>
        <w:numPr>
          <w:numId w:val="0"/>
        </w:numPr>
        <w:ind w:left="420" w:leftChars="0" w:firstLine="420" w:firstLineChars="0"/>
        <w:rPr>
          <w:rFonts w:hint="eastAsia"/>
        </w:rPr>
      </w:pPr>
      <w:r>
        <w:rPr>
          <w:rFonts w:hint="eastAsia"/>
        </w:rPr>
        <w:t>6.2.2 非一次性收益</w:t>
      </w:r>
    </w:p>
    <w:p>
      <w:pPr>
        <w:numPr>
          <w:numId w:val="0"/>
        </w:numPr>
        <w:ind w:left="420" w:leftChars="0" w:firstLine="420" w:firstLineChars="0"/>
        <w:rPr>
          <w:rFonts w:hint="eastAsia"/>
        </w:rPr>
      </w:pPr>
      <w:r>
        <w:rPr>
          <w:rFonts w:hint="eastAsia"/>
        </w:rPr>
        <w:t>6.2.3 不可定量的收益</w:t>
      </w:r>
    </w:p>
    <w:p>
      <w:pPr>
        <w:numPr>
          <w:numId w:val="0"/>
        </w:numPr>
        <w:ind w:left="420" w:leftChars="0" w:firstLine="420" w:firstLineChars="0"/>
        <w:rPr>
          <w:rFonts w:hint="eastAsia"/>
        </w:rPr>
      </w:pPr>
      <w:r>
        <w:rPr>
          <w:rFonts w:hint="eastAsia"/>
        </w:rPr>
        <w:t>6.2.4 收益/投资比</w:t>
      </w:r>
    </w:p>
    <w:p>
      <w:pPr>
        <w:numPr>
          <w:numId w:val="0"/>
        </w:numPr>
        <w:ind w:left="420" w:leftChars="0" w:firstLine="420" w:firstLineChars="0"/>
        <w:rPr>
          <w:rFonts w:hint="eastAsia"/>
        </w:rPr>
      </w:pPr>
      <w:r>
        <w:rPr>
          <w:rFonts w:hint="eastAsia"/>
        </w:rPr>
        <w:t>6.2.5 投资回收周期</w:t>
      </w:r>
    </w:p>
    <w:p>
      <w:pPr>
        <w:numPr>
          <w:numId w:val="0"/>
        </w:numPr>
        <w:ind w:firstLine="420" w:firstLineChars="0"/>
        <w:rPr>
          <w:rFonts w:hint="eastAsia"/>
        </w:rPr>
      </w:pPr>
      <w:r>
        <w:rPr>
          <w:rFonts w:hint="eastAsia"/>
        </w:rPr>
        <w:t>6.3 市场预测</w:t>
      </w:r>
    </w:p>
    <w:p>
      <w:pPr>
        <w:numPr>
          <w:numId w:val="0"/>
        </w:numPr>
        <w:rPr>
          <w:rFonts w:hint="eastAsia"/>
        </w:rPr>
      </w:pPr>
      <w:r>
        <w:rPr>
          <w:rFonts w:hint="eastAsia"/>
        </w:rPr>
        <w:t>7 技术可行性(技术风险评价)</w:t>
      </w:r>
    </w:p>
    <w:p>
      <w:pPr>
        <w:numPr>
          <w:numId w:val="0"/>
        </w:numPr>
        <w:ind w:firstLine="420" w:firstLineChars="0"/>
        <w:rPr>
          <w:rFonts w:hint="eastAsia"/>
        </w:rPr>
      </w:pPr>
      <w:r>
        <w:rPr>
          <w:rFonts w:hint="eastAsia"/>
        </w:rPr>
        <w:t>本公司现有资源(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p>
      <w:pPr>
        <w:numPr>
          <w:numId w:val="0"/>
        </w:numPr>
        <w:rPr>
          <w:rFonts w:hint="eastAsia"/>
        </w:rPr>
      </w:pPr>
      <w:r>
        <w:rPr>
          <w:rFonts w:hint="eastAsia"/>
        </w:rPr>
        <w:t>8 法律可行性</w:t>
      </w:r>
    </w:p>
    <w:p>
      <w:pPr>
        <w:numPr>
          <w:numId w:val="0"/>
        </w:numPr>
        <w:ind w:firstLine="420" w:firstLineChars="0"/>
        <w:rPr>
          <w:rFonts w:hint="eastAsia"/>
        </w:rPr>
      </w:pPr>
      <w:r>
        <w:rPr>
          <w:rFonts w:hint="eastAsia"/>
        </w:rPr>
        <w:t>系统开发可能导致的侵权、违法和责任。</w:t>
      </w:r>
    </w:p>
    <w:p>
      <w:pPr>
        <w:numPr>
          <w:numId w:val="0"/>
        </w:numPr>
        <w:rPr>
          <w:rFonts w:hint="eastAsia"/>
        </w:rPr>
      </w:pPr>
      <w:r>
        <w:rPr>
          <w:rFonts w:hint="eastAsia"/>
        </w:rPr>
        <w:t>9 用户使用可行性</w:t>
      </w:r>
    </w:p>
    <w:p>
      <w:pPr>
        <w:numPr>
          <w:numId w:val="0"/>
        </w:numPr>
        <w:ind w:firstLine="420" w:firstLineChars="0"/>
        <w:rPr>
          <w:rFonts w:hint="eastAsia"/>
        </w:rPr>
      </w:pPr>
      <w:r>
        <w:rPr>
          <w:rFonts w:hint="eastAsia"/>
        </w:rPr>
        <w:t>用户单位的行政管理和工作制度；使用人员的素质和培训要求。</w:t>
      </w:r>
    </w:p>
    <w:p>
      <w:pPr>
        <w:numPr>
          <w:numId w:val="0"/>
        </w:numPr>
        <w:rPr>
          <w:rFonts w:hint="eastAsia"/>
        </w:rPr>
      </w:pPr>
      <w:r>
        <w:rPr>
          <w:rFonts w:hint="eastAsia"/>
        </w:rPr>
        <w:t>10 其他与项目有关的问题</w:t>
      </w:r>
    </w:p>
    <w:p>
      <w:pPr>
        <w:numPr>
          <w:numId w:val="0"/>
        </w:numPr>
        <w:ind w:firstLine="420" w:firstLineChars="0"/>
        <w:rPr>
          <w:rFonts w:hint="eastAsia"/>
        </w:rPr>
      </w:pPr>
      <w:r>
        <w:rPr>
          <w:rFonts w:hint="eastAsia"/>
        </w:rPr>
        <w:t>未来可能的变化。</w:t>
      </w:r>
    </w:p>
    <w:p>
      <w:pPr>
        <w:numPr>
          <w:numId w:val="0"/>
        </w:numPr>
        <w:rPr>
          <w:rFonts w:hint="eastAsia"/>
        </w:rPr>
      </w:pPr>
      <w:r>
        <w:rPr>
          <w:rFonts w:hint="eastAsia"/>
        </w:rPr>
        <w:t>11 注解</w:t>
      </w:r>
    </w:p>
    <w:p>
      <w:pPr>
        <w:numPr>
          <w:numId w:val="0"/>
        </w:numPr>
        <w:ind w:firstLine="420" w:firstLineChars="0"/>
        <w:rPr>
          <w:rFonts w:hint="eastAsia"/>
        </w:rPr>
      </w:pPr>
      <w:r>
        <w:rPr>
          <w:rFonts w:hint="eastAsia"/>
        </w:rPr>
        <w:t>本章应包含有助于理解本文档的一般信息(例如原理)。本章应包含为理解本文档需要的术语和定义，所有缩略语和它们在文档中的含义的字母序列表。</w:t>
      </w:r>
    </w:p>
    <w:p>
      <w:pPr>
        <w:numPr>
          <w:numId w:val="0"/>
        </w:numPr>
        <w:rPr>
          <w:rFonts w:hint="eastAsia"/>
        </w:rPr>
      </w:pPr>
      <w:r>
        <w:rPr>
          <w:rFonts w:hint="eastAsia"/>
        </w:rPr>
        <w:t>附录</w:t>
      </w:r>
    </w:p>
    <w:p>
      <w:pPr>
        <w:numPr>
          <w:numId w:val="0"/>
        </w:numPr>
        <w:rPr>
          <w:rFonts w:hint="eastAsia"/>
        </w:rPr>
      </w:pPr>
      <w:r>
        <w:rPr>
          <w:rFonts w:hint="eastAsia"/>
        </w:rPr>
        <w:t>附录可用来提供那些为便于文档维护而单独出版的信息(例如图表、分类数据)。为便于处理附录可单独装订成册。附录应按字母顺序(A，B 等)编排。</w:t>
      </w:r>
    </w:p>
    <w:p>
      <w:pPr>
        <w:numPr>
          <w:numId w:val="0"/>
        </w:numPr>
        <w:rPr>
          <w:rFonts w:hint="eastAsia"/>
        </w:rPr>
      </w:pPr>
    </w:p>
    <w:p>
      <w:pPr>
        <w:numPr>
          <w:numId w:val="0"/>
        </w:numPr>
        <w:rPr>
          <w:rFonts w:hint="eastAsia"/>
          <w:lang w:val="en-US" w:eastAsia="zh-CN"/>
        </w:rPr>
      </w:pPr>
      <w:r>
        <w:rPr>
          <w:rFonts w:hint="eastAsia"/>
          <w:lang w:val="en-US" w:eastAsia="zh-CN"/>
        </w:rPr>
        <w:t>二、软工知识体系</w:t>
      </w:r>
    </w:p>
    <w:p>
      <w:pPr>
        <w:numPr>
          <w:numId w:val="0"/>
        </w:numPr>
        <w:rPr>
          <w:rFonts w:hint="eastAsia"/>
          <w:lang w:val="en-US" w:eastAsia="zh-CN"/>
        </w:rPr>
      </w:pPr>
      <w:r>
        <w:rPr>
          <w:rFonts w:hint="eastAsia"/>
          <w:lang w:val="en-US" w:eastAsia="zh-CN"/>
        </w:rPr>
        <w:t>1.什么是SWEBOK</w:t>
      </w:r>
    </w:p>
    <w:p>
      <w:pPr>
        <w:numPr>
          <w:numId w:val="0"/>
        </w:numPr>
        <w:ind w:firstLine="420" w:firstLineChars="0"/>
        <w:rPr>
          <w:rFonts w:hint="eastAsia"/>
          <w:lang w:val="en-US" w:eastAsia="zh-CN"/>
        </w:rPr>
      </w:pPr>
      <w:r>
        <w:rPr>
          <w:rFonts w:hint="eastAsia"/>
          <w:lang w:val="en-US" w:eastAsia="zh-CN"/>
        </w:rPr>
        <w:t>1993年,美国软件工程协调委员会(SWECC)提出“软件工程职业道德规范”“本科软件工程教育计划评价标准”以及“软件工程知识体系(Software EngineeringBody of Knowledge，SWEBOK)”。由 IEEE-CS主导的SWEBOK 全面描述了软件工程实践所需的知识,促进了软件工程学科建设与教育体系的完善,奠定了软件工程成为独立学科的基础。此后SWEBOK不断与时俱进,及时吸纳软件工程开发方法、软件建模技术﹑软件工程经济学等方面的最新知识与技术,2015年又推出新的版本SWEBOK 3.0。</w:t>
      </w:r>
    </w:p>
    <w:p>
      <w:pPr>
        <w:numPr>
          <w:numId w:val="0"/>
        </w:numPr>
        <w:ind w:firstLine="420" w:firstLineChars="0"/>
        <w:rPr>
          <w:rFonts w:hint="eastAsia"/>
        </w:rPr>
      </w:pPr>
      <w:r>
        <w:rPr>
          <w:rFonts w:hint="eastAsia"/>
        </w:rPr>
        <w:t>通俗的讲，SWEBOK是软件工程知识体系的索引。SWEBOK把软件工程知识体系进行分类、组织（分成若干知识域，知识域下面又细分子域）。</w:t>
      </w:r>
    </w:p>
    <w:p>
      <w:pPr>
        <w:numPr>
          <w:numId w:val="0"/>
        </w:numPr>
        <w:ind w:firstLine="420" w:firstLineChars="0"/>
        <w:rPr>
          <w:rFonts w:hint="eastAsia"/>
        </w:rPr>
      </w:pPr>
      <w:r>
        <w:rPr>
          <w:rFonts w:hint="eastAsia"/>
        </w:rPr>
        <w:t>SWEBOK的知识域结构如下图：</w:t>
      </w:r>
    </w:p>
    <w:p>
      <w:pPr>
        <w:numPr>
          <w:numId w:val="0"/>
        </w:numPr>
        <w:ind w:firstLine="420" w:firstLineChars="0"/>
      </w:pPr>
      <w:r>
        <w:drawing>
          <wp:inline distT="0" distB="0" distL="114300" distR="114300">
            <wp:extent cx="4076700" cy="3013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471" t="1355" r="1961"/>
                    <a:stretch>
                      <a:fillRect/>
                    </a:stretch>
                  </pic:blipFill>
                  <pic:spPr>
                    <a:xfrm>
                      <a:off x="0" y="0"/>
                      <a:ext cx="4076700" cy="3013710"/>
                    </a:xfrm>
                    <a:prstGeom prst="rect">
                      <a:avLst/>
                    </a:prstGeom>
                    <a:noFill/>
                    <a:ln>
                      <a:noFill/>
                    </a:ln>
                  </pic:spPr>
                </pic:pic>
              </a:graphicData>
            </a:graphic>
          </wp:inline>
        </w:drawing>
      </w:r>
    </w:p>
    <w:p>
      <w:pPr>
        <w:numPr>
          <w:numId w:val="0"/>
        </w:numPr>
        <w:ind w:firstLine="420" w:firstLineChars="0"/>
      </w:pPr>
      <w:r>
        <w:drawing>
          <wp:inline distT="0" distB="0" distL="114300" distR="114300">
            <wp:extent cx="4093210" cy="23876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2083"/>
                    <a:stretch>
                      <a:fillRect/>
                    </a:stretch>
                  </pic:blipFill>
                  <pic:spPr>
                    <a:xfrm>
                      <a:off x="0" y="0"/>
                      <a:ext cx="4093210" cy="2387600"/>
                    </a:xfrm>
                    <a:prstGeom prst="rect">
                      <a:avLst/>
                    </a:prstGeom>
                    <a:noFill/>
                    <a:ln>
                      <a:noFill/>
                    </a:ln>
                  </pic:spPr>
                </pic:pic>
              </a:graphicData>
            </a:graphic>
          </wp:inline>
        </w:drawing>
      </w:r>
    </w:p>
    <w:p>
      <w:pPr>
        <w:numPr>
          <w:ilvl w:val="0"/>
          <w:numId w:val="2"/>
        </w:numPr>
        <w:rPr>
          <w:rFonts w:hint="eastAsia"/>
          <w:lang w:val="en-US" w:eastAsia="zh-CN"/>
        </w:rPr>
      </w:pPr>
      <w:r>
        <w:rPr>
          <w:rFonts w:hint="eastAsia"/>
          <w:lang w:val="en-US" w:eastAsia="zh-CN"/>
        </w:rPr>
        <w:t>什么是C-SWEBOK</w:t>
      </w:r>
    </w:p>
    <w:p>
      <w:pPr>
        <w:numPr>
          <w:numId w:val="0"/>
        </w:numPr>
        <w:ind w:firstLine="420" w:firstLineChars="0"/>
        <w:rPr>
          <w:rFonts w:hint="default"/>
          <w:lang w:val="en-US" w:eastAsia="zh-CN"/>
        </w:rPr>
      </w:pPr>
      <w:r>
        <w:rPr>
          <w:rFonts w:hint="default"/>
          <w:lang w:val="en-US" w:eastAsia="zh-CN"/>
        </w:rPr>
        <w:t>在SWEBOK 3.0和SEEK的基础上,总结我国软件工程学科与软件工程教育发展的经验,提出具有中国特色的中国版软件工程知识体系C-SWEBOK ( ChineseSWEBOK)。C-SWEBOK旨在进一步完善和形成适合中国国情的软件工程专业教育理论与知识基础,为我国众多高校的软件工程课程体系与学科建设提供指导,从而有助于提高我国软件人才的培养质量。</w:t>
      </w:r>
    </w:p>
    <w:p>
      <w:pPr>
        <w:numPr>
          <w:ilvl w:val="0"/>
          <w:numId w:val="3"/>
        </w:numPr>
        <w:ind w:firstLine="420" w:firstLineChars="0"/>
        <w:rPr>
          <w:rFonts w:hint="default"/>
          <w:lang w:val="en-US" w:eastAsia="zh-CN"/>
        </w:rPr>
      </w:pPr>
      <w:r>
        <w:rPr>
          <w:rFonts w:hint="default"/>
          <w:lang w:val="en-US" w:eastAsia="zh-CN"/>
        </w:rPr>
        <w:t>SWEBOK在继承SWEBOK 3.0的基础上,结合我国软件工程一级学科建设与软件工程专业教育现状﹐以及我国高校软件学院的教学实践经验,融入部分中国软件工程教育元素,新增软件服务工程、软件工程典型应用2个知识领域,扩充软件工程职业实践知识领域,以满足我国软件人才培养的需要。因此, C-SWEBOK共包含软件需求、软件设计、软件构造、软件测试、软件维护﹑软件配置管理﹑软件工程管理﹑软件工程模型与方法﹑软件工程过程﹑软件质量﹑软件工程经济学、软件服务工程﹑软件工程典型应用﹑软件工程职业实践、计算基础、工程基础﹑数学基础共17个知识领域(KA),122个知识单元(KU)。</w:t>
      </w:r>
    </w:p>
    <w:p>
      <w:pPr>
        <w:numPr>
          <w:numId w:val="0"/>
        </w:numPr>
        <w:ind w:firstLine="420" w:firstLineChars="0"/>
        <w:rPr>
          <w:rFonts w:hint="default"/>
          <w:lang w:val="en-US" w:eastAsia="zh-CN"/>
        </w:rPr>
      </w:pPr>
      <w:r>
        <w:rPr>
          <w:rFonts w:hint="default"/>
          <w:lang w:val="en-US" w:eastAsia="zh-CN"/>
        </w:rPr>
        <w:t>c-SWEBOK既体现中国特色,又强调与国际接轨,对国内高校软件工程专业的本科教学和人才培养具有指导意义。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DAA83"/>
    <w:multiLevelType w:val="singleLevel"/>
    <w:tmpl w:val="8E9DAA83"/>
    <w:lvl w:ilvl="0" w:tentative="0">
      <w:start w:val="3"/>
      <w:numFmt w:val="upperLetter"/>
      <w:suff w:val="nothing"/>
      <w:lvlText w:val="%1-"/>
      <w:lvlJc w:val="left"/>
    </w:lvl>
  </w:abstractNum>
  <w:abstractNum w:abstractNumId="1">
    <w:nsid w:val="1E963635"/>
    <w:multiLevelType w:val="singleLevel"/>
    <w:tmpl w:val="1E963635"/>
    <w:lvl w:ilvl="0" w:tentative="0">
      <w:start w:val="1"/>
      <w:numFmt w:val="chineseCounting"/>
      <w:suff w:val="nothing"/>
      <w:lvlText w:val="%1、"/>
      <w:lvlJc w:val="left"/>
      <w:rPr>
        <w:rFonts w:hint="eastAsia"/>
      </w:rPr>
    </w:lvl>
  </w:abstractNum>
  <w:abstractNum w:abstractNumId="2">
    <w:nsid w:val="772700B5"/>
    <w:multiLevelType w:val="singleLevel"/>
    <w:tmpl w:val="772700B5"/>
    <w:lvl w:ilvl="0" w:tentative="0">
      <w:start w:val="2"/>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lYThkMTljZmI3N2I1YTM3ZTBiMjBkM2RiNmEzMGQifQ=="/>
  </w:docVars>
  <w:rsids>
    <w:rsidRoot w:val="509455DA"/>
    <w:rsid w:val="5094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2023-02-26T08:24:00Z</dcterms:created>
  <dc:creator>clown</dc:creator>
  <cp:lastModifiedBy>clown</cp:lastModifiedBy>
  <dcterms:modified xsi:type="dcterms:W3CDTF">2023-02-26T08:56:36Z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D35C2851E5854F9BAFBD88BF25F67299</vt:lpwstr>
  </property>
</Properties>
</file>