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THE SKY CLEARS</w:t>
      </w:r>
    </w:p>
    <w:p>
      <w:pPr>
        <w:pStyle w:val="Subtitle"/>
      </w:pPr>
      <w:r>
        <w:t>Codex production handoff</w:t>
      </w:r>
    </w:p>
    <w:p>
      <w:pPr>
        <w:keepNext/>
        <w:spacing w:after="40"/>
      </w:pPr>
      <w:r>
        <w:rPr>
          <w:sz w:val="20"/>
        </w:rPr>
        <w:t>100 second Grease Pencil silhouette trailer</w:t>
      </w:r>
    </w:p>
    <w:p>
      <w:pPr>
        <w:keepNext/>
        <w:spacing w:after="180"/>
      </w:pPr>
      <w:r>
        <w:rPr>
          <w:sz w:val="20"/>
        </w:rPr>
        <w:t>Prepared for Conrad Weeden on 16 October 2026</w:t>
      </w:r>
    </w:p>
    <w:p>
      <w:pPr>
        <w:pStyle w:val="Heading1"/>
      </w:pPr>
      <w:r>
        <w:t>1 PURPOSE AND CURRENT DECISIONS</w:t>
      </w:r>
    </w:p>
    <w:p>
      <w:r>
        <w:t>Use this document to plan and implement the approved trailer in Blender, subject to the work Conrad assigns in the receiving Codex session. The finished hero characters must be DRAWN TWO DIMENSIONAL SILHOUETTES. Three dimensional characters or motion capture may be used as hidden movement references, never substituted for the final drawn children.</w:t>
      </w:r>
    </w:p>
    <w:p>
      <w:r>
        <w:t>The project is When the Sky Clears, a war and displacement story about two children. It is separate from The Lions of Judah, The War on Leaves, DIRTY AIR and A Chair in the Rain. Do not import their characters or story beats.</w:t>
      </w:r>
    </w:p>
    <w:p>
      <w:r>
        <w:t>Conrad approved the 100 second trailer described below and specified Grease Pencil, blocking, then painting. He subsequently clarified that a rigged animation should be matched to a 2D character beside it to get movement and gait right. The desired visual language combines Limbo-like silhouette readability and side-on staging with Arcane-like painterly color, lighting and atmosphere. Develop original designs rather than recreating either reference's characters or settings.</w:t>
      </w:r>
    </w:p>
    <w:p>
      <w:pPr>
        <w:pStyle w:val="Heading2"/>
      </w:pPr>
      <w:r>
        <w:t>Confirmed direction</w:t>
      </w:r>
    </w:p>
    <w:p>
      <w:pPr>
        <w:pStyle w:val="ListBullet"/>
        <w:keepLines/>
      </w:pPr>
      <w:r>
        <w:t>Exactly 1 minute 40 seconds, with an audio fade at the end.</w:t>
      </w:r>
    </w:p>
    <w:p>
      <w:pPr>
        <w:pStyle w:val="ListBullet"/>
        <w:keepLines/>
      </w:pPr>
      <w:r>
        <w:t>One continuous-looking lateral journey. The children begin walking, skipping and playing; their movements become cautious, crouched, urgent and exhausted as the world changes.</w:t>
      </w:r>
    </w:p>
    <w:p>
      <w:pPr>
        <w:pStyle w:val="ListBullet"/>
        <w:keepLines/>
      </w:pPr>
      <w:r>
        <w:t>The landscape changes behind and around them. Background explosions make them hunker down. The ground they navigate also changes.</w:t>
      </w:r>
    </w:p>
    <w:p>
      <w:pPr>
        <w:pStyle w:val="ListBullet"/>
        <w:keepLines/>
      </w:pPr>
      <w:r>
        <w:t>Color gradually drains. The tone becomes quiet, haunting and dark.</w:t>
      </w:r>
    </w:p>
    <w:p>
      <w:pPr>
        <w:pStyle w:val="ListBullet"/>
        <w:keepLines/>
      </w:pPr>
      <w:r>
        <w:t>WHEN THE SKY CLEARS appears as monumental block lettering in the landscape. The children move across it, letter to letter, with physical bases and edges affecting their route.</w:t>
      </w:r>
    </w:p>
    <w:p>
      <w:pPr>
        <w:pStyle w:val="ListBullet"/>
        <w:keepLines/>
      </w:pPr>
      <w:r>
        <w:t>The final children are flat drawn silhouettes. Their gait should be informed by an animated reference and/or reference-driven 2D rig.</w:t>
      </w:r>
    </w:p>
    <w:p>
      <w:pPr>
        <w:pStyle w:val="Heading2"/>
      </w:pPr>
      <w:r>
        <w:t>Approved trailer treatment choices</w:t>
      </w:r>
    </w:p>
    <w:p>
      <w:r>
        <w:t>The supplied treatment uses no dialogue or narrator, a smooth music fade from 1:30 to 1:40, and a picture fade over the final two seconds. These are part of the approved treatment, not a rule for every future project. Do not return to the superseded 90 second dialogue montage or its separate piano/cello score.</w:t>
      </w:r>
    </w:p>
    <w:p>
      <w:pPr>
        <w:pStyle w:val="Heading2"/>
      </w:pPr>
      <w:r>
        <w:t>Not yet established</w:t>
      </w:r>
    </w:p>
    <w:p>
      <w:r>
        <w:t>The final child designs, exact music excerpt, frame rate, resolution, installed Blender version, available add-ons, local project path, functioning control connection, asset entitlements and motion-retargeting implementation are not verified. No trailer Blender scene, rig, imported animation or finished render has been verified in this planning work. Concept images are not animation assets or proof of a working pipeline.</w:t>
      </w:r>
    </w:p>
    <w:p>
      <w:pPr>
        <w:pStyle w:val="Heading1"/>
      </w:pPr>
      <w:r>
        <w:t>2 MUSIC AND EDIT TIMING</w:t>
      </w:r>
    </w:p>
    <w:p>
      <w:pPr>
        <w:keepNext/>
      </w:pPr>
      <w:r>
        <w:t>Selected recording: You Are My Sunshine, identified by the shared YouTube link as the recording credited to Jamey Johnson, Twiggy Ramirez and Shooter Jennings.</w:t>
      </w:r>
    </w:p>
    <w:p>
      <w:pPr>
        <w:keepNext/>
        <w:spacing w:after="40"/>
      </w:pPr>
      <w:hyperlink r:id="rId10">
        <w:r>
          <w:rPr>
            <w:sz w:val="20"/>
            <w:color w:val="000000"/>
            <w:u w:val="single"/>
          </w:rPr>
          <w:t>https://www.youtube.com/watch?v=2JVGSVlfdOU</w:t>
        </w:r>
      </w:hyperlink>
    </w:p>
    <w:p>
      <w:r>
        <w:t>The user selected this recording for the trailer. Its audio has not been listened to, measured or beat-mapped in this handoff. All timecodes below are TRAILER PICTURE TIMECODES, not source-song timestamps. Identify the exact 100 second excerpt before locking musical transitions. Do not invent a chorus, lyric cue or drop at a particular time. Do not quote or transcribe lyrics into the production script unnecessarily.</w:t>
      </w:r>
    </w:p>
    <w:p>
      <w:r>
        <w:t>Use a legitimately available source audio file. Check public-release music permissions before publishing. Song selection is not evidence of cleared composition or master-recording rights. Do not rip the linked video or buy a licence as an unrequested side effect of this handoff.</w:t>
      </w:r>
    </w:p>
    <w:p>
      <w:r>
        <w:t>Sound approach: keep the song dominant. Background impacts are distant and muffled; avoid trailer bass hits. Use sparse footsteps, cloth, wind, paper and the puddle splash only where they support the scene. Fade all residual sound to silence at the end. The approved fade starts at trailer 1:30 and reaches silence at 1:40.</w:t>
      </w:r>
    </w:p>
    <w:p>
      <w:pPr>
        <w:pStyle w:val="Heading1"/>
      </w:pPr>
      <w:r>
        <w:t>3 APPROVED TRAILER PICTURE PLAN</w:t>
      </w:r>
    </w:p>
    <w:p>
      <w:pPr>
        <w:keepNext/>
        <w:keepLines/>
        <w:spacing w:before="140" w:after="60"/>
      </w:pPr>
      <w:r>
        <w:rPr>
          <w:b/>
        </w:rPr>
        <w:t>0:00 to 0:18  BEFORE</w:t>
      </w:r>
    </w:p>
    <w:p>
      <w:r>
        <w:t>The song begins over a warm painted landscape. The Girl and Boy walk left to right through long grass. He skips ahead, turns and walks backward to tease her. She catches up. They chase each other briefly, then leap over a shallow puddle. Their movement is loose and individual, not a synchronized marching loop.</w:t>
      </w:r>
    </w:p>
    <w:p>
      <w:r>
        <w:t>Behind them are a bakery window, washing on a line, gardens and sunlight through trees. Their figures are dark, edged with gold; the Girl's blue ribbon catches light. The camera drifts alongside them.</w:t>
      </w:r>
    </w:p>
    <w:p>
      <w:pPr>
        <w:keepNext/>
        <w:keepLines/>
        <w:spacing w:before="140" w:after="60"/>
      </w:pPr>
      <w:r>
        <w:rPr>
          <w:b/>
        </w:rPr>
        <w:t>0:18 to 0:35  SOMETHING CHANGES</w:t>
      </w:r>
    </w:p>
    <w:p>
      <w:r>
        <w:t>They keep playing as the background changes before they notice. A passing tree hides a transition: the washing line is empty, shutters close, and a cart stands abandoned. The Boy hops along a low wall. The Girl follows with her arms out for balance. A thin smoke column rises behind them. Sunlight cools and greens lose their warmth. The music continues uninterrupted.</w:t>
      </w:r>
    </w:p>
    <w:p>
      <w:pPr>
        <w:keepNext/>
        <w:keepLines/>
        <w:spacing w:before="140" w:after="60"/>
      </w:pPr>
      <w:r>
        <w:rPr>
          <w:b/>
        </w:rPr>
        <w:t>0:35 to 0:50  PLAY BECOMES CAUTION</w:t>
      </w:r>
    </w:p>
    <w:p>
      <w:r>
        <w:t>The low wall becomes broken masonry. Their next playful jump lands among scattered bricks. The Boy begins another skip, then stops. A distant flash lights the clouds. The Girl looks back, raises her shoulders and reaches for his hand. They move faster and lower. The village transitions into tents and muddy ground. Warm windows become isolated fires.</w:t>
      </w:r>
    </w:p>
    <w:p>
      <w:pPr>
        <w:keepNext/>
        <w:keepLines/>
        <w:spacing w:before="140" w:after="60"/>
      </w:pPr>
      <w:r>
        <w:rPr>
          <w:b/>
        </w:rPr>
        <w:t>0:50 to 1:07  THE WORLD BEHIND THEM</w:t>
      </w:r>
    </w:p>
    <w:p>
      <w:r>
        <w:t>A distant explosion blooms behind the children. Its light precedes a low, muffled impact. Both hunker down; the Girl folds over the Boy protectively. They wait a breath, then run. Canvas, smoke and dark posts pass between the camera and the pair. These occlusions conceal the camp's transition into a ruined street. A fence becomes a barricade. The path drops into a crater. They scramble down and climb out together. Color drains toward blue-gray and charcoal, with traces of ember orange.</w:t>
      </w:r>
    </w:p>
    <w:p>
      <w:pPr>
        <w:keepNext/>
        <w:keepLines/>
        <w:spacing w:before="140" w:after="60"/>
      </w:pPr>
      <w:r>
        <w:rPr>
          <w:b/>
        </w:rPr>
        <w:t>1:07 to 1:20  KEEP GOING</w:t>
      </w:r>
    </w:p>
    <w:p>
      <w:r>
        <w:t>The camera follows their exhausted pace. Running becomes uneven. The Boy catches his foot. The Girl stops, turns and helps him up. Keep the small effort inside an enormous landscape rather than cutting to a conventional close-up. They pass a shattered school window. Torn paper moves along the ground. Another distant flash makes them duck without looking back. They now anticipate danger. They emerge into an almost empty stretch of ash.</w:t>
      </w:r>
    </w:p>
    <w:p>
      <w:pPr>
        <w:keepNext/>
        <w:keepLines/>
        <w:spacing w:before="140" w:after="60"/>
      </w:pPr>
      <w:r>
        <w:rPr>
          <w:b/>
        </w:rPr>
        <w:t>1:20 to 1:30  THE TITLE BECOMES THE LANDSCAPE</w:t>
      </w:r>
    </w:p>
    <w:p>
      <w:r>
        <w:t>Huge dark forms initially read as broken walls. As the camera tracks, they resolve into WHEN THE SKY CLEARS. The lettering occupies the landscape itself: weathered matte block forms against pale sky. The children pass in front of one letter and briefly behind a projecting edge of the next. Low broken bases extend into their path; they step over them and help each other through gaps. This remains survival, not bouncy platform-game movement.</w:t>
      </w:r>
    </w:p>
    <w:p>
      <w:pPr>
        <w:keepNext/>
        <w:keepLines/>
        <w:spacing w:before="140" w:after="60"/>
      </w:pPr>
      <w:r>
        <w:rPr>
          <w:b/>
        </w:rPr>
        <w:t>1:30 to 1:36  SMALL AGAIN</w:t>
      </w:r>
    </w:p>
    <w:p>
      <w:r>
        <w:t>Begin the smooth ten second music fade. Their run slows to a walk, still hand in hand. The camera gently widens without leaving the side-on axis so the complete title becomes readable. No victorious sunrise: only thin cold light separates the letters from sky. The children cross the final word, small beneath its scale.</w:t>
      </w:r>
    </w:p>
    <w:p>
      <w:pPr>
        <w:keepNext/>
        <w:keepLines/>
        <w:spacing w:before="140" w:after="60"/>
      </w:pPr>
      <w:r>
        <w:rPr>
          <w:b/>
        </w:rPr>
        <w:t>1:36 to 1:40  QUIET</w:t>
      </w:r>
    </w:p>
    <w:p>
      <w:r>
        <w:t>The camera stops. The children take a few more steps toward the right edge. Hold title and silhouettes together. Music and residual sound reach silence at 1:40. The image gently fades to black during the final two seconds. No final impact and no extra slogan.</w:t>
      </w:r>
    </w:p>
    <w:p>
      <w:r>
        <w:t>Visual throughline: the puddle they once crossed for fun becomes a gap they must cross to survive. The hand that pulled the other into play becomes the hand that will not let go.</w:t>
      </w:r>
    </w:p>
    <w:p>
      <w:pPr>
        <w:pStyle w:val="Heading1"/>
      </w:pPr>
      <w:r>
        <w:t>4 CHARACTER APPEARANCE AND DRAWING PACKAGE</w:t>
      </w:r>
    </w:p>
    <w:p>
      <w:r>
        <w:t>Only two hero characters are needed for this trailer. Do not build Owen, Helen, Sarah, Tom or the full series cast for this first deliverable. Distant background people, if needed, can be simple original silhouette shapes.</w:t>
      </w:r>
    </w:p>
    <w:p>
      <w:r>
        <w:t>The Girl: approximately ten or eleven in the source story, with a braid, a small faded-blue ribbon and a simple dress silhouette. The Boy is smaller, with untidy hair and a simple coat/trouser silhouette; exact age and proportions need design approval. Do not claim these are siblings unless the story establishes that relationship.</w:t>
      </w:r>
    </w:p>
    <w:p>
      <w:r>
        <w:t>Create a shared scale sheet and side-profile design for both. Keep feet on a common baseline. Establish head size, shoulder height, hand height and reach. Make a small pose sheet containing neutral, walk contact, walk passing, run, crouch, reach and protective hunker. Check readability as solid black shapes before adding texture.</w:t>
      </w:r>
    </w:p>
    <w:p>
      <w:r>
        <w:t>Suggested editable parts: head, torso/pelvis, near and far upper arms, forearms/hands, thighs, lower legs/feet. Use rigid bone parenting where appropriate and weighted deformation where necessary. Avoid excessive segmentation that makes joints look mechanical. The dress may need replacement silhouettes rather than being stretched like a trouser leg. Braid and ribbon need secondary motion. Keep hands simple but provide open, reaching, clasped and supporting drawings.</w:t>
      </w:r>
    </w:p>
    <w:p>
      <w:r>
        <w:t>Use deep charcoal fills, selective edge light and restrained interior brushwork. Silhouette does not require a featureless black blob in every shot. Preserve negative space around hands and limbs, especially when the children touch. Do not add glowing eyes. Reference images establish mood, not final model approval.</w:t>
      </w:r>
    </w:p>
    <w:p>
      <w:pPr>
        <w:pStyle w:val="Heading1"/>
      </w:pPr>
      <w:r>
        <w:t>5 MOTION REFERENCE AND TWO DIMENSIONAL RIG PLAN</w:t>
      </w:r>
    </w:p>
    <w:p>
      <w:r>
        <w:t>Preferred experiment: an animated reference beside a drawn Grease Pencil puppet, both playing the same movement in strict side view. The reference can also be aligned underneath the drawing for pose comparison. Hide reference geometry and helper rigs from the final render, without disabling dependencies needed to drive the drawing.</w:t>
      </w:r>
    </w:p>
    <w:p>
      <w:r>
        <w:t>Do not assume a Mixamo FBX can directly animate Grease Pencil without setup. Stock FBX animation drives a three dimensional armature; the drawing requires its own rig, weights or rigid parts, compatible coordinates, and deliberate motion mapping.</w:t>
      </w:r>
    </w:p>
    <w:p>
      <w:pPr>
        <w:pStyle w:val="Heading2"/>
      </w:pPr>
      <w:r>
        <w:t>Proposed mapping experiment</w:t>
      </w:r>
    </w:p>
    <w:p>
      <w:pPr>
        <w:keepLines/>
        <w:spacing w:after="80"/>
        <w:ind w:left="288" w:hanging="288"/>
      </w:pPr>
      <w:r>
        <w:t>1. Inspect the actual Blender version and supported Grease Pencil data/API. Work in a separate test file or a copy of an existing project.</w:t>
      </w:r>
    </w:p>
    <w:p>
      <w:pPr>
        <w:keepLines/>
        <w:spacing w:after="80"/>
        <w:ind w:left="288" w:hanging="288"/>
      </w:pPr>
      <w:r>
        <w:t>2. Import one licensed walk reference. Preserve its source file and rig, record its frame rate, scale and forward axis, and inspect the actual motion.</w:t>
      </w:r>
    </w:p>
    <w:p>
      <w:pPr>
        <w:keepLines/>
        <w:spacing w:after="80"/>
        <w:ind w:left="288" w:hanging="288"/>
      </w:pPr>
      <w:r>
        <w:t>3. Choose a fixed side camera and drawing plane. Match the child design's size to the reference while retaining child proportions.</w:t>
      </w:r>
    </w:p>
    <w:p>
      <w:pPr>
        <w:keepLines/>
        <w:spacing w:after="80"/>
        <w:ind w:left="288" w:hanging="288"/>
      </w:pPr>
      <w:r>
        <w:t>4. Establish corresponding hips, shoulders, elbows, wrists, knees, ankles and feet. Use the reference's joint trajectories as a guide or project them into the drawing plane. Adjust segment lengths to the child, then solve the 2D pose instead of blindly copying all 3D bone rotations.</w:t>
      </w:r>
    </w:p>
    <w:p>
      <w:pPr>
        <w:keepLines/>
        <w:spacing w:after="80"/>
        <w:ind w:left="288" w:hanging="288"/>
      </w:pPr>
      <w:r>
        <w:t>5. Constrain or key the silhouette's own controls. Keep offsets, depth ordering and near/far limbs explicit. If automated transfer is unstable, use the same reference for manual key poses; do not abandon the drawn character.</w:t>
      </w:r>
    </w:p>
    <w:p>
      <w:pPr>
        <w:keepLines/>
        <w:spacing w:after="80"/>
        <w:ind w:left="288" w:hanging="288"/>
      </w:pPr>
      <w:r>
        <w:t>6. Bake a test only after the live mapping is understood. Keep an editable source copy and inspect the result at normal speed and frame by frame.</w:t>
      </w:r>
    </w:p>
    <w:p>
      <w:pPr>
        <w:keepLines/>
        <w:spacing w:after="80"/>
        <w:ind w:left="288" w:hanging="288"/>
      </w:pPr>
      <w:r>
        <w:t>7. Fix foot contact, hips, knees, arm swing, balance and transitions. Adult mocap is not automatically a believable child gait.</w:t>
      </w:r>
    </w:p>
    <w:p>
      <w:pPr>
        <w:keepLines/>
        <w:spacing w:after="80"/>
        <w:ind w:left="288" w:hanging="288"/>
      </w:pPr>
      <w:r>
        <w:t>8. Hide the reference for a clean silhouette-only render. Save, close, reopen and render again to verify persistence.</w:t>
      </w:r>
    </w:p>
    <w:p>
      <w:r>
        <w:t>Root travel must match the planted foot and stride distance. An in-place cycle needs correctly paced scene travel; root-motion clips need deliberate extraction/retargeting. Do not apply both and double the travel. Retiming 30 fps reference onto a proposed 24 fps timeline must preserve the intended action duration, not merely change the frame-rate setting and slow everything down.</w:t>
      </w:r>
    </w:p>
    <w:p>
      <w:r>
        <w:t>The reference supplies timing, footfall and weight-shift information. It does not decide the children's emotions or replace custom contact animation. For hand-holding, use a coordinated contact target or equivalent manual choreography, and adjust both bodies. Verify the pair can walk without wrists separating or arms stretching. Hunkering, helping up, wall balance and letter traversal need scene-specific poses and contact corrections.</w:t>
      </w:r>
    </w:p>
    <w:p>
      <w:pPr>
        <w:pStyle w:val="Heading1"/>
      </w:pPr>
      <w:r>
        <w:t>6 MOTION CHECKLIST AND SOURCES</w:t>
      </w:r>
    </w:p>
    <w:p>
      <w:pPr>
        <w:keepLines/>
        <w:spacing w:after="100"/>
      </w:pPr>
      <w:r>
        <w:rPr>
          <w:b/>
        </w:rPr>
        <w:t>M01 Relaxed walk, slow walk and stop:</w:t>
      </w:r>
      <w:r>
        <w:t xml:space="preserve"> opening and ending. Source candidate: Synty Walk Forward and Walk to Idle transitions; Rokoko walk/run pack. Adapt cadence and shared pauses.</w:t>
      </w:r>
    </w:p>
    <w:p>
      <w:pPr>
        <w:keepLines/>
        <w:spacing w:after="100"/>
      </w:pPr>
      <w:r>
        <w:rPr>
          <w:b/>
        </w:rPr>
        <w:t>M02 Skipping and playful steps:</w:t>
      </w:r>
      <w:r>
        <w:t xml:space="preserve"> opening. Mixamo search suggestions: skipping, happy walk, playful. No exact clip verified. Custom asymmetry and gestures are likely.</w:t>
      </w:r>
    </w:p>
    <w:p>
      <w:pPr>
        <w:keepLines/>
        <w:spacing w:after="100"/>
      </w:pPr>
      <w:r>
        <w:rPr>
          <w:b/>
        </w:rPr>
        <w:t>M03 Playful and urgent running, then exhausted running:</w:t>
      </w:r>
      <w:r>
        <w:t xml:space="preserve"> opening and middle. Synty Run Forward/Sprint F or Rokoko references. Fatigue requires custom timing and posture.</w:t>
      </w:r>
    </w:p>
    <w:p>
      <w:pPr>
        <w:keepLines/>
        <w:spacing w:after="100"/>
      </w:pPr>
      <w:r>
        <w:rPr>
          <w:b/>
        </w:rPr>
        <w:t>M04 Backward walk while teasing:</w:t>
      </w:r>
      <w:r>
        <w:t xml:space="preserve"> opening. Synty Back Strafe B or Mixamo search walking backwards. Match gaze and footing.</w:t>
      </w:r>
    </w:p>
    <w:p>
      <w:pPr>
        <w:keepLines/>
        <w:spacing w:after="100"/>
      </w:pPr>
      <w:r>
        <w:rPr>
          <w:b/>
        </w:rPr>
        <w:t>M05 Puddle jump and landing:</w:t>
      </w:r>
      <w:r>
        <w:t xml:space="preserve"> opening. Synty Jump Walking/Jump Running/Land Idle Soft. Match actual gap width, anticipation and landing.</w:t>
      </w:r>
    </w:p>
    <w:p>
      <w:pPr>
        <w:keepLines/>
        <w:spacing w:after="100"/>
      </w:pPr>
      <w:r>
        <w:rPr>
          <w:b/>
        </w:rPr>
        <w:t>M06 Low-wall balance:</w:t>
      </w:r>
      <w:r>
        <w:t xml:space="preserve"> before danger. Mixamo searches balancing/balance walk/tightrope are unverified suggestions. Custom foot placements and counterbalance are essential.</w:t>
      </w:r>
    </w:p>
    <w:p>
      <w:pPr>
        <w:keepLines/>
        <w:spacing w:after="100"/>
      </w:pPr>
      <w:r>
        <w:rPr>
          <w:b/>
        </w:rPr>
        <w:t>M07 Hesitation and look back:</w:t>
      </w:r>
      <w:r>
        <w:t xml:space="preserve"> first danger. Synty Head Look/Body Look can inform mechanics; custom held reaction and delayed next step carry meaning.</w:t>
      </w:r>
    </w:p>
    <w:p>
      <w:pPr>
        <w:keepLines/>
        <w:spacing w:after="100"/>
      </w:pPr>
      <w:r>
        <w:rPr>
          <w:b/>
        </w:rPr>
        <w:t>M08 Reach and take a hand:</w:t>
      </w:r>
      <w:r>
        <w:t xml:space="preserve"> first danger and continued travel. Custom paired contact, grip and release. Generic reaching alone is insufficient.</w:t>
      </w:r>
    </w:p>
    <w:p>
      <w:pPr>
        <w:keepLines/>
        <w:spacing w:after="100"/>
      </w:pPr>
      <w:r>
        <w:rPr>
          <w:b/>
        </w:rPr>
        <w:t>M09 Crouch, duck and rise:</w:t>
      </w:r>
      <w:r>
        <w:t xml:space="preserve"> repeated danger. Synty Stand to Crouch/Crouch to Stand; Mixamo crouching/ducking search suggestions. Match obstacle clearance.</w:t>
      </w:r>
    </w:p>
    <w:p>
      <w:pPr>
        <w:keepLines/>
        <w:spacing w:after="100"/>
      </w:pPr>
      <w:r>
        <w:rPr>
          <w:b/>
        </w:rPr>
        <w:t>M10 Protective fold over the Boy:</w:t>
      </w:r>
      <w:r>
        <w:t xml:space="preserve"> camp blast. Custom paired pose. Mixamo cowering/cover head are reference search suggestions only.</w:t>
      </w:r>
    </w:p>
    <w:p>
      <w:pPr>
        <w:keepLines/>
        <w:spacing w:after="100"/>
      </w:pPr>
      <w:r>
        <w:rPr>
          <w:b/>
        </w:rPr>
        <w:t>M11 Crater descent and scramble out:</w:t>
      </w:r>
      <w:r>
        <w:t xml:space="preserve"> camp/ruins. Synty slope motions can inform locomotion; hands, terrain contact, slipping and crest transitions require custom work.</w:t>
      </w:r>
    </w:p>
    <w:p>
      <w:pPr>
        <w:keepLines/>
        <w:spacing w:after="100"/>
      </w:pPr>
      <w:r>
        <w:rPr>
          <w:b/>
        </w:rPr>
        <w:t>M12 Stumble, help up and title-base navigation:</w:t>
      </w:r>
      <w:r>
        <w:t xml:space="preserve"> late sequence. Mixamo stumbling/tripping/standing up/stepping over are unverified searches. Coordinate the children and the actual set geometry.</w:t>
      </w:r>
    </w:p>
    <w:p>
      <w:r>
        <w:t>Initial reference selection: one walk, run, jump/land, crouch and stop transition. Prove the approach before collecting an exhaustive library.</w:t>
      </w:r>
    </w:p>
    <w:p>
      <w:pPr>
        <w:pStyle w:val="Heading2"/>
      </w:pPr>
      <w:r>
        <w:t>Verified source pages checked 16 October 2026</w:t>
      </w:r>
    </w:p>
    <w:p>
      <w:pPr>
        <w:pStyle w:val="Heading2"/>
        <w:keepNext/>
      </w:pPr>
      <w:r>
        <w:t>Mixamo</w:t>
      </w:r>
    </w:p>
    <w:p>
      <w:pPr>
        <w:keepNext/>
        <w:spacing w:after="40"/>
      </w:pPr>
      <w:hyperlink r:id="rId11">
        <w:r>
          <w:rPr>
            <w:sz w:val="20"/>
            <w:color w:val="000000"/>
            <w:u w:val="single"/>
          </w:rPr>
          <w:t>https://www.mixamo.com/</w:t>
        </w:r>
      </w:hyperlink>
    </w:p>
    <w:p>
      <w:pPr>
        <w:keepNext/>
        <w:spacing w:after="40"/>
      </w:pPr>
      <w:hyperlink r:id="rId12">
        <w:r>
          <w:rPr>
            <w:sz w:val="20"/>
            <w:color w:val="000000"/>
            <w:u w:val="single"/>
          </w:rPr>
          <w:t>https://helpx.adobe.com/creative-cloud/faq/mixamo-faq.html</w:t>
        </w:r>
      </w:hyperlink>
    </w:p>
    <w:p>
      <w:r>
        <w:t>Free with an Adobe ID; Adobe permits use in commercial films. Catalogue entries were not individually accessible in the research, so the search phrases above are not verified clip titles or download IDs. No account accessed or clips downloaded.</w:t>
      </w:r>
    </w:p>
    <w:p>
      <w:pPr>
        <w:pStyle w:val="Heading2"/>
        <w:keepNext/>
      </w:pPr>
      <w:r>
        <w:t>Synty Base Locomotion</w:t>
      </w:r>
    </w:p>
    <w:p>
      <w:pPr>
        <w:keepNext/>
        <w:spacing w:after="40"/>
      </w:pPr>
      <w:hyperlink r:id="rId13">
        <w:r>
          <w:rPr>
            <w:sz w:val="20"/>
            <w:color w:val="000000"/>
            <w:u w:val="single"/>
          </w:rPr>
          <w:t>https://syntystore.com/products/animation-base-locomotion</w:t>
        </w:r>
      </w:hyperlink>
    </w:p>
    <w:p>
      <w:r>
        <w:t>Published list identifies 247 clips including walk/run, crouch, slope movement, jump/land, turns and transitions. Animation FBX ZIP is supplied. Official support targets Unity; outside-Unity use is described as untested/unsupported. Blender import and retargeting remain to be tested. The user has a SyntyPass purchase, but access to the particular download has not been checked in the account.</w:t>
      </w:r>
    </w:p>
    <w:p>
      <w:pPr>
        <w:pStyle w:val="Heading2"/>
        <w:keepNext/>
      </w:pPr>
      <w:r>
        <w:t>Rokoko walk and run references</w:t>
      </w:r>
    </w:p>
    <w:p>
      <w:pPr>
        <w:keepNext/>
        <w:spacing w:after="40"/>
      </w:pPr>
      <w:hyperlink r:id="rId14">
        <w:r>
          <w:rPr>
            <w:sz w:val="20"/>
            <w:color w:val="000000"/>
            <w:u w:val="single"/>
          </w:rPr>
          <w:t>https://www.rokoko.com/resources/rokoko-mocap-16-free-walk-and-run-cycle-animations</w:t>
        </w:r>
      </w:hyperlink>
    </w:p>
    <w:p>
      <w:r>
        <w:t>16 free walk/run recordings, FBX, Mixamo skeleton, 30 fps; commercial use described as permitted. Individual variants have not been inspected. The access form requests personal details and marketing consent; do not submit it without appropriate user approval.</w:t>
      </w:r>
    </w:p>
    <w:p>
      <w:pPr>
        <w:pStyle w:val="Heading2"/>
        <w:keepNext/>
      </w:pPr>
      <w:r>
        <w:t>Quaternius Universal Animation Library</w:t>
      </w:r>
    </w:p>
    <w:p>
      <w:pPr>
        <w:keepNext/>
        <w:spacing w:after="40"/>
      </w:pPr>
      <w:hyperlink r:id="rId15">
        <w:r>
          <w:rPr>
            <w:sz w:val="20"/>
            <w:color w:val="000000"/>
            <w:u w:val="single"/>
          </w:rPr>
          <w:t>https://quaternius.itch.io/universal-animation-library</w:t>
        </w:r>
      </w:hyperlink>
    </w:p>
    <w:p>
      <w:r>
        <w:t>Free Standard edition; the full advertised 120-plus library includes paid tiers. Exact Standard clip contents have not been inspected. Do not assume Blender source files are included in the free edition.</w:t>
      </w:r>
    </w:p>
    <w:p>
      <w:pPr>
        <w:pStyle w:val="Heading1"/>
      </w:pPr>
      <w:r>
        <w:t>7 FIVE CONNECTED SET ZONES</w:t>
      </w:r>
    </w:p>
    <w:p>
      <w:r>
        <w:t>Build one coherent traversable ground path, with layered sets and transition occluders. Five zones do not mean five unrelated scenes or five complete villages. Zones A and B reuse the same recognizable geometry and compositions. Keep the characters' world scale and screen direction consistent.</w:t>
      </w:r>
    </w:p>
    <w:p>
      <w:pPr>
        <w:keepNext/>
        <w:keepLines/>
        <w:spacing w:before="140" w:after="60"/>
      </w:pPr>
      <w:r>
        <w:rPr>
          <w:b/>
        </w:rPr>
        <w:t>A  WARM VILLAGE AND MEADOW  0:00 to 0:18</w:t>
      </w:r>
    </w:p>
    <w:p>
      <w:r>
        <w:t>Side-on ground strip, shallow puddle, bakery facade/warm window, two reusable house facades, washing line with fabric, garden fence, low balancing wall, foreground tree, grass clumps and distant hills.</w:t>
      </w:r>
    </w:p>
    <w:p>
      <w:pPr>
        <w:keepNext/>
        <w:keepLines/>
        <w:spacing w:before="140" w:after="60"/>
      </w:pPr>
      <w:r>
        <w:rPr>
          <w:b/>
        </w:rPr>
        <w:t>B  EMPTY VILLAGE VARIANT  0:18 to 0:35</w:t>
      </w:r>
    </w:p>
    <w:p>
      <w:r>
        <w:t>Closed-shutter variants of the same houses, empty washing line, abandoned cart, broken wall pieces and first distant smoke. Reuse A rather than changing to an unrelated background. A foreground tree or wall edge can conceal swaps without a visible cut.</w:t>
      </w:r>
    </w:p>
    <w:p>
      <w:pPr>
        <w:keepNext/>
        <w:keepLines/>
        <w:spacing w:before="140" w:after="60"/>
      </w:pPr>
      <w:r>
        <w:rPr>
          <w:b/>
        </w:rPr>
        <w:t>C  CAMP AND CRATER  0:35 to 1:07</w:t>
      </w:r>
    </w:p>
    <w:p>
      <w:r>
        <w:t>Two or three tent silhouettes with intact and torn versions; posts, rope, crates, barricade pieces, muddy path and a traversable crater. Design the descent, floor and exit against the children's stride before drawing final art. Distant fire and explosion planes sit behind the performance plane.</w:t>
      </w:r>
    </w:p>
    <w:p>
      <w:pPr>
        <w:keepNext/>
        <w:keepLines/>
        <w:spacing w:before="140" w:after="60"/>
      </w:pPr>
      <w:r>
        <w:rPr>
          <w:b/>
        </w:rPr>
        <w:t>D  RUINS AND ASH  1:07 to 1:20</w:t>
      </w:r>
    </w:p>
    <w:p>
      <w:r>
        <w:t>Damaged versions of the facades, one school-wall fragment with a shattered window, a small reusable rubble kit, torn paper, dead tree and an open ash stretch. The trailer does not require the complete school interior, basement, farmhouse, apartment or rooftop set.</w:t>
      </w:r>
    </w:p>
    <w:p>
      <w:pPr>
        <w:keepNext/>
        <w:keepLines/>
        <w:spacing w:before="140" w:after="60"/>
      </w:pPr>
      <w:r>
        <w:rPr>
          <w:b/>
        </w:rPr>
        <w:t>E  TITLE TERRAIN  1:20 to 1:40</w:t>
      </w:r>
    </w:p>
    <w:p>
      <w:r>
        <w:t>Build WHEN THE SKY CLEARS in monumental block forms. Start with simple text/mesh geometry to test reading order, camera travel and physical bases. The letters initially read as ruins, then resolve into words. Projecting edges briefly occlude the children, while low bases provide obstacles. Do not hide the pair for long or sacrifice title readability to constant scrambling. Widen to reveal the complete title before the final fade. Original block lettering or a font cleared for the intended use is required.</w:t>
      </w:r>
    </w:p>
    <w:p>
      <w:pPr>
        <w:pStyle w:val="Heading2"/>
      </w:pPr>
      <w:r>
        <w:t>Suggested depth bands</w:t>
      </w:r>
    </w:p>
    <w:p>
      <w:r>
        <w:t>Foreground framing/transition masks; character ground and performance; nearby architecture; distant buildings/hills; sky; optional atmosphere between bands. This is a layout guide, not a fixed layer count. Any wall, stair or letter the children touch needs coherent thickness, contact and occlusion. Painted depth planes must not slide independently in ways that break the geography.</w:t>
      </w:r>
    </w:p>
    <w:p>
      <w:pPr>
        <w:pStyle w:val="Heading1"/>
      </w:pPr>
      <w:r>
        <w:t>8 SET SOURCES AND WHAT TO MAKE OURSELVES</w:t>
      </w:r>
    </w:p>
    <w:p>
      <w:pPr>
        <w:pStyle w:val="Heading2"/>
        <w:keepNext/>
      </w:pPr>
      <w:r>
        <w:t>Synty POLYGON War</w:t>
      </w:r>
    </w:p>
    <w:p>
      <w:pPr>
        <w:keepNext/>
        <w:spacing w:after="40"/>
      </w:pPr>
      <w:hyperlink r:id="rId16">
        <w:r>
          <w:rPr>
            <w:sz w:val="20"/>
            <w:color w:val="000000"/>
            <w:u w:val="single"/>
          </w:rPr>
          <w:t>https://syntystore.com/products/polygon-war-pack</w:t>
        </w:r>
      </w:hyperlink>
    </w:p>
    <w:p>
      <w:r>
        <w:t>European buildings, farmhouses, roads, trees, fences, tents, crates, craters and military scenery with FBX sources. Use selectively as blocking/reference geometry. It is explicitly WWII-themed; do not introduce a historical faction or insignia inadvertently. No character animations included. Check existing Pass access before considering any purchase.</w:t>
      </w:r>
    </w:p>
    <w:p>
      <w:pPr>
        <w:pStyle w:val="Heading2"/>
        <w:keepNext/>
      </w:pPr>
      <w:r>
        <w:t>Kenney Nature Kit</w:t>
      </w:r>
    </w:p>
    <w:p>
      <w:pPr>
        <w:keepNext/>
        <w:spacing w:after="40"/>
      </w:pPr>
      <w:hyperlink r:id="rId17">
        <w:r>
          <w:rPr>
            <w:sz w:val="20"/>
            <w:color w:val="000000"/>
            <w:u w:val="single"/>
          </w:rPr>
          <w:t>https://kenney.nl/assets/nature-kit</w:t>
        </w:r>
      </w:hyperlink>
    </w:p>
    <w:p>
      <w:r>
        <w:t>Free CC0 trees, rocks and foliage. Useful for simple blocking shapes and foreground silhouette references. Archive contents and import have not been tested here.</w:t>
      </w:r>
    </w:p>
    <w:p>
      <w:pPr>
        <w:pStyle w:val="Heading2"/>
        <w:keepNext/>
      </w:pPr>
      <w:r>
        <w:t>Quaternius Ultimate Modular Ruins</w:t>
      </w:r>
    </w:p>
    <w:p>
      <w:pPr>
        <w:keepNext/>
        <w:spacing w:after="40"/>
      </w:pPr>
      <w:hyperlink r:id="rId18">
        <w:r>
          <w:rPr>
            <w:sz w:val="20"/>
            <w:color w:val="000000"/>
            <w:u w:val="single"/>
          </w:rPr>
          <w:t>https://quaternius.com/packs/ultimatemodularruins.html</w:t>
        </w:r>
      </w:hyperlink>
    </w:p>
    <w:p>
      <w:r>
        <w:t>Modular ruins/dungeons and props, with FBX/OBJ/Blender formats listed. Select shapes carefully: fantasy/dungeon pieces are not automatically suitable bomb-damaged village architecture.</w:t>
      </w:r>
    </w:p>
    <w:p>
      <w:pPr>
        <w:pStyle w:val="Heading2"/>
        <w:keepNext/>
      </w:pPr>
      <w:r>
        <w:t>Optional posing reference only</w:t>
      </w:r>
    </w:p>
    <w:p>
      <w:pPr>
        <w:keepNext/>
        <w:spacing w:after="40"/>
      </w:pPr>
      <w:hyperlink r:id="rId19">
        <w:r>
          <w:rPr>
            <w:sz w:val="20"/>
            <w:color w:val="000000"/>
            <w:u w:val="single"/>
          </w:rPr>
          <w:t>https://syntystore.com/products/polygon-kids-pack</w:t>
        </w:r>
      </w:hyperlink>
    </w:p>
    <w:p>
      <w:r>
        <w:t>Actual child-proportion models with FBX sources can support a hidden posing reference, if available through the user's account. They are not the final characters and are not required before a simple drawn silhouette test. A matching braid/costume has not been verified.</w:t>
      </w:r>
    </w:p>
    <w:p>
      <w:r>
        <w:t>Make or adapt specifically for this trailer: the Girl and Boy drawings; their hand drawings; dress/ribbon shapes; matching intact/empty/damaged facade states; the continuous ground route; puddle and crater contact geometry; school-window fragment; title lettering and bases; original paint treatments and transition masks. A few simple shapes are preferable to importing an entire asset pack scene.</w:t>
      </w:r>
    </w:p>
    <w:p>
      <w:pPr>
        <w:pStyle w:val="Heading2"/>
        <w:keepNext/>
      </w:pPr>
      <w:r>
        <w:t>Licensing and sourcing limits</w:t>
      </w:r>
    </w:p>
    <w:p>
      <w:pPr>
        <w:keepNext/>
        <w:spacing w:after="40"/>
      </w:pPr>
      <w:hyperlink r:id="rId20">
        <w:r>
          <w:rPr>
            <w:sz w:val="20"/>
            <w:color w:val="000000"/>
            <w:u w:val="single"/>
          </w:rPr>
          <w:t>https://syntystore.com/pages/standard-subscription-licence</w:t>
        </w:r>
      </w:hyperlink>
    </w:p>
    <w:p>
      <w:pPr>
        <w:keepNext/>
        <w:spacing w:after="40"/>
      </w:pPr>
      <w:hyperlink r:id="rId21">
        <w:r>
          <w:rPr>
            <w:sz w:val="20"/>
            <w:color w:val="000000"/>
            <w:u w:val="single"/>
          </w:rPr>
          <w:t>https://quaternius.com/license.html</w:t>
        </w:r>
      </w:hyperlink>
    </w:p>
    <w:p>
      <w:r>
        <w:t>SyntyPass subscription terms differ from one-time pack ownership and impose active-subscription conditions for development and some subsequent use. Verify the applicable terms before using account assets. Quaternius pack pages show CC0 while newer sitewide terms show QAL with standalone redistribution restrictions; preserve and inspect the licence actually supplied with each download. None of the linked assets has been downloaded, imported or playback-tested for this trailer. Do not buy assets, accept new terms, register accounts or upload reference files to external services merely because they are listed here.</w:t>
      </w:r>
    </w:p>
    <w:p>
      <w:pPr>
        <w:pStyle w:val="Heading1"/>
      </w:pPr>
      <w:r>
        <w:t>9 EFFECTS AND PAINT PACKAGE</w:t>
      </w:r>
    </w:p>
    <w:p>
      <w:r>
        <w:t>Prepare a small set of reusable effects: drifting smoke, distant blast flash, expanding dust, low flame/embers, windblown paper, ribbon/cloth movement and puddle splash. Keep smoke from obscuring essential contacts. Effects must not introduce strobing spectacle inconsistent with the quiet tone.</w:t>
      </w:r>
    </w:p>
    <w:p>
      <w:r>
        <w:t>Paint stages: warm village amber/green; desaturated departure; dirty blue-gray camp; charcoal/ash ruins; pale title sky. Combine painted variants and lighting/compositing changes. A single global saturation slider is not the entire transition. Preserve enough value separation to read the children throughout.</w:t>
      </w:r>
    </w:p>
    <w:p>
      <w:r>
        <w:t>Background surfaces can be painted images on appropriately arranged planes and/or Grease Pencil art; the final hero figures remain editable drawn Grease Pencil silhouettes. Choose the precise paint technique after a small visual test. No automatic conversion from stock mocap to polished painted animation is assumed.</w:t>
      </w:r>
    </w:p>
    <w:p>
      <w:pPr>
        <w:pStyle w:val="Heading1"/>
      </w:pPr>
      <w:r>
        <w:t>10 BUILD ORDER AND ACCEPTANCE GATES</w:t>
      </w:r>
    </w:p>
    <w:p>
      <w:pPr>
        <w:pStyle w:val="Heading2"/>
      </w:pPr>
      <w:r>
        <w:t>Gate 0  Inspect and plan</w:t>
      </w:r>
    </w:p>
    <w:p>
      <w:r>
        <w:t>Inspect the connected machine, installed Blender version, available tools, existing project and files without overwriting anything. Report actual state and blockers. Choose or confirm output settings. A possible starting recommendation is 24 fps at 1920 by 1080; this is not a confirmed user choice. At 24 fps, 100 seconds equals 2400 frames. Use frame ranges consistently and verify export duration rather than relying on a last-frame screenshot.</w:t>
      </w:r>
    </w:p>
    <w:p>
      <w:pPr>
        <w:pStyle w:val="Heading2"/>
      </w:pPr>
      <w:r>
        <w:t>Gate 1  One child and one walk cycle</w:t>
      </w:r>
    </w:p>
    <w:p>
      <w:r>
        <w:t>Agree the silhouette proportions. Place one animated side-view reference beside it. Build and test the 2D rig/motion mapping. Deliver a short comparison preview and a separate clean silhouette preview. Acceptance: planted feet, stable proportions, clear near/far limbs, no unwanted out-of-plane twisting, editable drawings and a successful save/reopen/render. This gate is proposed, not already completed.</w:t>
      </w:r>
    </w:p>
    <w:p>
      <w:pPr>
        <w:pStyle w:val="Heading2"/>
      </w:pPr>
      <w:r>
        <w:t>Gate 2  Pair interaction</w:t>
      </w:r>
    </w:p>
    <w:p>
      <w:r>
        <w:t>Add the second child. Test matched walking and hand contact, then a simple crouch. Acceptance: hands remain connected without rubber arms; both bodies respond; poses read in silhouette. Keep corrective keys and drawing substitutions editable.</w:t>
      </w:r>
    </w:p>
    <w:p>
      <w:pPr>
        <w:pStyle w:val="Heading2"/>
      </w:pPr>
      <w:r>
        <w:t>Gate 3  Ten second emotional proof</w:t>
      </w:r>
    </w:p>
    <w:p>
      <w:r>
        <w:t>Block a short transition from play to caution using plain silhouettes and gray set shapes. Acceptance: the change is understandable without dialogue or explanatory captions. This proof does not replace the full trailer; it validates the method before larger work.</w:t>
      </w:r>
    </w:p>
    <w:p>
      <w:pPr>
        <w:pStyle w:val="Heading2"/>
      </w:pPr>
      <w:r>
        <w:t>Gate 4  Full 100 second rough animatic</w:t>
      </w:r>
    </w:p>
    <w:p>
      <w:r>
        <w:t>Block the entire path, five zones, obstacles, title and camera. Place rough character actions and selected music excerpt. Review pacing and title readability before paint. Keep the two children within safe composition through all swaps and ramps. Preserve the approved story direction; request a decision if a major change is needed.</w:t>
      </w:r>
    </w:p>
    <w:p>
      <w:pPr>
        <w:pStyle w:val="Heading2"/>
      </w:pPr>
      <w:r>
        <w:t>Gate 5  Grease Pencil performance pass</w:t>
      </w:r>
    </w:p>
    <w:p>
      <w:r>
        <w:t>Finish cycles, action transitions, contact poses, hunkering, stumble/help-up and letter traversal. Add braid/dress/ribbon follow-through. Review motion in black silhouettes with simple backgrounds before surface detail.</w:t>
      </w:r>
    </w:p>
    <w:p>
      <w:pPr>
        <w:pStyle w:val="Heading2"/>
      </w:pPr>
      <w:r>
        <w:t>Gate 6  Painting and atmosphere</w:t>
      </w:r>
    </w:p>
    <w:p>
      <w:r>
        <w:t>Paint depth layers, retain matching geometry/contacts, add the gradual palette change and restrained effects. Check characters against the lightest and darkest backgrounds, not only a flattering still.</w:t>
      </w:r>
    </w:p>
    <w:p>
      <w:pPr>
        <w:pStyle w:val="Heading2"/>
      </w:pPr>
      <w:r>
        <w:t>Gate 7  Edit and delivery</w:t>
      </w:r>
    </w:p>
    <w:p>
      <w:r>
        <w:t>Finish sound, the final ten second audio fade and last two second image fade. Verify exactly 100 seconds at the confirmed rate, no leaked reference rigs, no missing external textures, no unintended silence/gaps, readable title and an editable project that reopens. Music permission must be resolved before public release. Label unfinished previews accurately.</w:t>
      </w:r>
    </w:p>
    <w:p>
      <w:pPr>
        <w:pStyle w:val="Heading1"/>
      </w:pPr>
      <w:r>
        <w:t>11 FILE ORGANIZATION AND REPORTING</w:t>
      </w:r>
    </w:p>
    <w:p>
      <w:r>
        <w:t>Recommended relative structure, adapted to the user's actual project rather than assumed to exist:</w:t>
      </w:r>
    </w:p>
    <w:p>
      <w:pPr>
        <w:keepLines/>
        <w:spacing w:after="40"/>
      </w:pPr>
      <w:r>
        <w:rPr>
          <w:b/>
        </w:rPr>
        <w:t>reference/</w:t>
      </w:r>
      <w:r>
        <w:t xml:space="preserve"> for licensed source motions, licence files and visual references</w:t>
      </w:r>
    </w:p>
    <w:p>
      <w:pPr>
        <w:keepLines/>
        <w:spacing w:after="40"/>
      </w:pPr>
      <w:r>
        <w:rPr>
          <w:b/>
        </w:rPr>
        <w:t>characters/</w:t>
      </w:r>
      <w:r>
        <w:t xml:space="preserve"> for original drawings, pose sheets and rig tests</w:t>
      </w:r>
    </w:p>
    <w:p>
      <w:pPr>
        <w:keepLines/>
        <w:spacing w:after="40"/>
      </w:pPr>
      <w:r>
        <w:rPr>
          <w:b/>
        </w:rPr>
        <w:t>sets/</w:t>
      </w:r>
      <w:r>
        <w:t xml:space="preserve"> for ground route, modular geometry and painted layers</w:t>
      </w:r>
    </w:p>
    <w:p>
      <w:pPr>
        <w:keepLines/>
        <w:spacing w:after="40"/>
      </w:pPr>
      <w:r>
        <w:rPr>
          <w:b/>
        </w:rPr>
        <w:t>shots/</w:t>
      </w:r>
      <w:r>
        <w:t xml:space="preserve"> for versioned Blender working files</w:t>
      </w:r>
    </w:p>
    <w:p>
      <w:pPr>
        <w:keepLines/>
        <w:spacing w:after="40"/>
      </w:pPr>
      <w:r>
        <w:rPr>
          <w:b/>
        </w:rPr>
        <w:t>renders/</w:t>
      </w:r>
      <w:r>
        <w:t xml:space="preserve"> for numbered review outputs</w:t>
      </w:r>
    </w:p>
    <w:p>
      <w:pPr>
        <w:keepLines/>
        <w:spacing w:after="40"/>
      </w:pPr>
      <w:r>
        <w:rPr>
          <w:b/>
        </w:rPr>
        <w:t>edit/</w:t>
      </w:r>
      <w:r>
        <w:t xml:space="preserve"> for timeline and sound work</w:t>
      </w:r>
    </w:p>
    <w:p>
      <w:pPr>
        <w:keepLines/>
        <w:spacing w:after="40"/>
      </w:pPr>
      <w:r>
        <w:rPr>
          <w:b/>
        </w:rPr>
        <w:t>notes/</w:t>
      </w:r>
      <w:r>
        <w:t xml:space="preserve"> for an asset manifest, decisions and remaining issues</w:t>
      </w:r>
    </w:p>
    <w:p>
      <w:r>
        <w:t>Keep source references separate from final art. Preserve existing files and create checkpoints before structural changes. Record exact asset source, licence, rig, frame rate and use. Do not call a task done merely because a script executes; inspect playback and the saved deliverable.</w:t>
      </w:r>
    </w:p>
    <w:p>
      <w:r>
        <w:t>Every progress report should say what changed, what was actually tested, where the output is, what remains and whether Conrad needs to decide anything. Do not claim that account access, a bridge, rig mapping or export works until verified. Stop and reconcile after an uncertain command outcome instead of repeatedly creating duplicate objects or rerunning destructive operations.</w:t>
      </w:r>
    </w:p>
    <w:p>
      <w:pPr>
        <w:pStyle w:val="Heading1"/>
      </w:pPr>
      <w:r>
        <w:t>12 REFERENCE MATERIALS AND CONTINUITY</w:t>
      </w:r>
    </w:p>
    <w:p>
      <w:r>
        <w:t>Primary story source supplied by Conrad: When_The_Sky_Clears_Rev2_Visual_Production_Read_Draft.pdf, 47 pages. This handoff is for its approved trailer, not a full ten-episode production order.</w:t>
      </w:r>
    </w:p>
    <w:p>
      <w:pPr>
        <w:keepNext/>
      </w:pPr>
      <w:r>
        <w:t>Earlier visual adaptation page:</w:t>
      </w:r>
    </w:p>
    <w:p>
      <w:pPr>
        <w:keepNext/>
        <w:spacing w:after="40"/>
      </w:pPr>
      <w:hyperlink r:id="rId22">
        <w:r>
          <w:rPr>
            <w:sz w:val="20"/>
            <w:color w:val="000000"/>
            <w:u w:val="single"/>
          </w:rPr>
          <w:t>https://chatgpt.com/space/page_4375418160908191abf87ca1f5be69cc</w:t>
        </w:r>
      </w:hyperlink>
    </w:p>
    <w:p>
      <w:r>
        <w:t>The later approved trailer and the explicit 2D-only hero clarification in this handoff take precedence over broader technique options in that earlier treatment.</w:t>
      </w:r>
    </w:p>
    <w:p>
      <w:pPr>
        <w:keepNext/>
      </w:pPr>
      <w:r>
        <w:t>The latest single-frame concept shows two dark child silhouettes traversing ruined landscape with layered painterly light. It is a style reference, not an approved character sheet, tracing-ready drawing package or motion test. A visual copy is embedded in the Word version of this handoff where available.</w:t>
      </w:r>
    </w:p>
    <w:p>
      <w:pPr>
        <w:keepNext/>
        <w:spacing w:before="60" w:after="20"/>
        <w:ind w:firstLine="0" w:left="0" w:right="0"/>
        <w:jc w:val="center"/>
      </w:pPr>
      <w:r>
        <w:drawing>
          <wp:inline xmlns:a="http://schemas.openxmlformats.org/drawingml/2006/main" xmlns:pic="http://schemas.openxmlformats.org/drawingml/2006/picture">
            <wp:extent cx="5120640" cy="2047740"/>
            <wp:docPr id="1" name="Picture 1" descr="Exploratory painterly landscape showing two child silhouettes walking through ruins. Style reference only, not final character designs."/>
            <wp:cNvGraphicFramePr>
              <a:graphicFrameLocks noChangeAspect="1"/>
            </wp:cNvGraphicFramePr>
            <a:graphic>
              <a:graphicData uri="http://schemas.openxmlformats.org/drawingml/2006/picture">
                <pic:pic>
                  <pic:nvPicPr>
                    <pic:cNvPr id="0" name="exec-ef0d5b7d-0291-4b86-88d3-ab91b8b93c45.png"/>
                    <pic:cNvPicPr/>
                  </pic:nvPicPr>
                  <pic:blipFill>
                    <a:blip r:embed="rId23"/>
                    <a:stretch>
                      <a:fillRect/>
                    </a:stretch>
                  </pic:blipFill>
                  <pic:spPr>
                    <a:xfrm>
                      <a:off x="0" y="0"/>
                      <a:ext cx="5120640" cy="2047740"/>
                    </a:xfrm>
                    <a:prstGeom prst="rect"/>
                  </pic:spPr>
                </pic:pic>
              </a:graphicData>
            </a:graphic>
          </wp:inline>
        </w:drawing>
      </w:r>
    </w:p>
    <w:p>
      <w:pPr>
        <w:pStyle w:val="Caption"/>
        <w:keepLines/>
      </w:pPr>
      <w:r>
        <w:t>Exploratory style reference only. Not a final character sheet or motion test.</w:t>
      </w:r>
    </w:p>
    <w:p>
      <w:r>
        <w:t>Full-story context, only if needed: the children lose home and become displaced; the Girl's protection later becomes a burden she learns to loosen. The Boy loses speech after an unseen farmhouse trauma. Soldiers shelter them at a school, Owen later protects them and dies, and Helen helps them regain choices. Do not reveal Owen's fate or add these full sequences to the current continuous trailer.</w:t>
      </w:r>
    </w:p>
    <w:p>
      <w:r>
        <w:t>Known source continuity issues for future screenplay work: farmhouse action occurs in Episode 5 despite Episode 6's title; the coin is actually given in Episode 9; the doll is explicitly left in the farmhouse; a pre-scream audible near-laugh conflicts with the first-returned-sound rule; the evening sun-left instruction is not westward navigation; the family-search promise needs follow-through. These are not instructions to expand the trailer.</w:t>
      </w:r>
    </w:p>
    <w:p>
      <w:pPr>
        <w:pStyle w:val="Heading1"/>
      </w:pPr>
      <w:r>
        <w:t>NEXT STEP FOR THE RECEIVING CODEX SESSION</w:t>
      </w:r>
    </w:p>
    <w:p>
      <w:r>
        <w:t>Read this brief and inspect the actual environment. Report the available project, Blender version and proposed method for a flat Grease Pencil puppet driven or guided by a side-view motion reference. Keep the first implementation bounded to one child and one walk cycle, then get review before scaling up. Do not start by collecting more whole-scene packs, building a 3D final cast, painting every background or attempting the entire trailer in one opaque operation.</w:t>
      </w:r>
    </w:p>
    <w:sectPr w:rsidR="00FC693F" w:rsidRPr="0006063C" w:rsidSect="00034616">
      <w:footerReference w:type="default" r:id="rId9"/>
      <w:pgSz w:w="12240" w:h="15840"/>
      <w:pgMar w:top="1008" w:right="1152" w:bottom="936"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sz w:val="18"/>
      </w:r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54" w:lineRule="auto" w:after="100"/>
      <w:ind w:firstLine="0" w:left="0" w:right="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54" w:lineRule="auto"/>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40" w:after="60" w:line="254" w:lineRule="auto"/>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widowControl/>
      <w:spacing w:before="140" w:after="60" w:line="254"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80" w:line="254" w:lineRule="auto" w:before="0"/>
      <w:contextualSpacing/>
    </w:pPr>
    <w:rPr>
      <w:rFonts w:asciiTheme="majorHAnsi" w:eastAsiaTheme="majorEastAsia" w:hAnsiTheme="majorHAnsi" w:cstheme="majorBidi" w:ascii="Arial" w:hAnsi="Arial" w:eastAsia="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widowControl/>
      <w:numPr>
        <w:ilvl w:val="1"/>
      </w:numPr>
      <w:spacing w:before="0" w:after="60" w:line="254" w:lineRule="auto"/>
    </w:pPr>
    <w:rPr>
      <w:rFonts w:asciiTheme="majorHAnsi" w:eastAsiaTheme="majorEastAsia" w:hAnsiTheme="majorHAnsi" w:cstheme="majorBidi" w:ascii="Arial" w:hAnsi="Arial" w:eastAsia="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4" w:lineRule="auto" w:after="60"/>
      <w:ind w:left="245" w:hanging="245"/>
      <w:contextualSpacing/>
    </w:pPr>
    <w:rPr>
      <w:rFonts w:ascii="Arial" w:hAnsi="Arial" w:eastAsia="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54" w:lineRule="auto" w:after="60"/>
      <w:ind w:left="245" w:hanging="245"/>
      <w:contextualSpacing/>
    </w:pPr>
    <w:rPr>
      <w:rFonts w:ascii="Arial" w:hAnsi="Arial" w:eastAsia="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widowControl/>
      <w:spacing w:line="254" w:lineRule="auto" w:before="40" w:after="120"/>
    </w:pPr>
    <w:rPr>
      <w:rFonts w:ascii="Arial" w:hAnsi="Arial" w:eastAsia="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youtube.com/watch?v=2JVGSVlfdOU" TargetMode="External"/><Relationship Id="rId11" Type="http://schemas.openxmlformats.org/officeDocument/2006/relationships/hyperlink" Target="https://www.mixamo.com/" TargetMode="External"/><Relationship Id="rId12" Type="http://schemas.openxmlformats.org/officeDocument/2006/relationships/hyperlink" Target="https://helpx.adobe.com/creative-cloud/faq/mixamo-faq.html" TargetMode="External"/><Relationship Id="rId13" Type="http://schemas.openxmlformats.org/officeDocument/2006/relationships/hyperlink" Target="https://syntystore.com/products/animation-base-locomotion" TargetMode="External"/><Relationship Id="rId14" Type="http://schemas.openxmlformats.org/officeDocument/2006/relationships/hyperlink" Target="https://www.rokoko.com/resources/rokoko-mocap-16-free-walk-and-run-cycle-animations" TargetMode="External"/><Relationship Id="rId15" Type="http://schemas.openxmlformats.org/officeDocument/2006/relationships/hyperlink" Target="https://quaternius.itch.io/universal-animation-library" TargetMode="External"/><Relationship Id="rId16" Type="http://schemas.openxmlformats.org/officeDocument/2006/relationships/hyperlink" Target="https://syntystore.com/products/polygon-war-pack" TargetMode="External"/><Relationship Id="rId17" Type="http://schemas.openxmlformats.org/officeDocument/2006/relationships/hyperlink" Target="https://kenney.nl/assets/nature-kit" TargetMode="External"/><Relationship Id="rId18" Type="http://schemas.openxmlformats.org/officeDocument/2006/relationships/hyperlink" Target="https://quaternius.com/packs/ultimatemodularruins.html" TargetMode="External"/><Relationship Id="rId19" Type="http://schemas.openxmlformats.org/officeDocument/2006/relationships/hyperlink" Target="https://syntystore.com/products/polygon-kids-pack" TargetMode="External"/><Relationship Id="rId20" Type="http://schemas.openxmlformats.org/officeDocument/2006/relationships/hyperlink" Target="https://syntystore.com/pages/standard-subscription-licence" TargetMode="External"/><Relationship Id="rId21" Type="http://schemas.openxmlformats.org/officeDocument/2006/relationships/hyperlink" Target="https://quaternius.com/license.html" TargetMode="External"/><Relationship Id="rId22" Type="http://schemas.openxmlformats.org/officeDocument/2006/relationships/hyperlink" Target="https://chatgpt.com/space/page_4375418160908191abf87ca1f5be69cc" TargetMode="External"/><Relationship Id="rId2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 Sky Clears Codex production handoff</dc:title>
  <dc:subject>100 second Grease Pencil silhouette trailer</dc:subject>
  <dc:creator/>
  <cp:keywords/>
  <dc:description/>
  <cp:lastModifiedBy/>
  <cp:revision>1</cp:revision>
  <dcterms:created xsi:type="dcterms:W3CDTF">2013-12-23T23:15:00Z</dcterms:created>
  <dcterms:modified xsi:type="dcterms:W3CDTF">2013-12-23T23:15:00Z</dcterms:modified>
  <cp:category/>
</cp:coreProperties>
</file>