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Rounded" w:cs="Arial Rounded" w:eastAsia="Arial Rounded" w:hAnsi="Arial Rounded"/>
          <w:b w:val="1"/>
          <w:color w:val="2f5496"/>
          <w:sz w:val="40"/>
          <w:szCs w:val="4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2f5496"/>
          <w:sz w:val="40"/>
          <w:szCs w:val="40"/>
          <w:rtl w:val="0"/>
        </w:rPr>
        <w:t xml:space="preserve">                   File Handling Source Code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filehandling;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java.io.BufferedReader;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java.io.BufferedWriter;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java.io.FileReader;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java.io.FileWriter;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java.util.StringTokenizer;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FileHandling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46464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.equalsIgnoreCase(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"\t\t Employee Information System\n\n"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"1 Add New Employee Record 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"2 View All Employee Record :"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"3 Delete Employee Record :"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"4 Search Specific Record :"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"5 Update Specific Record :"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"\n\n"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"SELECT FROM ABOVE OPTIONS: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AddRecord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(IOException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ViewAllRecord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(IOException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DeleteRecordByID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(IOException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SearchRecordbyID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(IOException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rtl w:val="0"/>
        </w:rPr>
        <w:t xml:space="preserve">updateRecordbyID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(IOException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"DO YOU WANT TO CONTINUE :YES/NO"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AddRecord()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BufferedWriter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bufferwriter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BufferedWriter(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FileWriter(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46464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addr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Employee ID: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Employee Name: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Employee Age: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Employee Address: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addr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bufferwriter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addr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bufferwriter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bufferwriter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.newLine();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bufferwriter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ViewAllRecord()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BufferedReader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BufferedReader(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FileReader(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ID Name Age Address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.readLine() 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StringTokenizer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StringTokenizer(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DeleteRecordByID()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46464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File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tempDB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"records_temp.txt"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File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BufferedReader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BufferedReader(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FileReader(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BufferedWriter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BufferedWriter(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FileWriter(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tempDB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"\t\t Delete Employee Record\n"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your Employee ID: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.readLine() 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.contains(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.newLine();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.delete();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tempDB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.renameTo(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SearchRecordbyID()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46464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BufferedReader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BufferedReader(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FileReader(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"\t\t Search Employee Record\n"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Employee ID: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ID Name Age Address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.readLine() 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StringTokenizer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StringTokenizer(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.contains(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updateRecordbyID()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newAddr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File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File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tempDB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"records_temp.txt"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BufferedReader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BufferedReader(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FileReader(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BufferedWriter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BufferedWriter(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FileWriter(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tempDB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46464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"\t\t Update Employee Record\n\n"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Employee ID: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ID Name Age Address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.readLine() 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StringTokenizer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StringTokenizer(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.contains(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.nextToken()+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"| |"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 ------------------------------------------------------------- 5"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  <w:tab/>
        <w:tab/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/**/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new Name: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new Age: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"Enter the new Address: 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newAddr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strInput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.nextLine();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BufferedReader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BufferedReader(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FileReader(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 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.readLine() 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.contains(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newAddr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record2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.newLine();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br2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.close();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.delete();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tempDB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.renameTo(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