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465E03" w14:paraId="6D3EF603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7493D2B0" w14:textId="77777777" w:rsidR="00465E0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1A56A0"/>
                <w:sz w:val="52"/>
              </w:rPr>
              <w:t>Proposed Solution</w:t>
            </w:r>
          </w:p>
          <w:p w14:paraId="6606A4BE" w14:textId="77777777" w:rsidR="00465E03" w:rsidRDefault="00000000">
            <w:pPr>
              <w:spacing w:after="412" w:line="259" w:lineRule="auto"/>
              <w:ind w:left="0" w:right="0" w:firstLine="0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27EB0223" w14:textId="77777777" w:rsidR="00465E03" w:rsidRDefault="00000000">
            <w:pPr>
              <w:spacing w:after="715" w:line="259" w:lineRule="auto"/>
              <w:ind w:left="4092" w:righ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0408B84" wp14:editId="27352A76">
                      <wp:extent cx="762000" cy="28575"/>
                      <wp:effectExtent l="0" t="0" r="0" b="0"/>
                      <wp:docPr id="5830" name="Group 58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7442" name="Shape 7442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830" style="width:60pt;height:2.25pt;mso-position-horizontal-relative:char;mso-position-vertical-relative:line" coordsize="7620,285">
                      <v:shape id="Shape 7443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7DBDCEE1" w14:textId="77777777" w:rsidR="00465E03" w:rsidRDefault="00000000">
            <w:pPr>
              <w:spacing w:after="189" w:line="259" w:lineRule="auto"/>
              <w:ind w:left="0" w:right="0" w:firstLine="0"/>
              <w:jc w:val="center"/>
              <w:rPr>
                <w:color w:val="4A5568"/>
                <w:sz w:val="22"/>
              </w:rPr>
            </w:pPr>
            <w:r>
              <w:rPr>
                <w:b/>
                <w:sz w:val="22"/>
              </w:rPr>
              <w:t>Phase:</w:t>
            </w:r>
            <w:r>
              <w:rPr>
                <w:color w:val="4A5568"/>
                <w:sz w:val="22"/>
              </w:rPr>
              <w:t xml:space="preserve"> Project Design Phase</w:t>
            </w:r>
          </w:p>
          <w:p w14:paraId="3DD595DB" w14:textId="734D370A" w:rsidR="004C0112" w:rsidRPr="004C0112" w:rsidRDefault="004C0112">
            <w:pPr>
              <w:spacing w:after="189" w:line="259" w:lineRule="auto"/>
              <w:ind w:left="0" w:right="0" w:firstLine="0"/>
              <w:jc w:val="center"/>
              <w:rPr>
                <w:b/>
                <w:bCs/>
              </w:rPr>
            </w:pPr>
            <w:r w:rsidRPr="004C0112">
              <w:rPr>
                <w:b/>
                <w:bCs/>
                <w:color w:val="4A5568"/>
                <w:sz w:val="22"/>
              </w:rPr>
              <w:t xml:space="preserve">TEAM </w:t>
            </w:r>
            <w:proofErr w:type="gramStart"/>
            <w:r w:rsidRPr="004C0112">
              <w:rPr>
                <w:b/>
                <w:bCs/>
                <w:color w:val="4A5568"/>
                <w:sz w:val="22"/>
              </w:rPr>
              <w:t>ID :</w:t>
            </w:r>
            <w:proofErr w:type="gramEnd"/>
            <w:r>
              <w:rPr>
                <w:b/>
                <w:bCs/>
                <w:color w:val="4A5568"/>
                <w:sz w:val="22"/>
              </w:rPr>
              <w:t xml:space="preserve"> </w:t>
            </w:r>
            <w:r w:rsidRPr="004C0112">
              <w:rPr>
                <w:b/>
                <w:bCs/>
                <w:color w:val="4A5568"/>
                <w:sz w:val="22"/>
              </w:rPr>
              <w:t>SWUID2026207177</w:t>
            </w:r>
          </w:p>
          <w:p w14:paraId="3A446762" w14:textId="77777777" w:rsidR="00465E0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Classification:</w:t>
            </w:r>
            <w:r>
              <w:rPr>
                <w:color w:val="4A5568"/>
                <w:sz w:val="22"/>
              </w:rPr>
              <w:t xml:space="preserve"> Project Documentation — For Academic Submission</w:t>
            </w:r>
          </w:p>
        </w:tc>
      </w:tr>
    </w:tbl>
    <w:p w14:paraId="2370C202" w14:textId="77777777" w:rsidR="00465E03" w:rsidRDefault="00000000">
      <w:pPr>
        <w:spacing w:after="0" w:line="259" w:lineRule="auto"/>
        <w:ind w:left="0" w:right="0" w:firstLine="0"/>
      </w:pPr>
      <w:r>
        <w:rPr>
          <w:b/>
          <w:color w:val="1A56A0"/>
          <w:sz w:val="52"/>
        </w:rPr>
        <w:lastRenderedPageBreak/>
        <w:t>Proposed Solution</w:t>
      </w:r>
    </w:p>
    <w:p w14:paraId="37CF9660" w14:textId="77777777" w:rsidR="00465E03" w:rsidRDefault="00000000">
      <w:pPr>
        <w:spacing w:after="0" w:line="259" w:lineRule="auto"/>
        <w:ind w:left="-6" w:right="-15" w:firstLine="0"/>
      </w:pPr>
      <w:r>
        <w:rPr>
          <w:noProof/>
        </w:rPr>
        <w:drawing>
          <wp:inline distT="0" distB="0" distL="0" distR="0" wp14:anchorId="3DAAACBC" wp14:editId="57B18728">
            <wp:extent cx="4696969" cy="4245865"/>
            <wp:effectExtent l="0" t="0" r="0" b="0"/>
            <wp:docPr id="7110" name="Picture 7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" name="Picture 71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42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BDF0" w14:textId="77777777" w:rsidR="00465E03" w:rsidRDefault="00000000">
      <w:pPr>
        <w:pStyle w:val="Heading1"/>
        <w:ind w:left="1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9AE1B9" wp14:editId="60D24807">
                <wp:extent cx="38100" cy="400050"/>
                <wp:effectExtent l="0" t="0" r="0" b="0"/>
                <wp:docPr id="6628" name="Group 6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7444" name="Shape 7444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8" style="width:3pt;height:31.5pt;mso-position-horizontal-relative:char;mso-position-vertical-relative:line" coordsize="381,4000">
                <v:shape id="Shape 7445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2. Solution Parameters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921"/>
        <w:gridCol w:w="1731"/>
        <w:gridCol w:w="4084"/>
        <w:gridCol w:w="470"/>
      </w:tblGrid>
      <w:tr w:rsidR="00465E03" w14:paraId="7FB88BF7" w14:textId="77777777">
        <w:trPr>
          <w:trHeight w:val="660"/>
        </w:trPr>
        <w:tc>
          <w:tcPr>
            <w:tcW w:w="1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D2B6A96" w14:textId="77777777" w:rsidR="00465E03" w:rsidRDefault="00000000">
            <w:pPr>
              <w:spacing w:after="0" w:line="259" w:lineRule="auto"/>
              <w:ind w:left="174" w:right="0" w:firstLine="0"/>
            </w:pPr>
            <w:proofErr w:type="spellStart"/>
            <w:r>
              <w:rPr>
                <w:b/>
                <w:color w:val="FFFFFF"/>
              </w:rPr>
              <w:t>S.No</w:t>
            </w:r>
            <w:proofErr w:type="spellEnd"/>
            <w:r>
              <w:rPr>
                <w:b/>
                <w:color w:val="FFFFFF"/>
              </w:rPr>
              <w:t>.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5A50ADC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4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79E51E5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Detailed Description</w:t>
            </w:r>
          </w:p>
        </w:tc>
      </w:tr>
      <w:tr w:rsidR="00465E03" w14:paraId="0352D0AE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470" w:type="dxa"/>
          <w:trHeight w:val="588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65DE7166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21B13AD6" w14:textId="77777777" w:rsidR="00465E03" w:rsidRDefault="00000000">
            <w:pPr>
              <w:spacing w:after="93" w:line="259" w:lineRule="auto"/>
              <w:ind w:left="0" w:right="0" w:firstLine="0"/>
            </w:pPr>
            <w:r>
              <w:rPr>
                <w:b/>
              </w:rPr>
              <w:t>Problem</w:t>
            </w:r>
          </w:p>
          <w:p w14:paraId="272AE2FC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Statement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33529CB6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Customers require a secure, fast, and intuitive platform to discover and purchase</w:t>
            </w:r>
          </w:p>
        </w:tc>
      </w:tr>
    </w:tbl>
    <w:tbl>
      <w:tblPr>
        <w:tblStyle w:val="TableGrid"/>
        <w:tblpPr w:vertAnchor="page" w:horzAnchor="page" w:tblpX="2280" w:tblpY="13149"/>
        <w:tblOverlap w:val="never"/>
        <w:tblW w:w="7380" w:type="dxa"/>
        <w:tblInd w:w="0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5"/>
        <w:gridCol w:w="1731"/>
        <w:gridCol w:w="4554"/>
      </w:tblGrid>
      <w:tr w:rsidR="00465E03" w14:paraId="358B5B06" w14:textId="77777777">
        <w:trPr>
          <w:trHeight w:val="2563"/>
        </w:trPr>
        <w:tc>
          <w:tcPr>
            <w:tcW w:w="1095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1B1C5F88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lastRenderedPageBreak/>
              <w:t>4</w:t>
            </w:r>
          </w:p>
        </w:tc>
        <w:tc>
          <w:tcPr>
            <w:tcW w:w="1731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2A89A05A" w14:textId="77777777" w:rsidR="00465E03" w:rsidRDefault="00000000">
            <w:pPr>
              <w:spacing w:after="93" w:line="259" w:lineRule="auto"/>
              <w:ind w:left="0" w:right="0" w:firstLine="0"/>
            </w:pPr>
            <w:r>
              <w:rPr>
                <w:b/>
              </w:rPr>
              <w:t>Social Impact</w:t>
            </w:r>
          </w:p>
          <w:p w14:paraId="7CD97329" w14:textId="77777777" w:rsidR="00465E03" w:rsidRDefault="00000000">
            <w:pPr>
              <w:spacing w:after="93" w:line="259" w:lineRule="auto"/>
              <w:ind w:left="0" w:right="0" w:firstLine="0"/>
            </w:pPr>
            <w:r>
              <w:rPr>
                <w:b/>
              </w:rPr>
              <w:t>/ Customer</w:t>
            </w:r>
          </w:p>
          <w:p w14:paraId="3D23DD43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Satisfaction</w:t>
            </w:r>
          </w:p>
        </w:tc>
        <w:tc>
          <w:tcPr>
            <w:tcW w:w="4554" w:type="dxa"/>
            <w:tcBorders>
              <w:top w:val="single" w:sz="6" w:space="0" w:color="C8D3E0"/>
              <w:left w:val="nil"/>
              <w:bottom w:val="nil"/>
              <w:right w:val="nil"/>
            </w:tcBorders>
            <w:shd w:val="clear" w:color="auto" w:fill="F5F7FA"/>
          </w:tcPr>
          <w:p w14:paraId="23EC2670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Delivers a reliable, transparent purchasing process building consumer trust through secure payment integration and clear order tracking. Empowers small business operators with accessible analytics, enabling data-</w:t>
            </w:r>
          </w:p>
        </w:tc>
      </w:tr>
    </w:tbl>
    <w:p w14:paraId="3E2FC1D5" w14:textId="77777777" w:rsidR="00465E03" w:rsidRDefault="00000000">
      <w:pPr>
        <w:spacing w:line="259" w:lineRule="auto"/>
        <w:ind w:left="2827"/>
      </w:pPr>
      <w:r>
        <w:t>items online. Administrators require a centralised, efficient tool to manage product inventory, monitor sales performance, and fulfil orders. The core gap is the absence of a unified, modern, customisable e-commerce solution accessible without prohibitive SaaS subscription costs.</w:t>
      </w:r>
    </w:p>
    <w:tbl>
      <w:tblPr>
        <w:tblStyle w:val="TableGrid"/>
        <w:tblW w:w="7380" w:type="dxa"/>
        <w:tblInd w:w="6" w:type="dxa"/>
        <w:tblCellMar>
          <w:top w:w="20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921"/>
        <w:gridCol w:w="1731"/>
        <w:gridCol w:w="4124"/>
        <w:gridCol w:w="430"/>
      </w:tblGrid>
      <w:tr w:rsidR="00465E03" w14:paraId="3FBE492D" w14:textId="77777777">
        <w:trPr>
          <w:trHeight w:val="4185"/>
        </w:trPr>
        <w:tc>
          <w:tcPr>
            <w:tcW w:w="1095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92BDB40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t>2</w:t>
            </w:r>
          </w:p>
        </w:tc>
        <w:tc>
          <w:tcPr>
            <w:tcW w:w="173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286FC0B" w14:textId="77777777" w:rsidR="00465E03" w:rsidRDefault="00000000">
            <w:pPr>
              <w:spacing w:after="93" w:line="259" w:lineRule="auto"/>
              <w:ind w:left="0" w:right="0" w:firstLine="0"/>
            </w:pPr>
            <w:r>
              <w:rPr>
                <w:b/>
              </w:rPr>
              <w:t>Solution</w:t>
            </w:r>
          </w:p>
          <w:p w14:paraId="7F800B02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Description</w:t>
            </w:r>
          </w:p>
        </w:tc>
        <w:tc>
          <w:tcPr>
            <w:tcW w:w="4554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E3343D6" w14:textId="77777777" w:rsidR="00465E03" w:rsidRDefault="00000000">
            <w:pPr>
              <w:spacing w:after="0" w:line="259" w:lineRule="auto"/>
              <w:ind w:left="0" w:right="92" w:firstLine="0"/>
            </w:pPr>
            <w:r>
              <w:t>A fully responsive Single Page Application (SPA) built on the MERN stack. The platform provides: (</w:t>
            </w:r>
            <w:proofErr w:type="spellStart"/>
            <w:r>
              <w:t>i</w:t>
            </w:r>
            <w:proofErr w:type="spellEnd"/>
            <w:r>
              <w:t xml:space="preserve">) a customer-facing storefront with robust product discovery, persistent cart, and guided checkout; and (ii) an administrator panel with inventory management, order fulfilment, </w:t>
            </w:r>
            <w:proofErr w:type="spellStart"/>
            <w:r>
              <w:t>Cloudinarypowered</w:t>
            </w:r>
            <w:proofErr w:type="spellEnd"/>
            <w:r>
              <w:t xml:space="preserve"> image uploads, and sales analytics dashboards. Payment processing is delegated to PCI-DSS compliant gateways (Stripe / </w:t>
            </w:r>
            <w:proofErr w:type="spellStart"/>
            <w:r>
              <w:t>Razorpay</w:t>
            </w:r>
            <w:proofErr w:type="spellEnd"/>
            <w:r>
              <w:t>).</w:t>
            </w:r>
          </w:p>
        </w:tc>
      </w:tr>
      <w:tr w:rsidR="00465E03" w14:paraId="1CE55462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430" w:type="dxa"/>
          <w:trHeight w:val="588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020A1480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3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57C11B1C" w14:textId="77777777" w:rsidR="00465E03" w:rsidRDefault="00000000">
            <w:pPr>
              <w:spacing w:after="93" w:line="259" w:lineRule="auto"/>
              <w:ind w:left="0" w:right="0" w:firstLine="0"/>
            </w:pPr>
            <w:r>
              <w:rPr>
                <w:b/>
              </w:rPr>
              <w:t>Novelty /</w:t>
            </w:r>
          </w:p>
          <w:p w14:paraId="2639EC40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Uniqueness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</w:tcPr>
          <w:p w14:paraId="17290D06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Decoupled architecture with independently deployable frontend and backend;</w:t>
            </w:r>
          </w:p>
        </w:tc>
      </w:tr>
    </w:tbl>
    <w:p w14:paraId="24E2E5BB" w14:textId="77777777" w:rsidR="00465E03" w:rsidRDefault="00000000">
      <w:pPr>
        <w:ind w:left="2827"/>
      </w:pPr>
      <w:r>
        <w:t xml:space="preserve">MongoDB-backed cross-device cart persistence; </w:t>
      </w:r>
      <w:proofErr w:type="spellStart"/>
      <w:r>
        <w:t>Cloudinary</w:t>
      </w:r>
      <w:proofErr w:type="spellEnd"/>
      <w:r>
        <w:t xml:space="preserve"> dynamic image transformations on CDN delivery; stateless JWT authentication enabling horizontal API scaling.</w:t>
      </w:r>
    </w:p>
    <w:tbl>
      <w:tblPr>
        <w:tblStyle w:val="TableGrid"/>
        <w:tblW w:w="7380" w:type="dxa"/>
        <w:tblInd w:w="6" w:type="dxa"/>
        <w:tblCellMar>
          <w:top w:w="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921"/>
        <w:gridCol w:w="1731"/>
        <w:gridCol w:w="3985"/>
        <w:gridCol w:w="569"/>
      </w:tblGrid>
      <w:tr w:rsidR="00465E03" w14:paraId="5DBCDD62" w14:textId="77777777">
        <w:trPr>
          <w:trHeight w:val="660"/>
        </w:trPr>
        <w:tc>
          <w:tcPr>
            <w:tcW w:w="1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F93FE44" w14:textId="77777777" w:rsidR="00465E03" w:rsidRDefault="00000000">
            <w:pPr>
              <w:spacing w:after="0" w:line="259" w:lineRule="auto"/>
              <w:ind w:left="174" w:right="0" w:firstLine="0"/>
            </w:pPr>
            <w:proofErr w:type="spellStart"/>
            <w:r>
              <w:rPr>
                <w:b/>
                <w:color w:val="FFFFFF"/>
              </w:rPr>
              <w:t>S.No</w:t>
            </w:r>
            <w:proofErr w:type="spellEnd"/>
            <w:r>
              <w:rPr>
                <w:b/>
                <w:color w:val="FFFFFF"/>
              </w:rPr>
              <w:t>.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B8E4D8B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4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D41BB56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Detailed Description</w:t>
            </w:r>
          </w:p>
        </w:tc>
      </w:tr>
      <w:tr w:rsidR="00465E03" w14:paraId="226F1FEC" w14:textId="77777777">
        <w:trPr>
          <w:trHeight w:val="846"/>
        </w:trPr>
        <w:tc>
          <w:tcPr>
            <w:tcW w:w="1095" w:type="dxa"/>
            <w:gridSpan w:val="2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185DE48" w14:textId="77777777" w:rsidR="00465E03" w:rsidRDefault="00465E03">
            <w:pPr>
              <w:spacing w:after="160" w:line="259" w:lineRule="auto"/>
              <w:ind w:left="0" w:right="0" w:firstLine="0"/>
            </w:pP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7AD3649" w14:textId="77777777" w:rsidR="00465E03" w:rsidRDefault="00465E03">
            <w:pPr>
              <w:spacing w:after="160" w:line="259" w:lineRule="auto"/>
              <w:ind w:left="0" w:right="0" w:firstLine="0"/>
            </w:pPr>
          </w:p>
        </w:tc>
        <w:tc>
          <w:tcPr>
            <w:tcW w:w="4554" w:type="dxa"/>
            <w:gridSpan w:val="2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B088F52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driven inventory decisions and improved customer service.</w:t>
            </w:r>
          </w:p>
        </w:tc>
      </w:tr>
      <w:tr w:rsidR="00465E03" w14:paraId="6A207A13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569" w:type="dxa"/>
          <w:trHeight w:val="1293"/>
        </w:trPr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</w:tcPr>
          <w:p w14:paraId="1C286020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5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53FC78BA" w14:textId="77777777" w:rsidR="00465E03" w:rsidRDefault="00000000">
            <w:pPr>
              <w:spacing w:after="93" w:line="259" w:lineRule="auto"/>
              <w:ind w:left="0" w:right="0" w:firstLine="0"/>
            </w:pPr>
            <w:r>
              <w:rPr>
                <w:b/>
              </w:rPr>
              <w:t>Business</w:t>
            </w:r>
          </w:p>
          <w:p w14:paraId="17B04DE4" w14:textId="77777777" w:rsidR="00465E03" w:rsidRDefault="00000000">
            <w:pPr>
              <w:spacing w:after="78" w:line="259" w:lineRule="auto"/>
              <w:ind w:left="0" w:right="0" w:firstLine="0"/>
            </w:pPr>
            <w:r>
              <w:rPr>
                <w:b/>
              </w:rPr>
              <w:t>Model</w:t>
            </w:r>
          </w:p>
          <w:p w14:paraId="61A8E0E5" w14:textId="77777777" w:rsidR="00465E03" w:rsidRDefault="00000000">
            <w:pPr>
              <w:spacing w:after="93" w:line="259" w:lineRule="auto"/>
              <w:ind w:left="0" w:right="0" w:firstLine="0"/>
            </w:pPr>
            <w:r>
              <w:rPr>
                <w:b/>
              </w:rPr>
              <w:t>(Revenue</w:t>
            </w:r>
          </w:p>
          <w:p w14:paraId="26C88C75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Model)</w:t>
            </w:r>
          </w:p>
        </w:tc>
        <w:tc>
          <w:tcPr>
            <w:tcW w:w="3985" w:type="dxa"/>
            <w:tcBorders>
              <w:top w:val="nil"/>
              <w:left w:val="nil"/>
              <w:bottom w:val="nil"/>
              <w:right w:val="nil"/>
            </w:tcBorders>
          </w:tcPr>
          <w:p w14:paraId="76C1211E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Primary: direct sales margin on products. Secondary: premium product placement / featured listing slots; percentage-based commission for future multi-vendor</w:t>
            </w:r>
          </w:p>
        </w:tc>
      </w:tr>
    </w:tbl>
    <w:p w14:paraId="7AF8269B" w14:textId="77777777" w:rsidR="00465E03" w:rsidRDefault="00000000">
      <w:pPr>
        <w:ind w:left="2827"/>
      </w:pPr>
      <w:r>
        <w:t>configuration; shipping and handling fee collection on high-volume orders.</w:t>
      </w:r>
    </w:p>
    <w:p w14:paraId="1CEE043E" w14:textId="77777777" w:rsidR="00465E03" w:rsidRDefault="00000000">
      <w:pPr>
        <w:spacing w:after="540" w:line="259" w:lineRule="auto"/>
        <w:ind w:left="6" w:right="-1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221BDE" wp14:editId="7D93FFFE">
                <wp:extent cx="4686300" cy="9525"/>
                <wp:effectExtent l="0" t="0" r="0" b="0"/>
                <wp:docPr id="6777" name="Group 6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7446" name="Shape 7446"/>
                        <wps:cNvSpPr/>
                        <wps:spPr>
                          <a:xfrm>
                            <a:off x="0" y="0"/>
                            <a:ext cx="581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9525">
                                <a:moveTo>
                                  <a:pt x="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7" name="Shape 7447"/>
                        <wps:cNvSpPr/>
                        <wps:spPr>
                          <a:xfrm>
                            <a:off x="581025" y="0"/>
                            <a:ext cx="1095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9525">
                                <a:moveTo>
                                  <a:pt x="0" y="0"/>
                                </a:moveTo>
                                <a:lnTo>
                                  <a:pt x="1095375" y="0"/>
                                </a:lnTo>
                                <a:lnTo>
                                  <a:pt x="1095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8" name="Shape 7448"/>
                        <wps:cNvSpPr/>
                        <wps:spPr>
                          <a:xfrm>
                            <a:off x="1676400" y="0"/>
                            <a:ext cx="3009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9525">
                                <a:moveTo>
                                  <a:pt x="0" y="0"/>
                                </a:moveTo>
                                <a:lnTo>
                                  <a:pt x="3009900" y="0"/>
                                </a:lnTo>
                                <a:lnTo>
                                  <a:pt x="3009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7" style="width:369pt;height:0.75pt;mso-position-horizontal-relative:char;mso-position-vertical-relative:line" coordsize="46863,95">
                <v:shape id="Shape 7449" style="position:absolute;width:5810;height:95;left:0;top:0;" coordsize="581025,9525" path="m0,0l581025,0l581025,9525l0,9525l0,0">
                  <v:stroke weight="0pt" endcap="flat" joinstyle="miter" miterlimit="10" on="false" color="#000000" opacity="0"/>
                  <v:fill on="true" color="#c8d3e0"/>
                </v:shape>
                <v:shape id="Shape 7450" style="position:absolute;width:10953;height:95;left:5810;top:0;" coordsize="1095375,9525" path="m0,0l1095375,0l1095375,9525l0,9525l0,0">
                  <v:stroke weight="0pt" endcap="flat" joinstyle="miter" miterlimit="10" on="false" color="#000000" opacity="0"/>
                  <v:fill on="true" color="#c8d3e0"/>
                </v:shape>
                <v:shape id="Shape 7451" style="position:absolute;width:30099;height:95;left:16764;top:0;" coordsize="3009900,9525" path="m0,0l3009900,0l30099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722582C8" w14:textId="77777777" w:rsidR="00465E03" w:rsidRDefault="00000000">
      <w:pPr>
        <w:pStyle w:val="Heading1"/>
        <w:ind w:left="1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1D0A64A" wp14:editId="2C8837D4">
                <wp:extent cx="38100" cy="400050"/>
                <wp:effectExtent l="0" t="0" r="0" b="0"/>
                <wp:docPr id="6778" name="Group 6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7452" name="Shape 7452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8" style="width:3pt;height:31.5pt;mso-position-horizontal-relative:char;mso-position-vertical-relative:line" coordsize="381,4000">
                <v:shape id="Shape 7453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3. High-Level Feature Summary</w:t>
      </w:r>
    </w:p>
    <w:tbl>
      <w:tblPr>
        <w:tblStyle w:val="TableGrid"/>
        <w:tblW w:w="7380" w:type="dxa"/>
        <w:tblInd w:w="6" w:type="dxa"/>
        <w:tblCellMar>
          <w:top w:w="1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9"/>
        <w:gridCol w:w="4751"/>
      </w:tblGrid>
      <w:tr w:rsidR="00465E03" w14:paraId="2AC462C3" w14:textId="77777777">
        <w:trPr>
          <w:trHeight w:val="66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4171EB4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  <w:color w:val="FFFFFF"/>
              </w:rPr>
              <w:t>Feature Category</w:t>
            </w:r>
          </w:p>
        </w:tc>
        <w:tc>
          <w:tcPr>
            <w:tcW w:w="475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601B689" w14:textId="77777777" w:rsidR="00465E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Key Capabilities</w:t>
            </w:r>
          </w:p>
        </w:tc>
      </w:tr>
      <w:tr w:rsidR="00465E03" w14:paraId="393A0973" w14:textId="77777777">
        <w:trPr>
          <w:trHeight w:val="984"/>
        </w:trPr>
        <w:tc>
          <w:tcPr>
            <w:tcW w:w="2629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4B0DA722" w14:textId="77777777" w:rsidR="00465E03" w:rsidRDefault="00000000">
            <w:pPr>
              <w:spacing w:after="93" w:line="259" w:lineRule="auto"/>
              <w:ind w:left="174" w:right="0" w:firstLine="0"/>
            </w:pPr>
            <w:r>
              <w:rPr>
                <w:b/>
              </w:rPr>
              <w:t>Authentication &amp;</w:t>
            </w:r>
          </w:p>
          <w:p w14:paraId="65D1AA73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Security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3784FB95" w14:textId="77777777" w:rsidR="00465E03" w:rsidRDefault="00000000">
            <w:pPr>
              <w:spacing w:after="93" w:line="259" w:lineRule="auto"/>
              <w:ind w:left="0" w:right="0" w:firstLine="0"/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  <w:r>
              <w:t>; HTTP-only cookie sessions;</w:t>
            </w:r>
          </w:p>
          <w:p w14:paraId="03B45BFF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RBAC (User / Admin)</w:t>
            </w:r>
          </w:p>
        </w:tc>
      </w:tr>
      <w:tr w:rsidR="00465E03" w14:paraId="3AFAD7D1" w14:textId="77777777">
        <w:trPr>
          <w:trHeight w:val="990"/>
        </w:trPr>
        <w:tc>
          <w:tcPr>
            <w:tcW w:w="2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2894305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Product Discovery</w:t>
            </w:r>
          </w:p>
        </w:tc>
        <w:tc>
          <w:tcPr>
            <w:tcW w:w="47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6DCB9CE" w14:textId="77777777" w:rsidR="00465E03" w:rsidRDefault="00000000">
            <w:pPr>
              <w:spacing w:after="93" w:line="259" w:lineRule="auto"/>
              <w:ind w:left="0" w:right="0" w:firstLine="0"/>
            </w:pPr>
            <w:r>
              <w:t>Full-text search; Category, Price, Rating filters;</w:t>
            </w:r>
          </w:p>
          <w:p w14:paraId="3CD10D5F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Sorting options</w:t>
            </w:r>
          </w:p>
        </w:tc>
      </w:tr>
      <w:tr w:rsidR="00465E03" w14:paraId="25C3DDF3" w14:textId="77777777">
        <w:trPr>
          <w:trHeight w:val="1001"/>
        </w:trPr>
        <w:tc>
          <w:tcPr>
            <w:tcW w:w="2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443652C1" w14:textId="77777777" w:rsidR="00465E03" w:rsidRDefault="00000000">
            <w:pPr>
              <w:spacing w:after="93" w:line="259" w:lineRule="auto"/>
              <w:ind w:left="174" w:right="0" w:firstLine="0"/>
            </w:pPr>
            <w:r>
              <w:rPr>
                <w:b/>
              </w:rPr>
              <w:t>Shopping</w:t>
            </w:r>
          </w:p>
          <w:p w14:paraId="73118A2E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Experience</w:t>
            </w:r>
          </w:p>
        </w:tc>
        <w:tc>
          <w:tcPr>
            <w:tcW w:w="47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02EEFF46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Persistent cross-device cart; Real-time total calculation; Stock validation</w:t>
            </w:r>
          </w:p>
        </w:tc>
      </w:tr>
      <w:tr w:rsidR="00465E03" w14:paraId="27185F0F" w14:textId="77777777">
        <w:trPr>
          <w:trHeight w:val="990"/>
        </w:trPr>
        <w:tc>
          <w:tcPr>
            <w:tcW w:w="2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6266BA0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Checkout &amp; Payment</w:t>
            </w:r>
          </w:p>
        </w:tc>
        <w:tc>
          <w:tcPr>
            <w:tcW w:w="47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AFBBA61" w14:textId="77777777" w:rsidR="00465E03" w:rsidRDefault="00000000">
            <w:pPr>
              <w:spacing w:after="78" w:line="259" w:lineRule="auto"/>
              <w:ind w:left="0" w:right="0" w:firstLine="0"/>
            </w:pPr>
            <w:r>
              <w:t xml:space="preserve">3-step wizard; Stripe / </w:t>
            </w:r>
            <w:proofErr w:type="spellStart"/>
            <w:r>
              <w:t>Razorpay</w:t>
            </w:r>
            <w:proofErr w:type="spellEnd"/>
            <w:r>
              <w:t xml:space="preserve"> integration;</w:t>
            </w:r>
          </w:p>
          <w:p w14:paraId="562A1299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Invoice generation</w:t>
            </w:r>
          </w:p>
        </w:tc>
      </w:tr>
      <w:tr w:rsidR="00465E03" w14:paraId="1D8837B1" w14:textId="77777777">
        <w:trPr>
          <w:trHeight w:val="994"/>
        </w:trPr>
        <w:tc>
          <w:tcPr>
            <w:tcW w:w="2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D03965E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Order Management</w:t>
            </w:r>
          </w:p>
        </w:tc>
        <w:tc>
          <w:tcPr>
            <w:tcW w:w="47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3DAC7EC6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Order history (customer); Fulfilment status tracking (admin)</w:t>
            </w:r>
          </w:p>
        </w:tc>
      </w:tr>
      <w:tr w:rsidR="00465E03" w14:paraId="2083A81C" w14:textId="77777777">
        <w:trPr>
          <w:trHeight w:val="1001"/>
        </w:trPr>
        <w:tc>
          <w:tcPr>
            <w:tcW w:w="2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DCD38E7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Product Reviews</w:t>
            </w:r>
          </w:p>
        </w:tc>
        <w:tc>
          <w:tcPr>
            <w:tcW w:w="47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50CA0DB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Verified purchase reviews; Aggregate rating recalculation</w:t>
            </w:r>
          </w:p>
        </w:tc>
      </w:tr>
      <w:tr w:rsidR="00465E03" w14:paraId="309CE7EB" w14:textId="77777777">
        <w:trPr>
          <w:trHeight w:val="990"/>
        </w:trPr>
        <w:tc>
          <w:tcPr>
            <w:tcW w:w="2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75D4F6A3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Admin Operations</w:t>
            </w:r>
          </w:p>
        </w:tc>
        <w:tc>
          <w:tcPr>
            <w:tcW w:w="47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0606BB76" w14:textId="77777777" w:rsidR="00465E03" w:rsidRDefault="00000000">
            <w:pPr>
              <w:spacing w:after="78" w:line="259" w:lineRule="auto"/>
              <w:ind w:left="0" w:right="0" w:firstLine="0"/>
            </w:pPr>
            <w:r>
              <w:t>Product CRUD; Category management;</w:t>
            </w:r>
          </w:p>
          <w:p w14:paraId="4B52553D" w14:textId="77777777" w:rsidR="00465E03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Cloudinary</w:t>
            </w:r>
            <w:proofErr w:type="spellEnd"/>
            <w:r>
              <w:t xml:space="preserve"> image upload</w:t>
            </w:r>
          </w:p>
        </w:tc>
      </w:tr>
      <w:tr w:rsidR="00465E03" w14:paraId="2CEEDEBB" w14:textId="77777777">
        <w:trPr>
          <w:trHeight w:val="994"/>
        </w:trPr>
        <w:tc>
          <w:tcPr>
            <w:tcW w:w="2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E79E549" w14:textId="77777777" w:rsidR="00465E03" w:rsidRDefault="00000000">
            <w:pPr>
              <w:spacing w:after="0" w:line="259" w:lineRule="auto"/>
              <w:ind w:left="174" w:right="0" w:firstLine="0"/>
            </w:pPr>
            <w:r>
              <w:rPr>
                <w:b/>
              </w:rPr>
              <w:t>Admin Analytics</w:t>
            </w:r>
          </w:p>
        </w:tc>
        <w:tc>
          <w:tcPr>
            <w:tcW w:w="47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55DDCDC" w14:textId="77777777" w:rsidR="00465E03" w:rsidRDefault="00000000">
            <w:pPr>
              <w:spacing w:after="0" w:line="259" w:lineRule="auto"/>
              <w:ind w:left="0" w:right="0" w:firstLine="0"/>
            </w:pPr>
            <w:r>
              <w:t>Revenue charts; Order volume metrics; User growth indicators</w:t>
            </w:r>
          </w:p>
        </w:tc>
      </w:tr>
    </w:tbl>
    <w:p w14:paraId="62E37AAE" w14:textId="485355F4" w:rsidR="004C0112" w:rsidRDefault="00000000" w:rsidP="004C0112">
      <w:pPr>
        <w:spacing w:after="82" w:line="259" w:lineRule="auto"/>
        <w:ind w:left="17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D29CC8" wp14:editId="2AD55330">
                <wp:simplePos x="0" y="0"/>
                <wp:positionH relativeFrom="page">
                  <wp:posOffset>1447800</wp:posOffset>
                </wp:positionH>
                <wp:positionV relativeFrom="page">
                  <wp:posOffset>723900</wp:posOffset>
                </wp:positionV>
                <wp:extent cx="4686300" cy="9525"/>
                <wp:effectExtent l="0" t="0" r="0" b="0"/>
                <wp:wrapTopAndBottom/>
                <wp:docPr id="5799" name="Group 5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7454" name="Shape 7454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99" style="width:369pt;height:0.75pt;position:absolute;mso-position-horizontal-relative:page;mso-position-horizontal:absolute;margin-left:114pt;mso-position-vertical-relative:page;margin-top:57pt;" coordsize="46863,95">
                <v:shape id="Shape 7455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  <w10:wrap type="topAndBottom"/>
              </v:group>
            </w:pict>
          </mc:Fallback>
        </mc:AlternateContent>
      </w: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Project Design Phase · Proposed Solution </w:t>
      </w:r>
    </w:p>
    <w:p w14:paraId="4BE661BE" w14:textId="74455EA9" w:rsidR="00465E03" w:rsidRDefault="00465E03">
      <w:pPr>
        <w:spacing w:after="0" w:line="259" w:lineRule="auto"/>
        <w:ind w:left="17" w:right="0" w:firstLine="0"/>
        <w:jc w:val="center"/>
      </w:pPr>
    </w:p>
    <w:sectPr w:rsidR="00465E03">
      <w:pgSz w:w="11918" w:h="16838"/>
      <w:pgMar w:top="1140" w:right="2269" w:bottom="1126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E03"/>
    <w:rsid w:val="00127C93"/>
    <w:rsid w:val="002D733E"/>
    <w:rsid w:val="00465E03"/>
    <w:rsid w:val="004C0112"/>
    <w:rsid w:val="00694381"/>
    <w:rsid w:val="00A66831"/>
    <w:rsid w:val="00B5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5868"/>
  <w15:docId w15:val="{DE6DA119-AEBE-4481-813B-FCD508F2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47" w:lineRule="auto"/>
      <w:ind w:left="2842" w:right="75" w:hanging="10"/>
    </w:pPr>
    <w:rPr>
      <w:rFonts w:ascii="Calibri" w:eastAsia="Calibri" w:hAnsi="Calibri" w:cs="Calibri"/>
      <w:color w:val="1A1A2E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" w:hanging="10"/>
      <w:outlineLvl w:val="0"/>
    </w:pPr>
    <w:rPr>
      <w:rFonts w:ascii="Calibri" w:eastAsia="Calibri" w:hAnsi="Calibri" w:cs="Calibri"/>
      <w:b/>
      <w:color w:val="1A1A2E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2E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— ShopEZ MERN Documentation</dc:title>
  <dc:subject/>
  <dc:creator>Pavitra Singarapu</dc:creator>
  <cp:keywords/>
  <cp:lastModifiedBy>Pavitra Singarapu</cp:lastModifiedBy>
  <cp:revision>3</cp:revision>
  <dcterms:created xsi:type="dcterms:W3CDTF">2026-07-19T15:38:00Z</dcterms:created>
  <dcterms:modified xsi:type="dcterms:W3CDTF">2026-07-19T15:39:00Z</dcterms:modified>
</cp:coreProperties>
</file>