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/>
        <w:jc w:val="center"/>
      </w:pPr>
      <w:r>
        <w:rPr>
          <w:rFonts w:ascii="Calibri" w:hAnsi="Calibri"/>
          <w:b/>
          <w:color w:val="2E74B5"/>
          <w:sz w:val="22"/>
        </w:rPr>
        <w:t>DEPLOYMENT MANUAL</w:t>
      </w:r>
    </w:p>
    <w:p>
      <w:pPr>
        <w:spacing w:before="320" w:after="160"/>
        <w:jc w:val="center"/>
      </w:pPr>
      <w:r>
        <w:rPr>
          <w:rFonts w:ascii="Calibri" w:hAnsi="Calibri"/>
          <w:b/>
          <w:color w:val="1F4D78"/>
          <w:sz w:val="58"/>
        </w:rPr>
        <w:t>ASR AI Commerce Engagement</w:t>
      </w:r>
    </w:p>
    <w:p>
      <w:pPr>
        <w:spacing w:after="920"/>
        <w:jc w:val="center"/>
      </w:pPr>
      <w:r>
        <w:rPr>
          <w:rFonts w:ascii="Calibri" w:hAnsi="Calibri"/>
          <w:color w:val="5A636E"/>
          <w:sz w:val="28"/>
        </w:rPr>
        <w:t>Complete step-by-step deployment guide for static hosting, PaaS, VPS, and containers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Developers and hosting administrators</w:t>
            </w:r>
          </w:p>
        </w:tc>
      </w:tr>
      <w:tr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Any provider supporting static files, Node.js, Python, or containers</w:t>
            </w:r>
          </w:p>
        </w:tc>
      </w:tr>
      <w:tr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  |  August 2026</w:t>
            </w:r>
          </w:p>
        </w:tc>
      </w:tr>
    </w:tbl>
    <w:p>
      <w:pPr>
        <w:spacing w:before="680"/>
        <w:jc w:val="center"/>
      </w:pPr>
      <w:r>
        <w:rPr>
          <w:b/>
          <w:color w:val="9C5700"/>
          <w:sz w:val="21"/>
        </w:rPr>
        <w:t>Important: static hosting cannot run the quotation, AI, tracking, email, or storage APIs.</w:t>
      </w:r>
    </w:p>
    <w:p>
      <w:r>
        <w:br w:type="page"/>
      </w:r>
    </w:p>
    <w:p>
      <w:r>
        <w:t>This document is the platform-neutral deployment guide for the complete ASR application. Use it for Azure, AWS, Google Cloud, DigitalOcean, Render, Railway, GoDaddy VPS, cPanel, or another hosting provider.</w:t>
      </w:r>
    </w:p>
    <w:p>
      <w:pPr>
        <w:pStyle w:val="Heading1"/>
      </w:pPr>
      <w:r>
        <w:t>1. Choose the deployment type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Deployment</w:t>
            </w:r>
          </w:p>
        </w:tc>
        <w:tc>
          <w:tcPr>
            <w:tcW w:type="dxa" w:w="133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Website</w:t>
            </w:r>
          </w:p>
        </w:tc>
        <w:tc>
          <w:tcPr>
            <w:tcW w:type="dxa" w:w="133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Forms</w:t>
            </w:r>
          </w:p>
        </w:tc>
        <w:tc>
          <w:tcPr>
            <w:tcW w:type="dxa" w:w="133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AI chat</w:t>
            </w:r>
          </w:p>
        </w:tc>
        <w:tc>
          <w:tcPr>
            <w:tcW w:type="dxa" w:w="133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Tracking</w:t>
            </w:r>
          </w:p>
        </w:tc>
        <w:tc>
          <w:tcPr>
            <w:tcW w:type="dxa" w:w="133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133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Recommended for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Static files only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Offline FAQ only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GitHub Pages, cPanel, S3, Netlify static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Node API only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Commerce UI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Render, Railway, Azure App Service</w:t>
            </w:r>
          </w:p>
        </w:tc>
      </w:tr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Node + Python APIs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VPS, containers, Kubernetes</w:t>
            </w:r>
          </w:p>
        </w:tc>
      </w:tr>
    </w:tbl>
    <w:p>
      <w:r>
        <w:t>GitHub Pages and ordinary static hosting cannot run Node.js or Python. Use a public HTTPS API for live submissions, AI chat, tracking, email, and data storage.</w:t>
      </w:r>
    </w:p>
    <w:p>
      <w:pPr>
        <w:pStyle w:val="Heading1"/>
      </w:pPr>
      <w:r>
        <w:t>2. Project components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AI_Commerce_Engagement_Services/</w:t>
        <w:br/>
        <w:t>├── public/                  Node Commerce browser interface</w:t>
        <w:br/>
        <w:t>├── server.js                Node/Express API and static server</w:t>
        <w:br/>
        <w:t>├── lib/                     storage, email, Excel, and prompt helpers</w:t>
        <w:br/>
        <w:t>├── data/catalog.json        safe product/catalog seed data</w:t>
        <w:br/>
        <w:t>├── asr-integration/         ASR website and Python/FastAPI API</w:t>
        <w:br/>
        <w:t>│   ├── app.py</w:t>
        <w:br/>
        <w:t>│   ├── assets/</w:t>
        <w:br/>
        <w:t>│   ├── requirements.txt</w:t>
        <w:br/>
        <w:t>│   └── data/                runtime data; do not publish as static files</w:t>
        <w:br/>
        <w:t>├── deployment/godaddy/      GoDaddy-specific builders and examples</w:t>
        <w:br/>
        <w:t>└── DEPLOYMENT_GUIDE.md      this guide</w:t>
      </w:r>
    </w:p>
    <w:p>
      <w:r>
        <w:t xml:space="preserve">The Node API listens on port </w:t>
      </w:r>
      <w:r>
        <w:rPr>
          <w:rFonts w:ascii="Consolas" w:hAnsi="Consolas"/>
          <w:color w:val="1F4D78"/>
          <w:sz w:val="19"/>
        </w:rPr>
        <w:t>3000</w:t>
      </w:r>
      <w:r>
        <w:t xml:space="preserve"> by default. The Python API listens on port </w:t>
      </w:r>
      <w:r>
        <w:rPr>
          <w:rFonts w:ascii="Consolas" w:hAnsi="Consolas"/>
          <w:color w:val="1F4D78"/>
          <w:sz w:val="19"/>
        </w:rPr>
        <w:t>8000</w:t>
      </w:r>
      <w:r>
        <w:t xml:space="preserve">. Node forwards </w:t>
      </w:r>
      <w:r>
        <w:rPr>
          <w:rFonts w:ascii="Consolas" w:hAnsi="Consolas"/>
          <w:color w:val="1F4D78"/>
          <w:sz w:val="19"/>
        </w:rPr>
        <w:t>/asr-api/*</w:t>
      </w:r>
      <w:r>
        <w:t xml:space="preserve"> requests to the Python API through </w:t>
      </w:r>
      <w:r>
        <w:rPr>
          <w:rFonts w:ascii="Consolas" w:hAnsi="Consolas"/>
          <w:color w:val="1F4D78"/>
          <w:sz w:val="19"/>
        </w:rPr>
        <w:t>ASR_API_URL</w:t>
      </w:r>
      <w:r>
        <w:t>.</w:t>
      </w:r>
    </w:p>
    <w:p>
      <w:pPr>
        <w:pStyle w:val="Heading1"/>
      </w:pPr>
      <w:r>
        <w:t>3. Files that must never be publicly uploaded</w:t>
      </w:r>
    </w:p>
    <w:p>
      <w:r>
        <w:t>Do not place these files inside a public web directory or commit them to Git: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.env</w:t>
        <w:br/>
        <w:t>asr-integration/.env</w:t>
        <w:br/>
        <w:t>node_modules/</w:t>
        <w:br/>
        <w:t>.venv/</w:t>
        <w:br/>
        <w:t>__pycache__/</w:t>
        <w:br/>
        <w:t>data/approvals.json</w:t>
        <w:br/>
        <w:t>data/quotation-requests.json</w:t>
        <w:br/>
        <w:t>data/customer-requests.xlsx</w:t>
        <w:br/>
        <w:t>asr-integration/data/*.db</w:t>
        <w:br/>
        <w:t>asr-integration/data/*.xlsx</w:t>
      </w:r>
    </w:p>
    <w:p>
      <w:r>
        <w:t>Use the hosting platform's secret/environment-variable settings for credentials.</w:t>
      </w:r>
    </w:p>
    <w:p>
      <w:pPr>
        <w:pStyle w:val="Heading1"/>
      </w:pPr>
      <w:r>
        <w:t>4. Required environment variables</w:t>
      </w:r>
    </w:p>
    <w:p>
      <w:pPr>
        <w:pStyle w:val="Heading2"/>
      </w:pPr>
      <w:r>
        <w:t>Node Commerce API</w:t>
      </w:r>
    </w:p>
    <w:p>
      <w:r>
        <w:t xml:space="preserve">Create these in the platform settings or in a private </w:t>
      </w:r>
      <w:r>
        <w:rPr>
          <w:rFonts w:ascii="Consolas" w:hAnsi="Consolas"/>
          <w:color w:val="1F4D78"/>
          <w:sz w:val="19"/>
        </w:rPr>
        <w:t>.env</w:t>
      </w:r>
      <w:r>
        <w:t xml:space="preserve"> on a VPS: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NODE_ENV=production</w:t>
        <w:br/>
        <w:t>PORT=3000</w:t>
        <w:br/>
        <w:t>OPENAI_API_KEY=replace-with-secret</w:t>
        <w:br/>
        <w:t>OPENAI_MODEL=gpt-5.6-sol</w:t>
        <w:br/>
        <w:t>ADMIN_TOKEN=replace-with-a-long-random-secret</w:t>
        <w:br/>
        <w:t>ASR_API_URL=http://127.0.0.1:8000</w:t>
      </w:r>
    </w:p>
    <w:p>
      <w:r>
        <w:t xml:space="preserve">Add the SMTP variables documented in </w:t>
      </w:r>
      <w:r>
        <w:rPr>
          <w:rFonts w:ascii="Consolas" w:hAnsi="Consolas"/>
          <w:color w:val="1F4D78"/>
          <w:sz w:val="19"/>
        </w:rPr>
        <w:t>.env.example</w:t>
      </w:r>
      <w:r>
        <w:t xml:space="preserve"> if quotation emails are enabled.</w:t>
      </w:r>
    </w:p>
    <w:p>
      <w:pPr>
        <w:pStyle w:val="Heading2"/>
      </w:pPr>
      <w:r>
        <w:t>Python ASR API</w:t>
      </w:r>
    </w:p>
    <w:p>
      <w:r>
        <w:t xml:space="preserve">Use </w:t>
      </w:r>
      <w:r>
        <w:rPr>
          <w:rFonts w:ascii="Consolas" w:hAnsi="Consolas"/>
          <w:color w:val="1F4D78"/>
          <w:sz w:val="19"/>
        </w:rPr>
        <w:t>asr-integration/.env.example</w:t>
      </w:r>
      <w:r>
        <w:t xml:space="preserve"> as the complete reference. Important production values include: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OPENAI_API_KEY=replace-with-secret</w:t>
        <w:br/>
        <w:t>OPENAI_MODEL=gpt-5.6-sol</w:t>
        <w:br/>
        <w:t>ADMIN_TOKEN=replace-with-a-long-random-secret</w:t>
        <w:br/>
        <w:t>ALLOWED_ORIGINS=https://www.example.com,https://example.com</w:t>
        <w:br/>
        <w:t>CUSTOMER_STORAGE=both</w:t>
        <w:br/>
        <w:t>NOTIFICATIONS_ENABLED=false</w:t>
      </w:r>
    </w:p>
    <w:p>
      <w:r>
        <w:t xml:space="preserve">When Node and Python run in separate services, set </w:t>
      </w:r>
      <w:r>
        <w:rPr>
          <w:rFonts w:ascii="Consolas" w:hAnsi="Consolas"/>
          <w:color w:val="1F4D78"/>
          <w:sz w:val="19"/>
        </w:rPr>
        <w:t>ASR_API_URL</w:t>
      </w:r>
      <w:r>
        <w:t xml:space="preserve"> to the Python service's private HTTPS URL. When they run on one VPS, use </w:t>
      </w:r>
      <w:r>
        <w:rPr>
          <w:rFonts w:ascii="Consolas" w:hAnsi="Consolas"/>
          <w:color w:val="1F4D78"/>
          <w:sz w:val="19"/>
        </w:rPr>
        <w:t>http://127.0.0.1:8000</w:t>
      </w:r>
      <w:r>
        <w:t>.</w:t>
      </w:r>
    </w:p>
    <w:p>
      <w:pPr>
        <w:pStyle w:val="Heading1"/>
      </w:pPr>
      <w:r>
        <w:t>5. Pre-deployment verification</w:t>
      </w:r>
    </w:p>
    <w:p>
      <w:r>
        <w:t>Run from the project root on Windows: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npm.cmd ci</w:t>
        <w:br/>
        <w:t>npm.cmd test</w:t>
        <w:br/>
        <w:t>node --check .\server.js</w:t>
        <w:br/>
        <w:t>node --check .\public\app.js</w:t>
      </w:r>
    </w:p>
    <w:p>
      <w:r>
        <w:t>Validate the Python service on a machine with Python 3.11 or newer: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cd .\asr-integration</w:t>
        <w:br/>
        <w:t>python -m venv .venv</w:t>
        <w:br/>
        <w:t>.\.venv\Scripts\python.exe -m pip install -r requirements.txt</w:t>
        <w:br/>
        <w:t>.\.venv\Scripts\python.exe -m py_compile app.py customer_store.py notifications.py</w:t>
        <w:br/>
        <w:t>cd ..</w:t>
      </w:r>
    </w:p>
    <w:p>
      <w:r>
        <w:t>Do not deploy if tests or syntax checks fail.</w:t>
      </w:r>
    </w:p>
    <w:p>
      <w:pPr>
        <w:pStyle w:val="Heading1"/>
      </w:pPr>
      <w:r>
        <w:t>6. Option A: static hosting</w:t>
      </w:r>
    </w:p>
    <w:p>
      <w:r>
        <w:t>Use this option for cPanel, GitHub Pages, Netlify static, Azure Static Web Apps, AWS S3, or another file-only host.</w:t>
      </w:r>
    </w:p>
    <w:p>
      <w:r>
        <w:t>Build the existing static package: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powershell -ExecutionPolicy Bypass -File .\deployment\godaddy\build-static.ps1</w:t>
      </w:r>
    </w:p>
    <w:p>
      <w:r>
        <w:t>Output folder: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deployment-output/godaddy-static/public_html/</w:t>
      </w:r>
    </w:p>
    <w:p>
      <w:r>
        <w:t xml:space="preserve">Upload the </w:t>
      </w:r>
      <w:r>
        <w:rPr>
          <w:b/>
        </w:rPr>
        <w:t>contents</w:t>
      </w:r>
      <w:r>
        <w:t xml:space="preserve"> of </w:t>
      </w:r>
      <w:r>
        <w:rPr>
          <w:rFonts w:ascii="Consolas" w:hAnsi="Consolas"/>
          <w:color w:val="1F4D78"/>
          <w:sz w:val="19"/>
        </w:rPr>
        <w:t>public_html</w:t>
      </w:r>
      <w:r>
        <w:t xml:space="preserve">, not the parent folder. The remote document root must contain </w:t>
      </w:r>
      <w:r>
        <w:rPr>
          <w:rFonts w:ascii="Consolas" w:hAnsi="Consolas"/>
          <w:color w:val="1F4D78"/>
          <w:sz w:val="19"/>
        </w:rPr>
        <w:t>index.html</w:t>
      </w:r>
      <w:r>
        <w:t xml:space="preserve">, </w:t>
      </w:r>
      <w:r>
        <w:rPr>
          <w:rFonts w:ascii="Consolas" w:hAnsi="Consolas"/>
          <w:color w:val="1F4D78"/>
          <w:sz w:val="19"/>
        </w:rPr>
        <w:t>assets/</w:t>
      </w:r>
      <w:r>
        <w:t xml:space="preserve">, and </w:t>
      </w:r>
      <w:r>
        <w:rPr>
          <w:rFonts w:ascii="Consolas" w:hAnsi="Consolas"/>
          <w:color w:val="1F4D78"/>
          <w:sz w:val="19"/>
        </w:rPr>
        <w:t>commerce/</w:t>
      </w:r>
      <w:r>
        <w:t>.</w:t>
      </w:r>
    </w:p>
    <w:p>
      <w:r>
        <w:t>If a Node API is deployed separately, rebuild with its public HTTPS origin: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powershell -ExecutionPolicy Bypass -File .\deployment\godaddy\build-static.ps1 -CommerceApiUrl "https://api.example.com"</w:t>
      </w:r>
    </w:p>
    <w:p>
      <w:r>
        <w:t>The API must allow the website origin through CORS. Never use an HTTP API from an HTTPS website.</w:t>
      </w:r>
    </w:p>
    <w:p>
      <w:pPr>
        <w:pStyle w:val="Heading1"/>
      </w:pPr>
      <w:r>
        <w:t>7. Option B: generic Node PaaS</w:t>
      </w:r>
    </w:p>
    <w:p>
      <w:r>
        <w:t>Use this pattern for Render, Railway, Azure App Service, Google Cloud Run buildpacks, Heroku-compatible platforms, or similar Node hosting.</w:t>
      </w:r>
    </w:p>
    <w:p>
      <w:pPr>
        <w:pStyle w:val="Heading2"/>
      </w:pPr>
      <w:r>
        <w:t>Platform settings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Runtime: Node.js 20 or newer</w:t>
        <w:br/>
        <w:t>Root directory: project root</w:t>
        <w:br/>
        <w:t>Install command: npm ci --omit=dev</w:t>
        <w:br/>
        <w:t>Start command: npm start</w:t>
        <w:br/>
        <w:t>Health check: /api/health</w:t>
        <w:br/>
        <w:t>Port: use the platform-provided PORT variable</w:t>
      </w:r>
    </w:p>
    <w:p>
      <w:r>
        <w:t>Add the Node environment variables in the platform dashboard. Attach persistent storage if JSON and Excel files remain the production database. For multi-instance or serverless deployments, replace local files with a managed database and object storage.</w:t>
      </w:r>
    </w:p>
    <w:p>
      <w:r>
        <w:t>The Node-only deployment serves: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/                  Commerce interface</w:t>
        <w:br/>
        <w:t>/admin.html        Commerce administration</w:t>
        <w:br/>
        <w:t>/api/*             Commerce APIs</w:t>
        <w:br/>
        <w:t>/asr               ASR website when asr-integration is included</w:t>
        <w:br/>
        <w:t>/asr-api/*         proxy to the separately deployed Python API</w:t>
      </w:r>
    </w:p>
    <w:p>
      <w:pPr>
        <w:pStyle w:val="Heading1"/>
      </w:pPr>
      <w:r>
        <w:t>8. Option C: generic Python PaaS</w:t>
      </w:r>
    </w:p>
    <w:p>
      <w:r>
        <w:t xml:space="preserve">Deploy </w:t>
      </w:r>
      <w:r>
        <w:rPr>
          <w:rFonts w:ascii="Consolas" w:hAnsi="Consolas"/>
          <w:color w:val="1F4D78"/>
          <w:sz w:val="19"/>
        </w:rPr>
        <w:t>asr-integration/</w:t>
      </w:r>
      <w:r>
        <w:t xml:space="preserve"> as a separate FastAPI service.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Runtime: Python 3.11 or newer</w:t>
        <w:br/>
        <w:t>Root directory: asr-integration</w:t>
        <w:br/>
        <w:t>Install command: pip install -r requirements.txt</w:t>
        <w:br/>
        <w:t>Start command: uvicorn app:app --host 0.0.0.0 --port $PORT</w:t>
        <w:br/>
        <w:t>Health check: /health</w:t>
      </w:r>
    </w:p>
    <w:p>
      <w:r>
        <w:t xml:space="preserve">On platforms that do not expand </w:t>
      </w:r>
      <w:r>
        <w:rPr>
          <w:rFonts w:ascii="Consolas" w:hAnsi="Consolas"/>
          <w:color w:val="1F4D78"/>
          <w:sz w:val="19"/>
        </w:rPr>
        <w:t>$PORT</w:t>
      </w:r>
      <w:r>
        <w:t xml:space="preserve"> in a start-command field, use the platform's documented port syntax or a small startup script.</w:t>
      </w:r>
    </w:p>
    <w:p>
      <w:r>
        <w:t>After deployment:</w:t>
      </w:r>
    </w:p>
    <w:p>
      <w:pPr>
        <w:pStyle w:val="ListNumber"/>
      </w:pPr>
      <w:r>
        <w:t xml:space="preserve">Set the Node service's </w:t>
      </w:r>
      <w:r>
        <w:rPr>
          <w:rFonts w:ascii="Consolas" w:hAnsi="Consolas"/>
          <w:color w:val="1F4D78"/>
          <w:sz w:val="19"/>
        </w:rPr>
        <w:t>ASR_API_URL</w:t>
      </w:r>
      <w:r>
        <w:t xml:space="preserve"> to the Python service URL.</w:t>
      </w:r>
    </w:p>
    <w:p>
      <w:pPr>
        <w:pStyle w:val="ListNumber"/>
      </w:pPr>
      <w:r>
        <w:t xml:space="preserve">Add the public website and Node origins to Python </w:t>
      </w:r>
      <w:r>
        <w:rPr>
          <w:rFonts w:ascii="Consolas" w:hAnsi="Consolas"/>
          <w:color w:val="1F4D78"/>
          <w:sz w:val="19"/>
        </w:rPr>
        <w:t>ALLOWED_ORIGINS</w:t>
      </w:r>
      <w:r>
        <w:t>.</w:t>
      </w:r>
    </w:p>
    <w:p>
      <w:pPr>
        <w:pStyle w:val="ListNumber"/>
      </w:pPr>
      <w:r>
        <w:t>Restart both services.</w:t>
      </w:r>
    </w:p>
    <w:p>
      <w:pPr>
        <w:pStyle w:val="Heading1"/>
      </w:pPr>
      <w:r>
        <w:t>9. Option D: Linux VPS</w:t>
      </w:r>
    </w:p>
    <w:p>
      <w:r>
        <w:t>Build a clean VPS upload package: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powershell -ExecutionPolicy Bypass -File .\deployment\godaddy\build-vps.ps1</w:t>
      </w:r>
    </w:p>
    <w:p>
      <w:r>
        <w:t>Upload folder: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deployment-output/godaddy-vps/app/</w:t>
      </w:r>
    </w:p>
    <w:p>
      <w:r>
        <w:t>Upload it from PowerShell: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scp -r .\deployment-output\godaddy-vps\app\* root@YOUR_SERVER_IP:/var/www/asr/</w:t>
      </w:r>
    </w:p>
    <w:p>
      <w:r>
        <w:t>Install and start on Ubuntu/Debian: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apt update</w:t>
        <w:br/>
        <w:t>apt install -y nginx nodejs npm python3 python3-venv python3-pip</w:t>
        <w:br/>
        <w:t>npm install -g pm2</w:t>
        <w:br/>
        <w:t>cd /var/www/asr</w:t>
        <w:br/>
        <w:t>npm ci --omit=dev</w:t>
        <w:br/>
        <w:t>python3 -m venv asr-integration/.venv</w:t>
        <w:br/>
        <w:t>asr-integration/.venv/bin/pip install -r asr-integration/requirements.txt</w:t>
        <w:br/>
        <w:t>cp .env.example .env</w:t>
        <w:br/>
        <w:t>cp asr-integration/.env.example asr-integration/.env</w:t>
        <w:br/>
        <w:t>nano .env</w:t>
        <w:br/>
        <w:t>nano asr-integration/.env</w:t>
        <w:br/>
        <w:t>pm2 start ecosystem.config.cjs</w:t>
        <w:br/>
        <w:t>pm2 save</w:t>
        <w:br/>
        <w:t>pm2 startup</w:t>
      </w:r>
    </w:p>
    <w:p>
      <w:r>
        <w:t xml:space="preserve">Run the command printed by </w:t>
      </w:r>
      <w:r>
        <w:rPr>
          <w:rFonts w:ascii="Consolas" w:hAnsi="Consolas"/>
          <w:color w:val="1F4D78"/>
          <w:sz w:val="19"/>
        </w:rPr>
        <w:t>pm2 startup</w:t>
      </w:r>
      <w:r>
        <w:t xml:space="preserve">. Configure Nginx as a reverse proxy to </w:t>
      </w:r>
      <w:r>
        <w:rPr>
          <w:rFonts w:ascii="Consolas" w:hAnsi="Consolas"/>
          <w:color w:val="1F4D78"/>
          <w:sz w:val="19"/>
        </w:rPr>
        <w:t>127.0.0.1:3000</w:t>
      </w:r>
      <w:r>
        <w:t>, then obtain an HTTPS certificate with the provider's certificate manager or Certbot.</w:t>
      </w:r>
    </w:p>
    <w:p>
      <w:pPr>
        <w:pStyle w:val="Heading1"/>
      </w:pPr>
      <w:r>
        <w:t>10. Option E: container platform</w:t>
      </w:r>
    </w:p>
    <w:p>
      <w:r>
        <w:t>The Python integration already contains a Dockerfile. The Node service can use this Dockerfile: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FROM node:20-alpine</w:t>
        <w:br/>
        <w:t>WORKDIR /app</w:t>
        <w:br/>
        <w:t>COPY package*.json ./</w:t>
        <w:br/>
        <w:t>RUN npm ci --omit=dev</w:t>
        <w:br/>
        <w:t>COPY server.js ./</w:t>
        <w:br/>
        <w:t>COPY public ./public</w:t>
        <w:br/>
        <w:t>COPY lib ./lib</w:t>
        <w:br/>
        <w:t>COPY data/catalog.json ./data/catalog.json</w:t>
        <w:br/>
        <w:t>COPY data/approvals.example.json ./data/approvals.example.json</w:t>
        <w:br/>
        <w:t>COPY asr-integration ./asr-integration</w:t>
        <w:br/>
        <w:t>ENV NODE_ENV=production</w:t>
        <w:br/>
        <w:t>EXPOSE 3000</w:t>
        <w:br/>
        <w:t>CMD ["npm", "start"]</w:t>
      </w:r>
    </w:p>
    <w:p>
      <w:r>
        <w:t>Build and run locally: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docker build -t asr-commerce:latest .</w:t>
        <w:br/>
        <w:t>docker run --rm -p 3000:3000 --env-file .env asr-commerce:latest</w:t>
      </w:r>
    </w:p>
    <w:p>
      <w:r>
        <w:t>For Kubernetes, ECS, Azure Container Apps, Cloud Run, or another container service:</w:t>
      </w:r>
    </w:p>
    <w:p>
      <w:pPr>
        <w:pStyle w:val="ListNumber"/>
      </w:pPr>
      <w:r>
        <w:t>Push images to a private container registry.</w:t>
      </w:r>
    </w:p>
    <w:p>
      <w:pPr>
        <w:pStyle w:val="ListNumber"/>
      </w:pPr>
      <w:r>
        <w:t>Store secrets in the platform secret manager.</w:t>
      </w:r>
    </w:p>
    <w:p>
      <w:pPr>
        <w:pStyle w:val="ListNumber"/>
      </w:pPr>
      <w:r>
        <w:t>Expose only the Node service publicly.</w:t>
      </w:r>
    </w:p>
    <w:p>
      <w:pPr>
        <w:pStyle w:val="ListNumber"/>
      </w:pPr>
      <w:r>
        <w:t>Keep the Python service private when possible.</w:t>
      </w:r>
    </w:p>
    <w:p>
      <w:pPr>
        <w:pStyle w:val="ListNumber"/>
      </w:pPr>
      <w:r>
        <w:t>Configure persistent volumes or managed storage for runtime data.</w:t>
      </w:r>
    </w:p>
    <w:p>
      <w:pPr>
        <w:pStyle w:val="ListNumber"/>
      </w:pPr>
      <w:r>
        <w:t xml:space="preserve">Configure liveness/readiness checks using </w:t>
      </w:r>
      <w:r>
        <w:rPr>
          <w:rFonts w:ascii="Consolas" w:hAnsi="Consolas"/>
          <w:color w:val="1F4D78"/>
          <w:sz w:val="19"/>
        </w:rPr>
        <w:t>/api/health</w:t>
      </w:r>
      <w:r>
        <w:t xml:space="preserve"> and </w:t>
      </w:r>
      <w:r>
        <w:rPr>
          <w:rFonts w:ascii="Consolas" w:hAnsi="Consolas"/>
          <w:color w:val="1F4D78"/>
          <w:sz w:val="19"/>
        </w:rPr>
        <w:t>/health</w:t>
      </w:r>
      <w:r>
        <w:t>.</w:t>
      </w:r>
    </w:p>
    <w:p>
      <w:pPr>
        <w:pStyle w:val="Heading1"/>
      </w:pPr>
      <w:r>
        <w:t>11. Database and persistent-storage requirements</w:t>
      </w:r>
    </w:p>
    <w:p>
      <w:r>
        <w:t>Local JSON, SQLite, and Excel files are suitable for one persistent server. They are not safe for ephemeral/serverless filesystems or multiple replicas.</w:t>
      </w:r>
    </w:p>
    <w:p>
      <w:r>
        <w:t>Before scaling beyond one instance:</w:t>
      </w:r>
    </w:p>
    <w:p>
      <w:pPr>
        <w:pStyle w:val="ListNumber"/>
      </w:pPr>
      <w:r>
        <w:t>Move customer and quotation data to PostgreSQL, Azure SQL, or another managed database.</w:t>
      </w:r>
    </w:p>
    <w:p>
      <w:pPr>
        <w:pStyle w:val="ListNumber"/>
      </w:pPr>
      <w:r>
        <w:t>Move generated workbooks to object storage.</w:t>
      </w:r>
    </w:p>
    <w:p>
      <w:pPr>
        <w:pStyle w:val="ListNumber"/>
      </w:pPr>
      <w:r>
        <w:t>Keep API instances stateless.</w:t>
      </w:r>
    </w:p>
    <w:p>
      <w:pPr>
        <w:pStyle w:val="ListNumber"/>
      </w:pPr>
      <w:r>
        <w:t>Use a shared email/notification queue if volume increases.</w:t>
      </w:r>
    </w:p>
    <w:p>
      <w:pPr>
        <w:pStyle w:val="ListNumber"/>
      </w:pPr>
      <w:r>
        <w:t>Back up the database and test restoration.</w:t>
      </w:r>
    </w:p>
    <w:p>
      <w:pPr>
        <w:pStyle w:val="Heading1"/>
      </w:pPr>
      <w:r>
        <w:t>12. DNS and HTTPS</w:t>
      </w:r>
    </w:p>
    <w:p>
      <w:pPr>
        <w:pStyle w:val="ListNumber"/>
      </w:pPr>
      <w:r>
        <w:t>Add the domain to the hosting platform.</w:t>
      </w:r>
    </w:p>
    <w:p>
      <w:pPr>
        <w:pStyle w:val="ListNumber"/>
      </w:pPr>
      <w:r>
        <w:t xml:space="preserve">Create the DNS record requested by the platform—usually an </w:t>
      </w:r>
      <w:r>
        <w:rPr>
          <w:rFonts w:ascii="Consolas" w:hAnsi="Consolas"/>
          <w:color w:val="1F4D78"/>
          <w:sz w:val="19"/>
        </w:rPr>
        <w:t>A</w:t>
      </w:r>
      <w:r>
        <w:t xml:space="preserve">, </w:t>
      </w:r>
      <w:r>
        <w:rPr>
          <w:rFonts w:ascii="Consolas" w:hAnsi="Consolas"/>
          <w:color w:val="1F4D78"/>
          <w:sz w:val="19"/>
        </w:rPr>
        <w:t>AAAA</w:t>
      </w:r>
      <w:r>
        <w:t xml:space="preserve">, or </w:t>
      </w:r>
      <w:r>
        <w:rPr>
          <w:rFonts w:ascii="Consolas" w:hAnsi="Consolas"/>
          <w:color w:val="1F4D78"/>
          <w:sz w:val="19"/>
        </w:rPr>
        <w:t>CNAME</w:t>
      </w:r>
      <w:r>
        <w:t xml:space="preserve"> record.</w:t>
      </w:r>
    </w:p>
    <w:p>
      <w:pPr>
        <w:pStyle w:val="ListNumber"/>
      </w:pPr>
      <w:r>
        <w:t>Wait for DNS propagation.</w:t>
      </w:r>
    </w:p>
    <w:p>
      <w:pPr>
        <w:pStyle w:val="ListNumber"/>
      </w:pPr>
      <w:r>
        <w:t>Enable a managed TLS certificate or Certbot.</w:t>
      </w:r>
    </w:p>
    <w:p>
      <w:pPr>
        <w:pStyle w:val="ListNumber"/>
      </w:pPr>
      <w:r>
        <w:t>Redirect HTTP to HTTPS.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color w:val="1F4D78"/>
          <w:sz w:val="19"/>
        </w:rPr>
        <w:t>ALLOWED_ORIGINS</w:t>
      </w:r>
      <w:r>
        <w:t xml:space="preserve"> with the final HTTPS origins.</w:t>
      </w:r>
    </w:p>
    <w:p>
      <w:pPr>
        <w:pStyle w:val="ListNumber"/>
      </w:pPr>
      <w:r>
        <w:t>Never expose an API key in browser JavaScript or HTML.</w:t>
      </w:r>
    </w:p>
    <w:p>
      <w:pPr>
        <w:pStyle w:val="Heading1"/>
      </w:pPr>
      <w:r>
        <w:t>13. Post-deployment checks</w:t>
      </w:r>
    </w:p>
    <w:p>
      <w:r>
        <w:t xml:space="preserve">Replace </w:t>
      </w:r>
      <w:r>
        <w:rPr>
          <w:rFonts w:ascii="Consolas" w:hAnsi="Consolas"/>
          <w:color w:val="1F4D78"/>
          <w:sz w:val="19"/>
        </w:rPr>
        <w:t>https://example.com</w:t>
      </w:r>
      <w:r>
        <w:t xml:space="preserve"> with the deployed domain: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Invoke-WebRequest https://example.com/ -UseBasicParsing</w:t>
        <w:br/>
        <w:t>Invoke-RestMethod https://example.com/api/health</w:t>
        <w:br/>
        <w:t>Invoke-RestMethod https://example.com/asr-api/health</w:t>
      </w:r>
    </w:p>
    <w:p>
      <w:r>
        <w:t>Manually verify:</w:t>
      </w:r>
    </w:p>
    <w:p>
      <w:pPr>
        <w:pStyle w:val="ListBullet"/>
      </w:pPr>
      <w:r>
        <w:t>Marketing and Commerce pages load without 404 errors.</w:t>
      </w:r>
    </w:p>
    <w:p>
      <w:pPr>
        <w:pStyle w:val="ListBullet"/>
      </w:pPr>
      <w:r>
        <w:t>Browser developer tools show no failed CSS or JavaScript requests.</w:t>
      </w:r>
    </w:p>
    <w:p>
      <w:pPr>
        <w:pStyle w:val="ListBullet"/>
      </w:pPr>
      <w:r>
        <w:t xml:space="preserve">A buyer request returns a </w:t>
      </w:r>
      <w:r>
        <w:rPr>
          <w:rFonts w:ascii="Consolas" w:hAnsi="Consolas"/>
          <w:color w:val="1F4D78"/>
          <w:sz w:val="19"/>
        </w:rPr>
        <w:t>REQ-...</w:t>
      </w:r>
      <w:r>
        <w:t xml:space="preserve"> reference.</w:t>
      </w:r>
    </w:p>
    <w:p>
      <w:pPr>
        <w:pStyle w:val="ListBullet"/>
      </w:pPr>
      <w:r>
        <w:t>Tracking works with the reference and matching email.</w:t>
      </w:r>
    </w:p>
    <w:p>
      <w:pPr>
        <w:pStyle w:val="ListBullet"/>
      </w:pPr>
      <w:r>
        <w:t>Incorrect admin tokens return HTTP 401.</w:t>
      </w:r>
    </w:p>
    <w:p>
      <w:pPr>
        <w:pStyle w:val="ListBullet"/>
      </w:pPr>
      <w:r>
        <w:t>The AI returns JSON, not an HTML error page.</w:t>
      </w:r>
    </w:p>
    <w:p>
      <w:pPr>
        <w:pStyle w:val="ListBullet"/>
      </w:pPr>
      <w:r>
        <w:t>SMTP failure does not delete a saved request.</w:t>
      </w:r>
    </w:p>
    <w:p>
      <w:pPr>
        <w:pStyle w:val="ListBullet"/>
      </w:pPr>
      <w:r>
        <w:t>Secret and customer files cannot be downloaded from public URLs.</w:t>
      </w:r>
    </w:p>
    <w:p>
      <w:pPr>
        <w:pStyle w:val="Heading1"/>
      </w:pPr>
      <w:r>
        <w:t>14. Updating a deployment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cd /var/www/asr</w:t>
        <w:br/>
        <w:t>npm ci --omit=dev</w:t>
        <w:br/>
        <w:t>asr-integration/.venv/bin/pip install -r asr-integration/requirements.txt</w:t>
        <w:br/>
        <w:t>pm2 restart ecosystem.config.cjs --update-env</w:t>
        <w:br/>
        <w:t>pm2 status</w:t>
      </w:r>
    </w:p>
    <w:p>
      <w:r>
        <w:t>For PaaS/container platforms, deploy a new immutable version and wait for health checks before moving traffic.</w:t>
      </w:r>
    </w:p>
    <w:p>
      <w:pPr>
        <w:pStyle w:val="Heading1"/>
      </w:pPr>
      <w:r>
        <w:t>15. Rollback</w:t>
      </w:r>
    </w:p>
    <w:p>
      <w:pPr>
        <w:pStyle w:val="ListNumber"/>
      </w:pPr>
      <w:r>
        <w:t>Keep the previous working Git commit or container image tag.</w:t>
      </w:r>
    </w:p>
    <w:p>
      <w:pPr>
        <w:pStyle w:val="ListNumber"/>
      </w:pPr>
      <w:r>
        <w:t>Back up persistent data before schema/storage changes.</w:t>
      </w:r>
    </w:p>
    <w:p>
      <w:pPr>
        <w:pStyle w:val="ListNumber"/>
      </w:pPr>
      <w:r>
        <w:t>Redeploy the previous commit/image.</w:t>
      </w:r>
    </w:p>
    <w:p>
      <w:pPr>
        <w:pStyle w:val="ListNumber"/>
      </w:pPr>
      <w:r>
        <w:t>Restart the services.</w:t>
      </w:r>
    </w:p>
    <w:p>
      <w:pPr>
        <w:pStyle w:val="ListNumber"/>
      </w:pPr>
      <w:r>
        <w:t>Run all health and buyer-flow checks.</w:t>
      </w:r>
    </w:p>
    <w:p>
      <w:pPr>
        <w:pStyle w:val="ListNumber"/>
      </w:pPr>
      <w:r>
        <w:t>Restore data only when the rollback requires it; never overwrite newer customer data casually.</w:t>
      </w:r>
    </w:p>
    <w:p>
      <w:pPr>
        <w:pStyle w:val="Heading1"/>
      </w:pPr>
      <w:r>
        <w:t>16. Recommended production architecture</w:t>
      </w:r>
    </w:p>
    <w:p>
      <w:pPr>
        <w:spacing w:before="60" w:after="160" w:line="240" w:lineRule="auto"/>
        <w:ind w:left="259" w:right="259"/>
        <w:shd w:fill="F3F5F7"/>
      </w:pPr>
      <w:r>
        <w:rPr>
          <w:rFonts w:ascii="Consolas" w:hAnsi="Consolas"/>
          <w:sz w:val="17"/>
        </w:rPr>
        <w:t>Browser</w:t>
        <w:br/>
        <w:t xml:space="preserve">   |</w:t>
        <w:br/>
        <w:t xml:space="preserve"> HTTPS</w:t>
        <w:br/>
        <w:t xml:space="preserve">   |</w:t>
        <w:br/>
        <w:t>Node Commerce API (public)</w:t>
        <w:br/>
        <w:t xml:space="preserve">   |-- Managed SQL database</w:t>
        <w:br/>
        <w:t xml:space="preserve">   |-- Object/file storage</w:t>
        <w:br/>
        <w:t xml:space="preserve">   |-- SMTP/email provider</w:t>
        <w:br/>
        <w:t xml:space="preserve">   |-- OpenAI API</w:t>
        <w:br/>
        <w:t xml:space="preserve">   |</w:t>
        <w:br/>
        <w:t xml:space="preserve">   +-- Python ASR API (private)</w:t>
        <w:br/>
        <w:t xml:space="preserve">          |-- Managed SQL database</w:t>
        <w:br/>
        <w:t xml:space="preserve">          |-- OpenAI API</w:t>
      </w:r>
    </w:p>
    <w:p>
      <w:r>
        <w:t>This architecture works across most cloud and VPS providers and avoids exposing databases, private files, or the Python service directly to the internet.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36E"/>
        <w:sz w:val="16"/>
      </w:rPr>
      <w:t>Platform-neutral deployment reference  | 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636E"/>
        <w:sz w:val="17"/>
      </w:rPr>
      <w:t>ASR Global Solutions  |  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ASR AI Commerce Engagement - Complete Deployment Guide</dc:title>
  <dc:subject>Platform-neutral deployment instructions</dc:subject>
  <dc:creator>ASR Global Solutions</dc:creator>
  <cp:keywords>ASR, deployment, Node.js, Python, VPS, PaaS, Docker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