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Foreign Material Complaint</w:t>
      </w:r>
    </w:p>
    <w:p>
      <w:r>
        <w:t>NovaCure Labs reported a foreign particle in Atorvastatin tablets.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Atorvastatin Tablets</w:t>
            </w:r>
          </w:p>
        </w:tc>
      </w:tr>
      <w:tr>
        <w:tc>
          <w:tcPr>
            <w:tcW w:type="dxa" w:w="4320"/>
          </w:tcPr>
          <w:p>
            <w:r>
              <w:t>Strength</w:t>
            </w:r>
          </w:p>
        </w:tc>
        <w:tc>
          <w:tcPr>
            <w:tcW w:type="dxa" w:w="4320"/>
          </w:tcPr>
          <w:p>
            <w:r>
              <w:t>20 mg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AT26007</w:t>
            </w:r>
          </w:p>
        </w:tc>
      </w:tr>
      <w:tr>
        <w:tc>
          <w:tcPr>
            <w:tcW w:type="dxa" w:w="4320"/>
          </w:tcPr>
          <w:p>
            <w:r>
              <w:t>Complaint</w:t>
            </w:r>
          </w:p>
        </w:tc>
        <w:tc>
          <w:tcPr>
            <w:tcW w:type="dxa" w:w="4320"/>
          </w:tcPr>
          <w:p>
            <w:r>
              <w:t>A small dark particle was observed in one tablet.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