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F6" w:rsidRDefault="00AB75F6" w:rsidP="00AB75F6">
      <w:pPr>
        <w:rPr>
          <w:rFonts w:ascii="Times New Roman" w:hAnsi="Times New Roman" w:cs="Times New Roman"/>
          <w:b/>
          <w:sz w:val="32"/>
          <w:u w:val="single"/>
        </w:rPr>
      </w:pPr>
      <w:r w:rsidRPr="00AB75F6">
        <w:rPr>
          <w:rFonts w:ascii="Times New Roman" w:hAnsi="Times New Roman" w:cs="Times New Roman"/>
          <w:b/>
          <w:sz w:val="32"/>
          <w:u w:val="single"/>
        </w:rPr>
        <w:t>World Development Data</w:t>
      </w:r>
    </w:p>
    <w:p w:rsidR="00AB75F6" w:rsidRPr="00AB75F6" w:rsidRDefault="00AB75F6" w:rsidP="00AB75F6">
      <w:pPr>
        <w:shd w:val="clear" w:color="auto" w:fill="FFFFFF"/>
        <w:spacing w:after="0" w:line="506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8"/>
          <w:szCs w:val="38"/>
          <w:lang w:val="en-US"/>
        </w:rPr>
      </w:pPr>
      <w:r w:rsidRPr="00AB75F6">
        <w:rPr>
          <w:rFonts w:ascii="inherit" w:eastAsia="Times New Roman" w:hAnsi="inherit" w:cs="Arial"/>
          <w:b/>
          <w:bCs/>
          <w:color w:val="202124"/>
          <w:sz w:val="38"/>
          <w:szCs w:val="38"/>
          <w:lang w:val="en-US"/>
        </w:rPr>
        <w:t>About Dataset</w:t>
      </w:r>
    </w:p>
    <w:p w:rsidR="00AB75F6" w:rsidRPr="00AB75F6" w:rsidRDefault="00AB75F6" w:rsidP="00AB75F6">
      <w:pPr>
        <w:shd w:val="clear" w:color="auto" w:fill="FFFFFF"/>
        <w:spacing w:after="253" w:line="348" w:lineRule="atLeast"/>
        <w:textAlignment w:val="baseline"/>
        <w:rPr>
          <w:rFonts w:ascii="inherit" w:eastAsia="Times New Roman" w:hAnsi="inherit" w:cs="Arial"/>
          <w:color w:val="3C4043"/>
          <w:lang w:val="en-US"/>
        </w:rPr>
      </w:pPr>
      <w:r w:rsidRPr="00AB75F6">
        <w:rPr>
          <w:rFonts w:ascii="inherit" w:eastAsia="Times New Roman" w:hAnsi="inherit" w:cs="Arial"/>
          <w:color w:val="3C4043"/>
          <w:lang w:val="en-US"/>
        </w:rPr>
        <w:t>This dataset presents a compilation of averaged world development indicator data spanning the years 2015 to 2018, amalgamated from various reputable sources:</w:t>
      </w:r>
    </w:p>
    <w:p w:rsidR="00AB75F6" w:rsidRPr="00AB75F6" w:rsidRDefault="00AB75F6" w:rsidP="00AB75F6">
      <w:pPr>
        <w:numPr>
          <w:ilvl w:val="0"/>
          <w:numId w:val="1"/>
        </w:numPr>
        <w:shd w:val="clear" w:color="auto" w:fill="FFFFFF"/>
        <w:spacing w:after="0" w:line="348" w:lineRule="atLeast"/>
        <w:ind w:left="0"/>
        <w:textAlignment w:val="baseline"/>
        <w:rPr>
          <w:rFonts w:ascii="inherit" w:eastAsia="Times New Roman" w:hAnsi="inherit" w:cs="Arial"/>
          <w:color w:val="3C4043"/>
          <w:lang w:val="en-US"/>
        </w:rPr>
      </w:pPr>
      <w:hyperlink r:id="rId5" w:tgtFrame="_blank" w:history="1">
        <w:r w:rsidRPr="00AB75F6">
          <w:rPr>
            <w:rFonts w:ascii="inherit" w:eastAsia="Times New Roman" w:hAnsi="inherit" w:cs="Arial"/>
            <w:color w:val="202124"/>
            <w:lang w:val="en-US"/>
          </w:rPr>
          <w:t>The World Bank</w:t>
        </w:r>
      </w:hyperlink>
      <w:r w:rsidRPr="00AB75F6">
        <w:rPr>
          <w:rFonts w:ascii="inherit" w:eastAsia="Times New Roman" w:hAnsi="inherit" w:cs="Arial"/>
          <w:color w:val="3C4043"/>
          <w:lang w:val="en-US"/>
        </w:rPr>
        <w:t> - Providing data on population, income classification, pollution levels, access to electricity, life expectancy, and more.</w:t>
      </w:r>
    </w:p>
    <w:p w:rsidR="00AB75F6" w:rsidRPr="00AB75F6" w:rsidRDefault="00AB75F6" w:rsidP="00AB75F6">
      <w:pPr>
        <w:numPr>
          <w:ilvl w:val="0"/>
          <w:numId w:val="1"/>
        </w:numPr>
        <w:shd w:val="clear" w:color="auto" w:fill="FFFFFF"/>
        <w:spacing w:after="0" w:line="348" w:lineRule="atLeast"/>
        <w:ind w:left="0"/>
        <w:textAlignment w:val="baseline"/>
        <w:rPr>
          <w:rFonts w:ascii="inherit" w:eastAsia="Times New Roman" w:hAnsi="inherit" w:cs="Arial"/>
          <w:color w:val="3C4043"/>
          <w:lang w:val="en-US"/>
        </w:rPr>
      </w:pPr>
      <w:hyperlink r:id="rId6" w:tgtFrame="_blank" w:history="1">
        <w:r w:rsidRPr="00AB75F6">
          <w:rPr>
            <w:rFonts w:ascii="inherit" w:eastAsia="Times New Roman" w:hAnsi="inherit" w:cs="Arial"/>
            <w:color w:val="202124"/>
            <w:lang w:val="en-US"/>
          </w:rPr>
          <w:t>World Happiness Report</w:t>
        </w:r>
      </w:hyperlink>
      <w:r w:rsidRPr="00AB75F6">
        <w:rPr>
          <w:rFonts w:ascii="inherit" w:eastAsia="Times New Roman" w:hAnsi="inherit" w:cs="Arial"/>
          <w:color w:val="3C4043"/>
          <w:lang w:val="en-US"/>
        </w:rPr>
        <w:t> - Offering insights into social support, generosity, and freedom to make life choices.</w:t>
      </w:r>
    </w:p>
    <w:p w:rsidR="00AB75F6" w:rsidRPr="00AB75F6" w:rsidRDefault="00AB75F6" w:rsidP="00AB75F6">
      <w:pPr>
        <w:numPr>
          <w:ilvl w:val="0"/>
          <w:numId w:val="1"/>
        </w:numPr>
        <w:shd w:val="clear" w:color="auto" w:fill="FFFFFF"/>
        <w:spacing w:after="0" w:line="348" w:lineRule="atLeast"/>
        <w:ind w:left="0"/>
        <w:textAlignment w:val="baseline"/>
        <w:rPr>
          <w:rFonts w:ascii="inherit" w:eastAsia="Times New Roman" w:hAnsi="inherit" w:cs="Arial"/>
          <w:color w:val="3C4043"/>
          <w:lang w:val="en-US"/>
        </w:rPr>
      </w:pPr>
      <w:hyperlink r:id="rId7" w:tgtFrame="_blank" w:history="1">
        <w:r w:rsidRPr="00AB75F6">
          <w:rPr>
            <w:rFonts w:ascii="inherit" w:eastAsia="Times New Roman" w:hAnsi="inherit" w:cs="Arial"/>
            <w:color w:val="202124"/>
            <w:lang w:val="en-US"/>
          </w:rPr>
          <w:t>Transparency International</w:t>
        </w:r>
      </w:hyperlink>
      <w:r w:rsidRPr="00AB75F6">
        <w:rPr>
          <w:rFonts w:ascii="inherit" w:eastAsia="Times New Roman" w:hAnsi="inherit" w:cs="Arial"/>
          <w:color w:val="3C4043"/>
          <w:lang w:val="en-US"/>
        </w:rPr>
        <w:t> - Source of data regarding the corruption perceptions index.</w:t>
      </w:r>
    </w:p>
    <w:p w:rsidR="00AB75F6" w:rsidRPr="00AB75F6" w:rsidRDefault="00AB75F6" w:rsidP="00AB75F6">
      <w:pPr>
        <w:shd w:val="clear" w:color="auto" w:fill="FFFFFF"/>
        <w:spacing w:after="253" w:line="348" w:lineRule="atLeast"/>
        <w:textAlignment w:val="baseline"/>
        <w:rPr>
          <w:rFonts w:ascii="inherit" w:eastAsia="Times New Roman" w:hAnsi="inherit" w:cs="Arial"/>
          <w:color w:val="3C4043"/>
          <w:lang w:val="en-US"/>
        </w:rPr>
      </w:pPr>
      <w:r w:rsidRPr="00AB75F6">
        <w:rPr>
          <w:rFonts w:ascii="inherit" w:eastAsia="Times New Roman" w:hAnsi="inherit" w:cs="Arial"/>
          <w:color w:val="3C4043"/>
          <w:lang w:val="en-US"/>
        </w:rPr>
        <w:t>The dataset 186 rows and 20 columns for the variables listed below.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/>
      </w:tblPr>
      <w:tblGrid>
        <w:gridCol w:w="2446"/>
        <w:gridCol w:w="7146"/>
      </w:tblGrid>
      <w:tr w:rsidR="00AB75F6" w:rsidRPr="00AB75F6" w:rsidTr="00AB75F6">
        <w:trPr>
          <w:trHeight w:val="823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38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3C4043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b/>
                <w:bCs/>
                <w:color w:val="3C4043"/>
                <w:lang w:val="en-US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38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3C4043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b/>
                <w:bCs/>
                <w:color w:val="3C4043"/>
                <w:lang w:val="en-US"/>
              </w:rPr>
              <w:t>Description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Name of the country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electricity_access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Access to electricity (% of population)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gdp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GDP (current US$)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gdp_capita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GDP per capita (current US$)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labor_rate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Labor force participation rate, total (% of total population ages 15+)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lastRenderedPageBreak/>
              <w:t>labor_force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Labor force, total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land_area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Land area (sq. km)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life_expectancy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Life expectancy at birth, total (years)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adult_literacy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Literacy rate, adult total (% of people ages 15 and above)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water_access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People using at least basic drinking water services (% of population)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air_pollution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PM2.5 air pollution, population exposed to levels exceeding WHO guideline value (% of total)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population_density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Population density (people per sq. km of land area)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Population, total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alcohol_consumption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Total alcohol consumption per capita (liters of pure alcohol, projected estimates, 15+ years of age)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lastRenderedPageBreak/>
              <w:t>unemployment_rate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Unemployment, total (% of total labor force) (modeled ILO estimate)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social_support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Social Support rating based on World Happiness Report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freedom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Freedom to make life choices rating based on World Happiness Report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generosity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Generosity rating based on World Happiness Report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income_class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Income Classification</w:t>
            </w:r>
          </w:p>
        </w:tc>
      </w:tr>
      <w:tr w:rsidR="00AB75F6" w:rsidRPr="00AB75F6" w:rsidTr="00AB75F6">
        <w:trPr>
          <w:trHeight w:val="823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cpi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53" w:type="dxa"/>
              <w:left w:w="253" w:type="dxa"/>
              <w:bottom w:w="253" w:type="dxa"/>
              <w:right w:w="253" w:type="dxa"/>
            </w:tcMar>
            <w:vAlign w:val="center"/>
            <w:hideMark/>
          </w:tcPr>
          <w:p w:rsidR="00AB75F6" w:rsidRPr="00AB75F6" w:rsidRDefault="00AB75F6" w:rsidP="00AB75F6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lang w:val="en-US"/>
              </w:rPr>
            </w:pPr>
            <w:r w:rsidRPr="00AB75F6">
              <w:rPr>
                <w:rFonts w:ascii="inherit" w:eastAsia="Times New Roman" w:hAnsi="inherit" w:cs="Times New Roman"/>
                <w:color w:val="202124"/>
                <w:lang w:val="en-US"/>
              </w:rPr>
              <w:t>Corruption Perceptions Index</w:t>
            </w:r>
          </w:p>
        </w:tc>
      </w:tr>
    </w:tbl>
    <w:p w:rsidR="00AB75F6" w:rsidRDefault="00AB75F6" w:rsidP="00AB75F6">
      <w:pPr>
        <w:rPr>
          <w:rFonts w:ascii="Times New Roman" w:hAnsi="Times New Roman" w:cs="Times New Roman"/>
          <w:sz w:val="32"/>
        </w:rPr>
      </w:pPr>
    </w:p>
    <w:p w:rsidR="00AB75F6" w:rsidRPr="00AB75F6" w:rsidRDefault="00AB75F6" w:rsidP="00AB75F6">
      <w:pPr>
        <w:rPr>
          <w:rFonts w:ascii="Times New Roman" w:hAnsi="Times New Roman" w:cs="Times New Roman"/>
          <w:sz w:val="32"/>
        </w:rPr>
      </w:pPr>
    </w:p>
    <w:p w:rsidR="007A1E63" w:rsidRDefault="00AB75F6">
      <w:pPr>
        <w:rPr>
          <w:rFonts w:ascii="Times New Roman" w:hAnsi="Times New Roman" w:cs="Times New Roman"/>
          <w:b/>
          <w:sz w:val="32"/>
        </w:rPr>
      </w:pPr>
      <w:r w:rsidRPr="00AB75F6">
        <w:rPr>
          <w:rFonts w:ascii="Times New Roman" w:hAnsi="Times New Roman" w:cs="Times New Roman"/>
          <w:b/>
          <w:sz w:val="32"/>
        </w:rPr>
        <w:t>Output Column</w:t>
      </w:r>
    </w:p>
    <w:p w:rsidR="00AB75F6" w:rsidRPr="00AB75F6" w:rsidRDefault="00AB75F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CPI</w:t>
      </w:r>
    </w:p>
    <w:sectPr w:rsidR="00AB75F6" w:rsidRPr="00AB75F6" w:rsidSect="007A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20218"/>
    <w:multiLevelType w:val="multilevel"/>
    <w:tmpl w:val="E7EA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B75F6"/>
    <w:rsid w:val="007A1E63"/>
    <w:rsid w:val="00AB7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63"/>
  </w:style>
  <w:style w:type="paragraph" w:styleId="Heading2">
    <w:name w:val="heading 2"/>
    <w:basedOn w:val="Normal"/>
    <w:link w:val="Heading2Char"/>
    <w:uiPriority w:val="9"/>
    <w:qFormat/>
    <w:rsid w:val="00AB7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5F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AB7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B75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6042">
              <w:marLeft w:val="0"/>
              <w:marRight w:val="1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9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6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886">
              <w:marLeft w:val="1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parency.org/en/cpi/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happiness.report/data/" TargetMode="External"/><Relationship Id="rId5" Type="http://schemas.openxmlformats.org/officeDocument/2006/relationships/hyperlink" Target="https://datacatalog.worldbank.org/search/dataset/0037712/World-Development-Indicato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1787</Characters>
  <Application>Microsoft Office Word</Application>
  <DocSecurity>0</DocSecurity>
  <Lines>14</Lines>
  <Paragraphs>4</Paragraphs>
  <ScaleCrop>false</ScaleCrop>
  <Company>HP Inc.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2024-03-20T13:41:00Z</dcterms:created>
  <dcterms:modified xsi:type="dcterms:W3CDTF">2024-03-20T13:42:00Z</dcterms:modified>
</cp:coreProperties>
</file>