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C866F" w14:textId="19D8783F" w:rsidR="005969BB" w:rsidRDefault="006A5254" w:rsidP="006A5254">
      <w:pPr>
        <w:jc w:val="center"/>
        <w:rPr>
          <w:rStyle w:val="ui-provider"/>
          <w:b/>
          <w:bCs/>
          <w:color w:val="0070C0"/>
          <w:sz w:val="32"/>
          <w:szCs w:val="32"/>
        </w:rPr>
      </w:pPr>
      <w:r w:rsidRPr="006A5254">
        <w:rPr>
          <w:rStyle w:val="ui-provider"/>
          <w:b/>
          <w:bCs/>
          <w:color w:val="0070C0"/>
          <w:sz w:val="32"/>
          <w:szCs w:val="32"/>
        </w:rPr>
        <w:t>Credit scoring models</w:t>
      </w:r>
    </w:p>
    <w:p w14:paraId="1F6A23FE" w14:textId="7862207E" w:rsidR="006A5254" w:rsidRPr="006A5254" w:rsidRDefault="006A5254" w:rsidP="006A5254">
      <w:pPr>
        <w:rPr>
          <w:color w:val="000000" w:themeColor="text1"/>
          <w:sz w:val="24"/>
          <w:szCs w:val="24"/>
        </w:rPr>
      </w:pPr>
      <w:r w:rsidRPr="006A5254">
        <w:rPr>
          <w:color w:val="000000" w:themeColor="text1"/>
          <w:sz w:val="24"/>
          <w:szCs w:val="24"/>
        </w:rPr>
        <w:t>Credit scoring models in the USA are systems used by financial institutions to evaluate the creditworthiness of individuals and businesses. These models use various types of data to predict the likelihood that a borrower will repay their debts. The most widely known and used credit scoring models in the USA are FICO and VantageScore.</w:t>
      </w:r>
    </w:p>
    <w:p w14:paraId="45F38145" w14:textId="77777777" w:rsidR="006A5254" w:rsidRPr="006A5254" w:rsidRDefault="006A5254" w:rsidP="006A5254">
      <w:pPr>
        <w:rPr>
          <w:b/>
          <w:bCs/>
          <w:color w:val="000000" w:themeColor="text1"/>
          <w:sz w:val="28"/>
          <w:szCs w:val="28"/>
        </w:rPr>
      </w:pPr>
      <w:r w:rsidRPr="006A5254">
        <w:rPr>
          <w:b/>
          <w:bCs/>
          <w:color w:val="000000" w:themeColor="text1"/>
          <w:sz w:val="28"/>
          <w:szCs w:val="28"/>
        </w:rPr>
        <w:t>Key Credit Scoring Models</w:t>
      </w:r>
    </w:p>
    <w:p w14:paraId="52CDAA1C" w14:textId="7EB92600" w:rsidR="006A5254" w:rsidRPr="006A5254" w:rsidRDefault="006A5254" w:rsidP="006A5254">
      <w:pPr>
        <w:rPr>
          <w:b/>
          <w:bCs/>
          <w:color w:val="000000" w:themeColor="text1"/>
          <w:sz w:val="24"/>
          <w:szCs w:val="24"/>
        </w:rPr>
      </w:pPr>
      <w:r w:rsidRPr="006A5254">
        <w:rPr>
          <w:b/>
          <w:bCs/>
          <w:color w:val="000000" w:themeColor="text1"/>
          <w:sz w:val="24"/>
          <w:szCs w:val="24"/>
        </w:rPr>
        <w:t>FICO Scor</w:t>
      </w:r>
      <w:r w:rsidRPr="006A5254">
        <w:rPr>
          <w:b/>
          <w:bCs/>
          <w:color w:val="000000" w:themeColor="text1"/>
          <w:sz w:val="24"/>
          <w:szCs w:val="24"/>
        </w:rPr>
        <w:t>e</w:t>
      </w:r>
    </w:p>
    <w:p w14:paraId="3703E2FE" w14:textId="77777777" w:rsidR="006A5254" w:rsidRPr="006A5254" w:rsidRDefault="006A5254" w:rsidP="006A5254">
      <w:pPr>
        <w:rPr>
          <w:color w:val="000000" w:themeColor="text1"/>
          <w:sz w:val="24"/>
          <w:szCs w:val="24"/>
        </w:rPr>
      </w:pPr>
      <w:r w:rsidRPr="006A5254">
        <w:rPr>
          <w:color w:val="000000" w:themeColor="text1"/>
          <w:sz w:val="24"/>
          <w:szCs w:val="24"/>
        </w:rPr>
        <w:t>Developed by the Fair Isaac Corporation, it is the most widely used credit score in the USA.</w:t>
      </w:r>
    </w:p>
    <w:p w14:paraId="2B27F68D" w14:textId="77777777" w:rsidR="006A5254" w:rsidRPr="006A5254" w:rsidRDefault="006A5254" w:rsidP="006A5254">
      <w:pPr>
        <w:rPr>
          <w:color w:val="000000" w:themeColor="text1"/>
          <w:sz w:val="24"/>
          <w:szCs w:val="24"/>
        </w:rPr>
      </w:pPr>
      <w:r w:rsidRPr="006A5254">
        <w:rPr>
          <w:color w:val="000000" w:themeColor="text1"/>
          <w:sz w:val="24"/>
          <w:szCs w:val="24"/>
        </w:rPr>
        <w:t>Scores range from 300 to 850, with higher scores indicating better creditworthiness.</w:t>
      </w:r>
    </w:p>
    <w:p w14:paraId="372A559E" w14:textId="77777777" w:rsidR="006A5254" w:rsidRPr="006A5254" w:rsidRDefault="006A5254" w:rsidP="006A5254">
      <w:pPr>
        <w:rPr>
          <w:color w:val="000000" w:themeColor="text1"/>
          <w:sz w:val="24"/>
          <w:szCs w:val="24"/>
        </w:rPr>
      </w:pPr>
      <w:r w:rsidRPr="006A5254">
        <w:rPr>
          <w:color w:val="000000" w:themeColor="text1"/>
          <w:sz w:val="24"/>
          <w:szCs w:val="24"/>
        </w:rPr>
        <w:t>FICO scores are based on five key factors: payment history (35%), amounts owed (30%), length of credit history (15%), new credit (10%), and credit mix (10%).</w:t>
      </w:r>
    </w:p>
    <w:p w14:paraId="5C1E4377" w14:textId="65F5A153" w:rsidR="006A5254" w:rsidRPr="006A5254" w:rsidRDefault="006A5254" w:rsidP="006A5254">
      <w:pPr>
        <w:rPr>
          <w:b/>
          <w:bCs/>
          <w:color w:val="000000" w:themeColor="text1"/>
          <w:sz w:val="24"/>
          <w:szCs w:val="24"/>
        </w:rPr>
      </w:pPr>
      <w:r w:rsidRPr="006A5254">
        <w:rPr>
          <w:b/>
          <w:bCs/>
          <w:color w:val="000000" w:themeColor="text1"/>
          <w:sz w:val="24"/>
          <w:szCs w:val="24"/>
        </w:rPr>
        <w:t>VantageScore</w:t>
      </w:r>
    </w:p>
    <w:p w14:paraId="100F0FAA" w14:textId="77777777" w:rsidR="006A5254" w:rsidRPr="006A5254" w:rsidRDefault="006A5254" w:rsidP="006A5254">
      <w:pPr>
        <w:rPr>
          <w:color w:val="000000" w:themeColor="text1"/>
          <w:sz w:val="24"/>
          <w:szCs w:val="24"/>
        </w:rPr>
      </w:pPr>
      <w:r w:rsidRPr="006A5254">
        <w:rPr>
          <w:color w:val="000000" w:themeColor="text1"/>
          <w:sz w:val="24"/>
          <w:szCs w:val="24"/>
        </w:rPr>
        <w:t>Created by the three major credit bureaus (Equifax, Experian, and TransUnion) as a competitor to the FICO score.</w:t>
      </w:r>
    </w:p>
    <w:p w14:paraId="2CD8A1A9" w14:textId="77777777" w:rsidR="006A5254" w:rsidRPr="006A5254" w:rsidRDefault="006A5254" w:rsidP="006A5254">
      <w:pPr>
        <w:rPr>
          <w:color w:val="000000" w:themeColor="text1"/>
          <w:sz w:val="24"/>
          <w:szCs w:val="24"/>
        </w:rPr>
      </w:pPr>
      <w:r w:rsidRPr="006A5254">
        <w:rPr>
          <w:color w:val="000000" w:themeColor="text1"/>
          <w:sz w:val="24"/>
          <w:szCs w:val="24"/>
        </w:rPr>
        <w:t>Scores also range from 300 to 850.</w:t>
      </w:r>
    </w:p>
    <w:p w14:paraId="0DBE8D04" w14:textId="77777777" w:rsidR="006A5254" w:rsidRPr="006A5254" w:rsidRDefault="006A5254" w:rsidP="006A5254">
      <w:pPr>
        <w:rPr>
          <w:color w:val="000000" w:themeColor="text1"/>
          <w:sz w:val="24"/>
          <w:szCs w:val="24"/>
        </w:rPr>
      </w:pPr>
      <w:r w:rsidRPr="006A5254">
        <w:rPr>
          <w:color w:val="000000" w:themeColor="text1"/>
          <w:sz w:val="24"/>
          <w:szCs w:val="24"/>
        </w:rPr>
        <w:t xml:space="preserve">VantageScore uses similar factors to FICO but weights them differently and includes more sophisticated modeling techniques. Key factors include payment history, age and type of credit, percentage of credit limit used, total balances and debt, recent credit </w:t>
      </w:r>
      <w:proofErr w:type="spellStart"/>
      <w:r w:rsidRPr="006A5254">
        <w:rPr>
          <w:color w:val="000000" w:themeColor="text1"/>
          <w:sz w:val="24"/>
          <w:szCs w:val="24"/>
        </w:rPr>
        <w:t>behavior</w:t>
      </w:r>
      <w:proofErr w:type="spellEnd"/>
      <w:r w:rsidRPr="006A5254">
        <w:rPr>
          <w:color w:val="000000" w:themeColor="text1"/>
          <w:sz w:val="24"/>
          <w:szCs w:val="24"/>
        </w:rPr>
        <w:t xml:space="preserve"> and inquiries, and available credit.</w:t>
      </w:r>
    </w:p>
    <w:p w14:paraId="623483E7" w14:textId="77777777" w:rsidR="006A5254" w:rsidRPr="006A5254" w:rsidRDefault="006A5254" w:rsidP="006A5254">
      <w:pPr>
        <w:rPr>
          <w:b/>
          <w:bCs/>
          <w:color w:val="000000" w:themeColor="text1"/>
          <w:sz w:val="28"/>
          <w:szCs w:val="28"/>
        </w:rPr>
      </w:pPr>
      <w:r w:rsidRPr="006A5254">
        <w:rPr>
          <w:b/>
          <w:bCs/>
          <w:color w:val="000000" w:themeColor="text1"/>
          <w:sz w:val="28"/>
          <w:szCs w:val="28"/>
        </w:rPr>
        <w:t>Data Used in Credit Scoring Models</w:t>
      </w:r>
    </w:p>
    <w:p w14:paraId="29173FB2" w14:textId="5B1641DF" w:rsidR="006A5254" w:rsidRPr="006A5254" w:rsidRDefault="006A5254" w:rsidP="006A5254">
      <w:pPr>
        <w:rPr>
          <w:b/>
          <w:bCs/>
          <w:color w:val="000000" w:themeColor="text1"/>
          <w:sz w:val="24"/>
          <w:szCs w:val="24"/>
        </w:rPr>
      </w:pPr>
      <w:r w:rsidRPr="006A5254">
        <w:rPr>
          <w:b/>
          <w:bCs/>
          <w:color w:val="000000" w:themeColor="text1"/>
          <w:sz w:val="24"/>
          <w:szCs w:val="24"/>
        </w:rPr>
        <w:t>Credit Reports</w:t>
      </w:r>
    </w:p>
    <w:p w14:paraId="7BF353C5" w14:textId="77777777" w:rsidR="006A5254" w:rsidRPr="006A5254" w:rsidRDefault="006A5254" w:rsidP="006A5254">
      <w:pPr>
        <w:rPr>
          <w:color w:val="000000" w:themeColor="text1"/>
          <w:sz w:val="24"/>
          <w:szCs w:val="24"/>
        </w:rPr>
      </w:pPr>
      <w:r w:rsidRPr="006A5254">
        <w:rPr>
          <w:color w:val="000000" w:themeColor="text1"/>
          <w:sz w:val="24"/>
          <w:szCs w:val="24"/>
        </w:rPr>
        <w:t>Provided by the three major credit bureaus.</w:t>
      </w:r>
    </w:p>
    <w:p w14:paraId="40E1B10A" w14:textId="77777777" w:rsidR="006A5254" w:rsidRPr="006A5254" w:rsidRDefault="006A5254" w:rsidP="006A5254">
      <w:pPr>
        <w:rPr>
          <w:color w:val="000000" w:themeColor="text1"/>
          <w:sz w:val="24"/>
          <w:szCs w:val="24"/>
        </w:rPr>
      </w:pPr>
      <w:r w:rsidRPr="006A5254">
        <w:rPr>
          <w:color w:val="000000" w:themeColor="text1"/>
          <w:sz w:val="24"/>
          <w:szCs w:val="24"/>
        </w:rPr>
        <w:t>Include information on credit accounts, payment history, credit inquiries, public records (e.g., bankruptcies), and personal information.</w:t>
      </w:r>
    </w:p>
    <w:p w14:paraId="313B3852" w14:textId="4BB24C8C" w:rsidR="006A5254" w:rsidRPr="006A5254" w:rsidRDefault="006A5254" w:rsidP="006A5254">
      <w:pPr>
        <w:rPr>
          <w:b/>
          <w:bCs/>
          <w:color w:val="000000" w:themeColor="text1"/>
          <w:sz w:val="24"/>
          <w:szCs w:val="24"/>
        </w:rPr>
      </w:pPr>
      <w:r w:rsidRPr="006A5254">
        <w:rPr>
          <w:b/>
          <w:bCs/>
          <w:color w:val="000000" w:themeColor="text1"/>
          <w:sz w:val="24"/>
          <w:szCs w:val="24"/>
        </w:rPr>
        <w:t>Alternative Data</w:t>
      </w:r>
    </w:p>
    <w:p w14:paraId="47EC5F01" w14:textId="77777777" w:rsidR="006A5254" w:rsidRPr="006A5254" w:rsidRDefault="006A5254" w:rsidP="006A5254">
      <w:pPr>
        <w:rPr>
          <w:color w:val="000000" w:themeColor="text1"/>
          <w:sz w:val="24"/>
          <w:szCs w:val="24"/>
        </w:rPr>
      </w:pPr>
      <w:r w:rsidRPr="006A5254">
        <w:rPr>
          <w:color w:val="000000" w:themeColor="text1"/>
          <w:sz w:val="24"/>
          <w:szCs w:val="24"/>
        </w:rPr>
        <w:t>Increasingly used in modern credit scoring models to provide a more comprehensive view of creditworthiness.</w:t>
      </w:r>
    </w:p>
    <w:p w14:paraId="52059290" w14:textId="77777777" w:rsidR="006A5254" w:rsidRPr="006A5254" w:rsidRDefault="006A5254" w:rsidP="006A5254">
      <w:pPr>
        <w:rPr>
          <w:color w:val="000000" w:themeColor="text1"/>
          <w:sz w:val="24"/>
          <w:szCs w:val="24"/>
        </w:rPr>
      </w:pPr>
      <w:r w:rsidRPr="006A5254">
        <w:rPr>
          <w:color w:val="000000" w:themeColor="text1"/>
          <w:sz w:val="24"/>
          <w:szCs w:val="24"/>
        </w:rPr>
        <w:t>Includes data such as rent and utility payments, bank account information, employment history, and even social media activity.</w:t>
      </w:r>
    </w:p>
    <w:p w14:paraId="3AD4790D" w14:textId="77777777" w:rsidR="006A5254" w:rsidRPr="008367BA" w:rsidRDefault="006A5254" w:rsidP="006A5254">
      <w:pPr>
        <w:rPr>
          <w:b/>
          <w:bCs/>
          <w:color w:val="000000" w:themeColor="text1"/>
          <w:sz w:val="28"/>
          <w:szCs w:val="28"/>
        </w:rPr>
      </w:pPr>
      <w:r w:rsidRPr="008367BA">
        <w:rPr>
          <w:b/>
          <w:bCs/>
          <w:color w:val="000000" w:themeColor="text1"/>
          <w:sz w:val="28"/>
          <w:szCs w:val="28"/>
        </w:rPr>
        <w:t>Factors Influencing Credit Scores</w:t>
      </w:r>
    </w:p>
    <w:p w14:paraId="0434C04B" w14:textId="143AA42B" w:rsidR="006A5254" w:rsidRPr="008367BA" w:rsidRDefault="006A5254" w:rsidP="006A5254">
      <w:pPr>
        <w:rPr>
          <w:b/>
          <w:bCs/>
          <w:color w:val="000000" w:themeColor="text1"/>
          <w:sz w:val="24"/>
          <w:szCs w:val="24"/>
        </w:rPr>
      </w:pPr>
      <w:r w:rsidRPr="008367BA">
        <w:rPr>
          <w:b/>
          <w:bCs/>
          <w:color w:val="000000" w:themeColor="text1"/>
          <w:sz w:val="24"/>
          <w:szCs w:val="24"/>
        </w:rPr>
        <w:t>Payment History</w:t>
      </w:r>
    </w:p>
    <w:p w14:paraId="10A23CDB" w14:textId="77777777" w:rsidR="008367BA" w:rsidRDefault="006A5254" w:rsidP="006A5254">
      <w:pPr>
        <w:rPr>
          <w:color w:val="000000" w:themeColor="text1"/>
          <w:sz w:val="24"/>
          <w:szCs w:val="24"/>
        </w:rPr>
      </w:pPr>
      <w:r w:rsidRPr="006A5254">
        <w:rPr>
          <w:color w:val="000000" w:themeColor="text1"/>
          <w:sz w:val="24"/>
          <w:szCs w:val="24"/>
        </w:rPr>
        <w:t>Most influential factor.</w:t>
      </w:r>
    </w:p>
    <w:p w14:paraId="340C2FF7" w14:textId="53DAEC25" w:rsidR="006A5254" w:rsidRPr="006A5254" w:rsidRDefault="006A5254" w:rsidP="006A5254">
      <w:pPr>
        <w:rPr>
          <w:color w:val="000000" w:themeColor="text1"/>
          <w:sz w:val="24"/>
          <w:szCs w:val="24"/>
        </w:rPr>
      </w:pPr>
      <w:r w:rsidRPr="006A5254">
        <w:rPr>
          <w:color w:val="000000" w:themeColor="text1"/>
          <w:sz w:val="24"/>
          <w:szCs w:val="24"/>
        </w:rPr>
        <w:lastRenderedPageBreak/>
        <w:t>Includes on-time payments, missed payments, and the number of days delinquent.</w:t>
      </w:r>
    </w:p>
    <w:p w14:paraId="517155C7" w14:textId="59A30E2B" w:rsidR="006A5254" w:rsidRPr="008367BA" w:rsidRDefault="006A5254" w:rsidP="006A5254">
      <w:pPr>
        <w:rPr>
          <w:b/>
          <w:bCs/>
          <w:color w:val="000000" w:themeColor="text1"/>
          <w:sz w:val="24"/>
          <w:szCs w:val="24"/>
        </w:rPr>
      </w:pPr>
      <w:r w:rsidRPr="008367BA">
        <w:rPr>
          <w:b/>
          <w:bCs/>
          <w:color w:val="000000" w:themeColor="text1"/>
          <w:sz w:val="24"/>
          <w:szCs w:val="24"/>
        </w:rPr>
        <w:t>Credit Utilization</w:t>
      </w:r>
    </w:p>
    <w:p w14:paraId="03F49694" w14:textId="77777777" w:rsidR="006A5254" w:rsidRPr="006A5254" w:rsidRDefault="006A5254" w:rsidP="006A5254">
      <w:pPr>
        <w:rPr>
          <w:color w:val="000000" w:themeColor="text1"/>
          <w:sz w:val="24"/>
          <w:szCs w:val="24"/>
        </w:rPr>
      </w:pPr>
      <w:r w:rsidRPr="006A5254">
        <w:rPr>
          <w:color w:val="000000" w:themeColor="text1"/>
          <w:sz w:val="24"/>
          <w:szCs w:val="24"/>
        </w:rPr>
        <w:t>The ratio of current credit card balances to credit limits.</w:t>
      </w:r>
    </w:p>
    <w:p w14:paraId="594152BA" w14:textId="77777777" w:rsidR="006A5254" w:rsidRPr="006A5254" w:rsidRDefault="006A5254" w:rsidP="006A5254">
      <w:pPr>
        <w:rPr>
          <w:color w:val="000000" w:themeColor="text1"/>
          <w:sz w:val="24"/>
          <w:szCs w:val="24"/>
        </w:rPr>
      </w:pPr>
      <w:r w:rsidRPr="006A5254">
        <w:rPr>
          <w:color w:val="000000" w:themeColor="text1"/>
          <w:sz w:val="24"/>
          <w:szCs w:val="24"/>
        </w:rPr>
        <w:t>High utilization rates can negatively impact credit scores.</w:t>
      </w:r>
    </w:p>
    <w:p w14:paraId="02CC06D1" w14:textId="044B0A46" w:rsidR="006A5254" w:rsidRPr="008367BA" w:rsidRDefault="006A5254" w:rsidP="006A5254">
      <w:pPr>
        <w:rPr>
          <w:b/>
          <w:bCs/>
          <w:color w:val="000000" w:themeColor="text1"/>
          <w:sz w:val="24"/>
          <w:szCs w:val="24"/>
        </w:rPr>
      </w:pPr>
      <w:r w:rsidRPr="008367BA">
        <w:rPr>
          <w:b/>
          <w:bCs/>
          <w:color w:val="000000" w:themeColor="text1"/>
          <w:sz w:val="24"/>
          <w:szCs w:val="24"/>
        </w:rPr>
        <w:t>Length of Credit History</w:t>
      </w:r>
    </w:p>
    <w:p w14:paraId="682E35F2" w14:textId="77777777" w:rsidR="006A5254" w:rsidRPr="006A5254" w:rsidRDefault="006A5254" w:rsidP="006A5254">
      <w:pPr>
        <w:rPr>
          <w:color w:val="000000" w:themeColor="text1"/>
          <w:sz w:val="24"/>
          <w:szCs w:val="24"/>
        </w:rPr>
      </w:pPr>
      <w:r w:rsidRPr="006A5254">
        <w:rPr>
          <w:color w:val="000000" w:themeColor="text1"/>
          <w:sz w:val="24"/>
          <w:szCs w:val="24"/>
        </w:rPr>
        <w:t>The age of your oldest credit account, the age of your newest credit account, and the average age of all your accounts.</w:t>
      </w:r>
    </w:p>
    <w:p w14:paraId="40411B08" w14:textId="1EEF011F" w:rsidR="006A5254" w:rsidRPr="008367BA" w:rsidRDefault="006A5254" w:rsidP="006A5254">
      <w:pPr>
        <w:rPr>
          <w:b/>
          <w:bCs/>
          <w:color w:val="000000" w:themeColor="text1"/>
          <w:sz w:val="24"/>
          <w:szCs w:val="24"/>
        </w:rPr>
      </w:pPr>
      <w:r w:rsidRPr="008367BA">
        <w:rPr>
          <w:b/>
          <w:bCs/>
          <w:color w:val="000000" w:themeColor="text1"/>
          <w:sz w:val="24"/>
          <w:szCs w:val="24"/>
        </w:rPr>
        <w:t>Types of Credit</w:t>
      </w:r>
    </w:p>
    <w:p w14:paraId="1CB6D3CE" w14:textId="77777777" w:rsidR="006A5254" w:rsidRPr="006A5254" w:rsidRDefault="006A5254" w:rsidP="006A5254">
      <w:pPr>
        <w:rPr>
          <w:color w:val="000000" w:themeColor="text1"/>
          <w:sz w:val="24"/>
          <w:szCs w:val="24"/>
        </w:rPr>
      </w:pPr>
      <w:r w:rsidRPr="006A5254">
        <w:rPr>
          <w:color w:val="000000" w:themeColor="text1"/>
          <w:sz w:val="24"/>
          <w:szCs w:val="24"/>
        </w:rPr>
        <w:t>The mix of different types of credit accounts (e.g., credit cards, mortgages, auto loans).</w:t>
      </w:r>
    </w:p>
    <w:p w14:paraId="66FC406D" w14:textId="7FA8C84E" w:rsidR="006A5254" w:rsidRPr="008367BA" w:rsidRDefault="006A5254" w:rsidP="006A5254">
      <w:pPr>
        <w:rPr>
          <w:b/>
          <w:bCs/>
          <w:color w:val="000000" w:themeColor="text1"/>
          <w:sz w:val="24"/>
          <w:szCs w:val="24"/>
        </w:rPr>
      </w:pPr>
      <w:r w:rsidRPr="008367BA">
        <w:rPr>
          <w:b/>
          <w:bCs/>
          <w:color w:val="000000" w:themeColor="text1"/>
          <w:sz w:val="24"/>
          <w:szCs w:val="24"/>
        </w:rPr>
        <w:t>Recent Credit Behavior</w:t>
      </w:r>
    </w:p>
    <w:p w14:paraId="764088D6" w14:textId="77777777" w:rsidR="006A5254" w:rsidRPr="006A5254" w:rsidRDefault="006A5254" w:rsidP="006A5254">
      <w:pPr>
        <w:rPr>
          <w:color w:val="000000" w:themeColor="text1"/>
          <w:sz w:val="24"/>
          <w:szCs w:val="24"/>
        </w:rPr>
      </w:pPr>
      <w:r w:rsidRPr="006A5254">
        <w:rPr>
          <w:color w:val="000000" w:themeColor="text1"/>
          <w:sz w:val="24"/>
          <w:szCs w:val="24"/>
        </w:rPr>
        <w:t>Includes recent credit inquiries and newly opened accounts.</w:t>
      </w:r>
    </w:p>
    <w:p w14:paraId="24CE6185" w14:textId="77777777" w:rsidR="006A5254" w:rsidRPr="006A5254" w:rsidRDefault="006A5254" w:rsidP="006A5254">
      <w:pPr>
        <w:rPr>
          <w:color w:val="000000" w:themeColor="text1"/>
          <w:sz w:val="24"/>
          <w:szCs w:val="24"/>
        </w:rPr>
      </w:pPr>
      <w:r w:rsidRPr="006A5254">
        <w:rPr>
          <w:color w:val="000000" w:themeColor="text1"/>
          <w:sz w:val="24"/>
          <w:szCs w:val="24"/>
        </w:rPr>
        <w:t>Statistical Data on Credit Scores in the USA</w:t>
      </w:r>
    </w:p>
    <w:p w14:paraId="73DFFD65" w14:textId="294A3BC8" w:rsidR="006A5254" w:rsidRPr="008367BA" w:rsidRDefault="006A5254" w:rsidP="006A5254">
      <w:pPr>
        <w:rPr>
          <w:b/>
          <w:bCs/>
          <w:color w:val="000000" w:themeColor="text1"/>
          <w:sz w:val="24"/>
          <w:szCs w:val="24"/>
        </w:rPr>
      </w:pPr>
      <w:r w:rsidRPr="008367BA">
        <w:rPr>
          <w:b/>
          <w:bCs/>
          <w:color w:val="000000" w:themeColor="text1"/>
          <w:sz w:val="24"/>
          <w:szCs w:val="24"/>
        </w:rPr>
        <w:t>Average Credit Scores</w:t>
      </w:r>
    </w:p>
    <w:p w14:paraId="7308F51D" w14:textId="77777777" w:rsidR="006A5254" w:rsidRPr="006A5254" w:rsidRDefault="006A5254" w:rsidP="006A5254">
      <w:pPr>
        <w:rPr>
          <w:color w:val="000000" w:themeColor="text1"/>
          <w:sz w:val="24"/>
          <w:szCs w:val="24"/>
        </w:rPr>
      </w:pPr>
      <w:r w:rsidRPr="006A5254">
        <w:rPr>
          <w:color w:val="000000" w:themeColor="text1"/>
          <w:sz w:val="24"/>
          <w:szCs w:val="24"/>
        </w:rPr>
        <w:t>According to Experian's 2022 report, the average FICO score in the USA was 716.</w:t>
      </w:r>
    </w:p>
    <w:p w14:paraId="39B04941" w14:textId="77777777" w:rsidR="006A5254" w:rsidRPr="006A5254" w:rsidRDefault="006A5254" w:rsidP="006A5254">
      <w:pPr>
        <w:rPr>
          <w:color w:val="000000" w:themeColor="text1"/>
          <w:sz w:val="24"/>
          <w:szCs w:val="24"/>
        </w:rPr>
      </w:pPr>
      <w:r w:rsidRPr="006A5254">
        <w:rPr>
          <w:color w:val="000000" w:themeColor="text1"/>
          <w:sz w:val="24"/>
          <w:szCs w:val="24"/>
        </w:rPr>
        <w:t>The average VantageScore was slightly lower, at 694.</w:t>
      </w:r>
    </w:p>
    <w:p w14:paraId="340E6B32" w14:textId="0D8FD1EA" w:rsidR="006A5254" w:rsidRPr="008367BA" w:rsidRDefault="006A5254" w:rsidP="006A5254">
      <w:pPr>
        <w:rPr>
          <w:b/>
          <w:bCs/>
          <w:color w:val="000000" w:themeColor="text1"/>
          <w:sz w:val="24"/>
          <w:szCs w:val="24"/>
        </w:rPr>
      </w:pPr>
      <w:r w:rsidRPr="008367BA">
        <w:rPr>
          <w:b/>
          <w:bCs/>
          <w:color w:val="000000" w:themeColor="text1"/>
          <w:sz w:val="24"/>
          <w:szCs w:val="24"/>
        </w:rPr>
        <w:t>Distribution of Credit Scores</w:t>
      </w:r>
    </w:p>
    <w:p w14:paraId="28332193" w14:textId="77777777" w:rsidR="006A5254" w:rsidRPr="006A5254" w:rsidRDefault="006A5254" w:rsidP="006A5254">
      <w:pPr>
        <w:rPr>
          <w:color w:val="000000" w:themeColor="text1"/>
          <w:sz w:val="24"/>
          <w:szCs w:val="24"/>
        </w:rPr>
      </w:pPr>
      <w:r w:rsidRPr="006A5254">
        <w:rPr>
          <w:color w:val="000000" w:themeColor="text1"/>
          <w:sz w:val="24"/>
          <w:szCs w:val="24"/>
        </w:rPr>
        <w:t>Approximately 21% of Americans have a credit score of 800 or above (considered exceptional).</w:t>
      </w:r>
    </w:p>
    <w:p w14:paraId="4C9BD806" w14:textId="77777777" w:rsidR="006A5254" w:rsidRPr="006A5254" w:rsidRDefault="006A5254" w:rsidP="006A5254">
      <w:pPr>
        <w:rPr>
          <w:color w:val="000000" w:themeColor="text1"/>
          <w:sz w:val="24"/>
          <w:szCs w:val="24"/>
        </w:rPr>
      </w:pPr>
      <w:r w:rsidRPr="006A5254">
        <w:rPr>
          <w:color w:val="000000" w:themeColor="text1"/>
          <w:sz w:val="24"/>
          <w:szCs w:val="24"/>
        </w:rPr>
        <w:t>Around 58% have a score between 670 and 799 (considered good to very good).</w:t>
      </w:r>
    </w:p>
    <w:p w14:paraId="11BB2CEF" w14:textId="77777777" w:rsidR="006A5254" w:rsidRPr="006A5254" w:rsidRDefault="006A5254" w:rsidP="006A5254">
      <w:pPr>
        <w:rPr>
          <w:color w:val="000000" w:themeColor="text1"/>
          <w:sz w:val="24"/>
          <w:szCs w:val="24"/>
        </w:rPr>
      </w:pPr>
      <w:r w:rsidRPr="006A5254">
        <w:rPr>
          <w:color w:val="000000" w:themeColor="text1"/>
          <w:sz w:val="24"/>
          <w:szCs w:val="24"/>
        </w:rPr>
        <w:t>About 20% have a score between 580 and 669 (considered fair).</w:t>
      </w:r>
    </w:p>
    <w:p w14:paraId="54B77CA1" w14:textId="77777777" w:rsidR="006A5254" w:rsidRPr="006A5254" w:rsidRDefault="006A5254" w:rsidP="006A5254">
      <w:pPr>
        <w:rPr>
          <w:color w:val="000000" w:themeColor="text1"/>
          <w:sz w:val="24"/>
          <w:szCs w:val="24"/>
        </w:rPr>
      </w:pPr>
      <w:r w:rsidRPr="006A5254">
        <w:rPr>
          <w:color w:val="000000" w:themeColor="text1"/>
          <w:sz w:val="24"/>
          <w:szCs w:val="24"/>
        </w:rPr>
        <w:t>Roughly 16% have a score below 580 (considered poor).</w:t>
      </w:r>
    </w:p>
    <w:p w14:paraId="7299DDB0" w14:textId="553F8E6A" w:rsidR="006A5254" w:rsidRPr="008367BA" w:rsidRDefault="006A5254" w:rsidP="006A5254">
      <w:pPr>
        <w:rPr>
          <w:b/>
          <w:bCs/>
          <w:color w:val="000000" w:themeColor="text1"/>
          <w:sz w:val="24"/>
          <w:szCs w:val="24"/>
        </w:rPr>
      </w:pPr>
      <w:r w:rsidRPr="008367BA">
        <w:rPr>
          <w:b/>
          <w:bCs/>
          <w:color w:val="000000" w:themeColor="text1"/>
          <w:sz w:val="24"/>
          <w:szCs w:val="24"/>
        </w:rPr>
        <w:t>Impact of Age</w:t>
      </w:r>
    </w:p>
    <w:p w14:paraId="13DA8B2C" w14:textId="77777777" w:rsidR="006A5254" w:rsidRPr="006A5254" w:rsidRDefault="006A5254" w:rsidP="006A5254">
      <w:pPr>
        <w:rPr>
          <w:color w:val="000000" w:themeColor="text1"/>
          <w:sz w:val="24"/>
          <w:szCs w:val="24"/>
        </w:rPr>
      </w:pPr>
      <w:r w:rsidRPr="006A5254">
        <w:rPr>
          <w:color w:val="000000" w:themeColor="text1"/>
          <w:sz w:val="24"/>
          <w:szCs w:val="24"/>
        </w:rPr>
        <w:t>Older individuals tend to have higher credit scores.</w:t>
      </w:r>
    </w:p>
    <w:p w14:paraId="4219CF8E" w14:textId="024768C1" w:rsidR="006A5254" w:rsidRPr="008367BA" w:rsidRDefault="006A5254" w:rsidP="006A5254">
      <w:pPr>
        <w:rPr>
          <w:b/>
          <w:bCs/>
          <w:color w:val="000000" w:themeColor="text1"/>
          <w:sz w:val="24"/>
          <w:szCs w:val="24"/>
        </w:rPr>
      </w:pPr>
      <w:r w:rsidRPr="008367BA">
        <w:rPr>
          <w:b/>
          <w:bCs/>
          <w:color w:val="000000" w:themeColor="text1"/>
          <w:sz w:val="24"/>
          <w:szCs w:val="24"/>
        </w:rPr>
        <w:t>Average FICO scores by age group</w:t>
      </w:r>
    </w:p>
    <w:p w14:paraId="733C59BE" w14:textId="77777777" w:rsidR="006A5254" w:rsidRPr="006A5254" w:rsidRDefault="006A5254" w:rsidP="006A5254">
      <w:pPr>
        <w:rPr>
          <w:color w:val="000000" w:themeColor="text1"/>
          <w:sz w:val="24"/>
          <w:szCs w:val="24"/>
        </w:rPr>
      </w:pPr>
      <w:r w:rsidRPr="006A5254">
        <w:rPr>
          <w:color w:val="000000" w:themeColor="text1"/>
          <w:sz w:val="24"/>
          <w:szCs w:val="24"/>
        </w:rPr>
        <w:t>18-29: 658</w:t>
      </w:r>
    </w:p>
    <w:p w14:paraId="6D4BC216" w14:textId="77777777" w:rsidR="006A5254" w:rsidRPr="006A5254" w:rsidRDefault="006A5254" w:rsidP="006A5254">
      <w:pPr>
        <w:rPr>
          <w:color w:val="000000" w:themeColor="text1"/>
          <w:sz w:val="24"/>
          <w:szCs w:val="24"/>
        </w:rPr>
      </w:pPr>
      <w:r w:rsidRPr="006A5254">
        <w:rPr>
          <w:color w:val="000000" w:themeColor="text1"/>
          <w:sz w:val="24"/>
          <w:szCs w:val="24"/>
        </w:rPr>
        <w:t>30-39: 673</w:t>
      </w:r>
    </w:p>
    <w:p w14:paraId="0E61ADC5" w14:textId="77777777" w:rsidR="006A5254" w:rsidRPr="006A5254" w:rsidRDefault="006A5254" w:rsidP="006A5254">
      <w:pPr>
        <w:rPr>
          <w:color w:val="000000" w:themeColor="text1"/>
          <w:sz w:val="24"/>
          <w:szCs w:val="24"/>
        </w:rPr>
      </w:pPr>
      <w:r w:rsidRPr="006A5254">
        <w:rPr>
          <w:color w:val="000000" w:themeColor="text1"/>
          <w:sz w:val="24"/>
          <w:szCs w:val="24"/>
        </w:rPr>
        <w:t>40-49: 684</w:t>
      </w:r>
    </w:p>
    <w:p w14:paraId="54542812" w14:textId="77777777" w:rsidR="006A5254" w:rsidRPr="006A5254" w:rsidRDefault="006A5254" w:rsidP="006A5254">
      <w:pPr>
        <w:rPr>
          <w:color w:val="000000" w:themeColor="text1"/>
          <w:sz w:val="24"/>
          <w:szCs w:val="24"/>
        </w:rPr>
      </w:pPr>
      <w:r w:rsidRPr="006A5254">
        <w:rPr>
          <w:color w:val="000000" w:themeColor="text1"/>
          <w:sz w:val="24"/>
          <w:szCs w:val="24"/>
        </w:rPr>
        <w:t>50-59: 706</w:t>
      </w:r>
    </w:p>
    <w:p w14:paraId="3B921BA6" w14:textId="77777777" w:rsidR="006A5254" w:rsidRPr="006A5254" w:rsidRDefault="006A5254" w:rsidP="006A5254">
      <w:pPr>
        <w:rPr>
          <w:color w:val="000000" w:themeColor="text1"/>
          <w:sz w:val="24"/>
          <w:szCs w:val="24"/>
        </w:rPr>
      </w:pPr>
      <w:r w:rsidRPr="006A5254">
        <w:rPr>
          <w:color w:val="000000" w:themeColor="text1"/>
          <w:sz w:val="24"/>
          <w:szCs w:val="24"/>
        </w:rPr>
        <w:t>60+: 749</w:t>
      </w:r>
    </w:p>
    <w:p w14:paraId="7F6422F5" w14:textId="77777777" w:rsidR="008367BA" w:rsidRDefault="008367BA" w:rsidP="006A5254">
      <w:pPr>
        <w:rPr>
          <w:b/>
          <w:bCs/>
          <w:color w:val="000000" w:themeColor="text1"/>
          <w:sz w:val="24"/>
          <w:szCs w:val="24"/>
        </w:rPr>
      </w:pPr>
    </w:p>
    <w:p w14:paraId="569F496D" w14:textId="3F9DFFF9" w:rsidR="006A5254" w:rsidRPr="008367BA" w:rsidRDefault="006A5254" w:rsidP="006A5254">
      <w:pPr>
        <w:rPr>
          <w:b/>
          <w:bCs/>
          <w:color w:val="000000" w:themeColor="text1"/>
          <w:sz w:val="24"/>
          <w:szCs w:val="24"/>
        </w:rPr>
      </w:pPr>
      <w:r w:rsidRPr="008367BA">
        <w:rPr>
          <w:b/>
          <w:bCs/>
          <w:color w:val="000000" w:themeColor="text1"/>
          <w:sz w:val="24"/>
          <w:szCs w:val="24"/>
        </w:rPr>
        <w:lastRenderedPageBreak/>
        <w:t>Impact of Income</w:t>
      </w:r>
    </w:p>
    <w:p w14:paraId="37D0CD50" w14:textId="77777777" w:rsidR="006A5254" w:rsidRPr="006A5254" w:rsidRDefault="006A5254" w:rsidP="006A5254">
      <w:pPr>
        <w:rPr>
          <w:color w:val="000000" w:themeColor="text1"/>
          <w:sz w:val="24"/>
          <w:szCs w:val="24"/>
        </w:rPr>
      </w:pPr>
      <w:r w:rsidRPr="006A5254">
        <w:rPr>
          <w:color w:val="000000" w:themeColor="text1"/>
          <w:sz w:val="24"/>
          <w:szCs w:val="24"/>
        </w:rPr>
        <w:t xml:space="preserve">Higher income often correlates with higher credit scores, although credit </w:t>
      </w:r>
      <w:proofErr w:type="spellStart"/>
      <w:r w:rsidRPr="006A5254">
        <w:rPr>
          <w:color w:val="000000" w:themeColor="text1"/>
          <w:sz w:val="24"/>
          <w:szCs w:val="24"/>
        </w:rPr>
        <w:t>behavior</w:t>
      </w:r>
      <w:proofErr w:type="spellEnd"/>
      <w:r w:rsidRPr="006A5254">
        <w:rPr>
          <w:color w:val="000000" w:themeColor="text1"/>
          <w:sz w:val="24"/>
          <w:szCs w:val="24"/>
        </w:rPr>
        <w:t xml:space="preserve"> plays a more critical role.</w:t>
      </w:r>
    </w:p>
    <w:p w14:paraId="10CA3C84" w14:textId="47EEED81" w:rsidR="006A5254" w:rsidRPr="008367BA" w:rsidRDefault="006A5254" w:rsidP="006A5254">
      <w:pPr>
        <w:rPr>
          <w:b/>
          <w:bCs/>
          <w:color w:val="000000" w:themeColor="text1"/>
          <w:sz w:val="24"/>
          <w:szCs w:val="24"/>
        </w:rPr>
      </w:pPr>
      <w:r w:rsidRPr="008367BA">
        <w:rPr>
          <w:b/>
          <w:bCs/>
          <w:color w:val="000000" w:themeColor="text1"/>
          <w:sz w:val="24"/>
          <w:szCs w:val="24"/>
        </w:rPr>
        <w:t>Regional Differences</w:t>
      </w:r>
    </w:p>
    <w:p w14:paraId="3980451B" w14:textId="77777777" w:rsidR="006A5254" w:rsidRPr="006A5254" w:rsidRDefault="006A5254" w:rsidP="006A5254">
      <w:pPr>
        <w:rPr>
          <w:color w:val="000000" w:themeColor="text1"/>
          <w:sz w:val="24"/>
          <w:szCs w:val="24"/>
        </w:rPr>
      </w:pPr>
      <w:r w:rsidRPr="006A5254">
        <w:rPr>
          <w:color w:val="000000" w:themeColor="text1"/>
          <w:sz w:val="24"/>
          <w:szCs w:val="24"/>
        </w:rPr>
        <w:t>Credit scores can vary by region, with the Midwest generally having higher average scores compared to the South.</w:t>
      </w:r>
    </w:p>
    <w:p w14:paraId="08E7FCA5" w14:textId="77777777" w:rsidR="006A5254" w:rsidRPr="008367BA" w:rsidRDefault="006A5254" w:rsidP="006A5254">
      <w:pPr>
        <w:rPr>
          <w:b/>
          <w:bCs/>
          <w:color w:val="000000" w:themeColor="text1"/>
          <w:sz w:val="28"/>
          <w:szCs w:val="28"/>
        </w:rPr>
      </w:pPr>
      <w:r w:rsidRPr="008367BA">
        <w:rPr>
          <w:b/>
          <w:bCs/>
          <w:color w:val="000000" w:themeColor="text1"/>
          <w:sz w:val="28"/>
          <w:szCs w:val="28"/>
        </w:rPr>
        <w:t>Trends and Innovations in Credit Scoring</w:t>
      </w:r>
    </w:p>
    <w:p w14:paraId="4EE8DA76" w14:textId="0B47CFF2" w:rsidR="006A5254" w:rsidRPr="008367BA" w:rsidRDefault="006A5254" w:rsidP="006A5254">
      <w:pPr>
        <w:rPr>
          <w:b/>
          <w:bCs/>
          <w:color w:val="000000" w:themeColor="text1"/>
          <w:sz w:val="24"/>
          <w:szCs w:val="24"/>
        </w:rPr>
      </w:pPr>
      <w:r w:rsidRPr="008367BA">
        <w:rPr>
          <w:b/>
          <w:bCs/>
          <w:color w:val="000000" w:themeColor="text1"/>
          <w:sz w:val="24"/>
          <w:szCs w:val="24"/>
        </w:rPr>
        <w:t>Use of Alternative Data</w:t>
      </w:r>
    </w:p>
    <w:p w14:paraId="5611CD10" w14:textId="77777777" w:rsidR="006A5254" w:rsidRPr="006A5254" w:rsidRDefault="006A5254" w:rsidP="006A5254">
      <w:pPr>
        <w:rPr>
          <w:color w:val="000000" w:themeColor="text1"/>
          <w:sz w:val="24"/>
          <w:szCs w:val="24"/>
        </w:rPr>
      </w:pPr>
      <w:r w:rsidRPr="006A5254">
        <w:rPr>
          <w:color w:val="000000" w:themeColor="text1"/>
          <w:sz w:val="24"/>
          <w:szCs w:val="24"/>
        </w:rPr>
        <w:t>Companies like Experian Boost and UltraFICO are incorporating non-traditional data to help individuals with limited credit histories.</w:t>
      </w:r>
    </w:p>
    <w:p w14:paraId="60061D33" w14:textId="0EECA536" w:rsidR="006A5254" w:rsidRPr="008367BA" w:rsidRDefault="006A5254" w:rsidP="006A5254">
      <w:pPr>
        <w:rPr>
          <w:b/>
          <w:bCs/>
          <w:color w:val="000000" w:themeColor="text1"/>
          <w:sz w:val="24"/>
          <w:szCs w:val="24"/>
        </w:rPr>
      </w:pPr>
      <w:r w:rsidRPr="008367BA">
        <w:rPr>
          <w:b/>
          <w:bCs/>
          <w:color w:val="000000" w:themeColor="text1"/>
          <w:sz w:val="24"/>
          <w:szCs w:val="24"/>
        </w:rPr>
        <w:t>AI and Machine Learning</w:t>
      </w:r>
    </w:p>
    <w:p w14:paraId="659B0AD0" w14:textId="77777777" w:rsidR="006A5254" w:rsidRPr="006A5254" w:rsidRDefault="006A5254" w:rsidP="006A5254">
      <w:pPr>
        <w:rPr>
          <w:color w:val="000000" w:themeColor="text1"/>
          <w:sz w:val="24"/>
          <w:szCs w:val="24"/>
        </w:rPr>
      </w:pPr>
      <w:r w:rsidRPr="006A5254">
        <w:rPr>
          <w:color w:val="000000" w:themeColor="text1"/>
          <w:sz w:val="24"/>
          <w:szCs w:val="24"/>
        </w:rPr>
        <w:t>Advanced algorithms and machine learning models are improving the accuracy of credit scoring.</w:t>
      </w:r>
    </w:p>
    <w:p w14:paraId="36C6C2A6" w14:textId="13D9CE4D" w:rsidR="006A5254" w:rsidRPr="008367BA" w:rsidRDefault="006A5254" w:rsidP="006A5254">
      <w:pPr>
        <w:rPr>
          <w:b/>
          <w:bCs/>
          <w:color w:val="000000" w:themeColor="text1"/>
          <w:sz w:val="24"/>
          <w:szCs w:val="24"/>
        </w:rPr>
      </w:pPr>
      <w:r w:rsidRPr="008367BA">
        <w:rPr>
          <w:b/>
          <w:bCs/>
          <w:color w:val="000000" w:themeColor="text1"/>
          <w:sz w:val="24"/>
          <w:szCs w:val="24"/>
        </w:rPr>
        <w:t>Regulatory Changes</w:t>
      </w:r>
    </w:p>
    <w:p w14:paraId="022639C4" w14:textId="77777777" w:rsidR="006A5254" w:rsidRPr="006A5254" w:rsidRDefault="006A5254" w:rsidP="006A5254">
      <w:pPr>
        <w:rPr>
          <w:color w:val="000000" w:themeColor="text1"/>
          <w:sz w:val="24"/>
          <w:szCs w:val="24"/>
        </w:rPr>
      </w:pPr>
      <w:r w:rsidRPr="006A5254">
        <w:rPr>
          <w:color w:val="000000" w:themeColor="text1"/>
          <w:sz w:val="24"/>
          <w:szCs w:val="24"/>
        </w:rPr>
        <w:t>The Consumer Financial Protection Bureau (CFPB) is actively monitoring and sometimes adjusting rules around credit reporting and scoring to ensure fairness and transparency.</w:t>
      </w:r>
    </w:p>
    <w:p w14:paraId="0F82D76B" w14:textId="77777777" w:rsidR="006A5254" w:rsidRPr="008367BA" w:rsidRDefault="006A5254" w:rsidP="006A5254">
      <w:pPr>
        <w:rPr>
          <w:b/>
          <w:bCs/>
          <w:color w:val="000000" w:themeColor="text1"/>
          <w:sz w:val="28"/>
          <w:szCs w:val="28"/>
        </w:rPr>
      </w:pPr>
      <w:r w:rsidRPr="008367BA">
        <w:rPr>
          <w:b/>
          <w:bCs/>
          <w:color w:val="000000" w:themeColor="text1"/>
          <w:sz w:val="28"/>
          <w:szCs w:val="28"/>
        </w:rPr>
        <w:t>Challenges and Considerations</w:t>
      </w:r>
    </w:p>
    <w:p w14:paraId="6783BE88" w14:textId="360271AA" w:rsidR="006A5254" w:rsidRPr="008367BA" w:rsidRDefault="006A5254" w:rsidP="006A5254">
      <w:pPr>
        <w:rPr>
          <w:b/>
          <w:bCs/>
          <w:color w:val="000000" w:themeColor="text1"/>
          <w:sz w:val="24"/>
          <w:szCs w:val="24"/>
        </w:rPr>
      </w:pPr>
      <w:r w:rsidRPr="008367BA">
        <w:rPr>
          <w:b/>
          <w:bCs/>
          <w:color w:val="000000" w:themeColor="text1"/>
          <w:sz w:val="24"/>
          <w:szCs w:val="24"/>
        </w:rPr>
        <w:t>Data Accuracy</w:t>
      </w:r>
    </w:p>
    <w:p w14:paraId="443154E0" w14:textId="77777777" w:rsidR="006A5254" w:rsidRPr="006A5254" w:rsidRDefault="006A5254" w:rsidP="006A5254">
      <w:pPr>
        <w:rPr>
          <w:color w:val="000000" w:themeColor="text1"/>
          <w:sz w:val="24"/>
          <w:szCs w:val="24"/>
        </w:rPr>
      </w:pPr>
      <w:r w:rsidRPr="006A5254">
        <w:rPr>
          <w:color w:val="000000" w:themeColor="text1"/>
          <w:sz w:val="24"/>
          <w:szCs w:val="24"/>
        </w:rPr>
        <w:t>Errors in credit reports can significantly impact scores. Consumers are encouraged to check their credit reports regularly.</w:t>
      </w:r>
    </w:p>
    <w:p w14:paraId="02BDA9B2" w14:textId="2A5B1A8B" w:rsidR="006A5254" w:rsidRPr="008367BA" w:rsidRDefault="006A5254" w:rsidP="006A5254">
      <w:pPr>
        <w:rPr>
          <w:b/>
          <w:bCs/>
          <w:color w:val="000000" w:themeColor="text1"/>
          <w:sz w:val="24"/>
          <w:szCs w:val="24"/>
        </w:rPr>
      </w:pPr>
      <w:r w:rsidRPr="008367BA">
        <w:rPr>
          <w:b/>
          <w:bCs/>
          <w:color w:val="000000" w:themeColor="text1"/>
          <w:sz w:val="24"/>
          <w:szCs w:val="24"/>
        </w:rPr>
        <w:t>Access to Credit</w:t>
      </w:r>
    </w:p>
    <w:p w14:paraId="4123CEF5" w14:textId="77777777" w:rsidR="006A5254" w:rsidRPr="006A5254" w:rsidRDefault="006A5254" w:rsidP="006A5254">
      <w:pPr>
        <w:rPr>
          <w:color w:val="000000" w:themeColor="text1"/>
          <w:sz w:val="24"/>
          <w:szCs w:val="24"/>
        </w:rPr>
      </w:pPr>
      <w:r w:rsidRPr="006A5254">
        <w:rPr>
          <w:color w:val="000000" w:themeColor="text1"/>
          <w:sz w:val="24"/>
          <w:szCs w:val="24"/>
        </w:rPr>
        <w:t>Efforts are being made to improve access to credit for underserved populations through the use of alternative data and innovative scoring models.</w:t>
      </w:r>
    </w:p>
    <w:p w14:paraId="1B5A30D2" w14:textId="5DE68BCE" w:rsidR="006A5254" w:rsidRPr="008367BA" w:rsidRDefault="006A5254" w:rsidP="006A5254">
      <w:pPr>
        <w:rPr>
          <w:b/>
          <w:bCs/>
          <w:color w:val="000000" w:themeColor="text1"/>
          <w:sz w:val="24"/>
          <w:szCs w:val="24"/>
        </w:rPr>
      </w:pPr>
      <w:r w:rsidRPr="008367BA">
        <w:rPr>
          <w:b/>
          <w:bCs/>
          <w:color w:val="000000" w:themeColor="text1"/>
          <w:sz w:val="24"/>
          <w:szCs w:val="24"/>
        </w:rPr>
        <w:t>Privacy Concerns</w:t>
      </w:r>
    </w:p>
    <w:p w14:paraId="6E0FB829" w14:textId="77777777" w:rsidR="006A5254" w:rsidRPr="006A5254" w:rsidRDefault="006A5254" w:rsidP="006A5254">
      <w:pPr>
        <w:rPr>
          <w:color w:val="000000" w:themeColor="text1"/>
          <w:sz w:val="24"/>
          <w:szCs w:val="24"/>
        </w:rPr>
      </w:pPr>
      <w:r w:rsidRPr="006A5254">
        <w:rPr>
          <w:color w:val="000000" w:themeColor="text1"/>
          <w:sz w:val="24"/>
          <w:szCs w:val="24"/>
        </w:rPr>
        <w:t>The use of extensive personal data raises privacy issues that need to be addressed by regulators and companies alike.</w:t>
      </w:r>
    </w:p>
    <w:p w14:paraId="73958AD0" w14:textId="6C18EEDC" w:rsidR="006A5254" w:rsidRDefault="006A5254" w:rsidP="006A5254">
      <w:pPr>
        <w:rPr>
          <w:color w:val="000000" w:themeColor="text1"/>
          <w:sz w:val="24"/>
          <w:szCs w:val="24"/>
        </w:rPr>
      </w:pPr>
      <w:r w:rsidRPr="006A5254">
        <w:rPr>
          <w:color w:val="000000" w:themeColor="text1"/>
          <w:sz w:val="24"/>
          <w:szCs w:val="24"/>
        </w:rPr>
        <w:t>Credit scoring models are essential tools in the USA's financial system, helping lenders make informed decisions and borrowers access credit. Ongoing innovations and regulatory oversight aim to enhance the accuracy, fairness, and inclusiveness of these models.</w:t>
      </w:r>
    </w:p>
    <w:p w14:paraId="22B60339" w14:textId="77777777" w:rsidR="006A5254" w:rsidRDefault="006A5254" w:rsidP="006A5254">
      <w:pPr>
        <w:rPr>
          <w:color w:val="000000" w:themeColor="text1"/>
          <w:sz w:val="24"/>
          <w:szCs w:val="24"/>
        </w:rPr>
      </w:pPr>
    </w:p>
    <w:p w14:paraId="7C62E117" w14:textId="77777777" w:rsidR="006A5254" w:rsidRPr="006A5254" w:rsidRDefault="006A5254" w:rsidP="006A5254">
      <w:pPr>
        <w:rPr>
          <w:color w:val="000000" w:themeColor="text1"/>
          <w:sz w:val="24"/>
          <w:szCs w:val="24"/>
        </w:rPr>
      </w:pPr>
    </w:p>
    <w:sectPr w:rsidR="006A5254" w:rsidRPr="006A5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54"/>
    <w:rsid w:val="005969BB"/>
    <w:rsid w:val="006A5254"/>
    <w:rsid w:val="008367BA"/>
    <w:rsid w:val="00A50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E509"/>
  <w15:chartTrackingRefBased/>
  <w15:docId w15:val="{672B32C1-1166-4F83-8759-43C81C8A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A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1</cp:revision>
  <dcterms:created xsi:type="dcterms:W3CDTF">2024-07-10T09:37:00Z</dcterms:created>
  <dcterms:modified xsi:type="dcterms:W3CDTF">2024-07-10T09:55:00Z</dcterms:modified>
</cp:coreProperties>
</file>