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FE08B" w14:textId="77777777" w:rsidR="00000CA0" w:rsidRDefault="00000CA0" w:rsidP="00000CA0">
      <w:pPr>
        <w:jc w:val="center"/>
        <w:rPr>
          <w:rStyle w:val="ui-provider"/>
          <w:b/>
          <w:bCs/>
          <w:color w:val="4472C4" w:themeColor="accent1"/>
          <w:sz w:val="32"/>
          <w:szCs w:val="32"/>
        </w:rPr>
      </w:pPr>
      <w:r w:rsidRPr="00000CA0">
        <w:rPr>
          <w:rStyle w:val="ui-provider"/>
          <w:b/>
          <w:bCs/>
          <w:color w:val="4472C4" w:themeColor="accent1"/>
          <w:sz w:val="32"/>
          <w:szCs w:val="32"/>
        </w:rPr>
        <w:t>Mortgage lending process</w:t>
      </w:r>
    </w:p>
    <w:p w14:paraId="2BB468B5" w14:textId="25812E71"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mortgage lending process in the USA involves several steps, from pre-qualification to closing. Each step is designed to ensure that borrowers are capable of repaying the loan and that lenders manage their risk appropriately.</w:t>
      </w:r>
    </w:p>
    <w:p w14:paraId="4321C231" w14:textId="77777777" w:rsidR="00000CA0" w:rsidRPr="00000CA0" w:rsidRDefault="00000CA0" w:rsidP="00000CA0">
      <w:pPr>
        <w:rPr>
          <w:rStyle w:val="ui-provider"/>
          <w:b/>
          <w:bCs/>
          <w:color w:val="000000" w:themeColor="text1"/>
          <w:sz w:val="28"/>
          <w:szCs w:val="28"/>
        </w:rPr>
      </w:pPr>
      <w:r w:rsidRPr="00000CA0">
        <w:rPr>
          <w:rStyle w:val="ui-provider"/>
          <w:b/>
          <w:bCs/>
          <w:color w:val="000000" w:themeColor="text1"/>
          <w:sz w:val="28"/>
          <w:szCs w:val="28"/>
        </w:rPr>
        <w:t>Steps in the Mortgage Lending Process</w:t>
      </w:r>
    </w:p>
    <w:p w14:paraId="51DE1458" w14:textId="3BE64A2F" w:rsidR="00000CA0" w:rsidRPr="00000CA0" w:rsidRDefault="00000CA0" w:rsidP="00000CA0">
      <w:pPr>
        <w:rPr>
          <w:rStyle w:val="ui-provider"/>
          <w:b/>
          <w:bCs/>
          <w:color w:val="000000" w:themeColor="text1"/>
          <w:sz w:val="24"/>
          <w:szCs w:val="24"/>
        </w:rPr>
      </w:pPr>
      <w:r w:rsidRPr="00000CA0">
        <w:rPr>
          <w:rStyle w:val="ui-provider"/>
          <w:b/>
          <w:bCs/>
          <w:color w:val="000000" w:themeColor="text1"/>
          <w:sz w:val="24"/>
          <w:szCs w:val="24"/>
        </w:rPr>
        <w:t>Pre-Qualification</w:t>
      </w:r>
    </w:p>
    <w:p w14:paraId="4FBF4531"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borrower provides basic information about income, assets, and debts.</w:t>
      </w:r>
    </w:p>
    <w:p w14:paraId="77CE4A34"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lender gives an estimate of how much the borrower can afford.</w:t>
      </w:r>
    </w:p>
    <w:p w14:paraId="4001B230"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This step does not guarantee loan approval but gives a general idea of loan options.</w:t>
      </w:r>
    </w:p>
    <w:p w14:paraId="3B8F2D27" w14:textId="33D01A5A" w:rsidR="00000CA0" w:rsidRPr="00D21120" w:rsidRDefault="00000CA0" w:rsidP="00000CA0">
      <w:pPr>
        <w:rPr>
          <w:rStyle w:val="ui-provider"/>
          <w:b/>
          <w:bCs/>
          <w:color w:val="000000" w:themeColor="text1"/>
          <w:sz w:val="24"/>
          <w:szCs w:val="24"/>
        </w:rPr>
      </w:pPr>
      <w:r w:rsidRPr="00D21120">
        <w:rPr>
          <w:rStyle w:val="ui-provider"/>
          <w:b/>
          <w:bCs/>
          <w:color w:val="000000" w:themeColor="text1"/>
          <w:sz w:val="24"/>
          <w:szCs w:val="24"/>
        </w:rPr>
        <w:t>Pre-Approval</w:t>
      </w:r>
    </w:p>
    <w:p w14:paraId="7EC414BF"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borrower completes a mortgage application and provides detailed financial information.</w:t>
      </w:r>
    </w:p>
    <w:p w14:paraId="435CCC96"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lender verifies the information and conducts a credit check.</w:t>
      </w:r>
    </w:p>
    <w:p w14:paraId="5A21713B"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lender issues a pre-approval letter indicating the loan amount the borrower is qualified for, subject to property appraisal and other conditions.</w:t>
      </w:r>
    </w:p>
    <w:p w14:paraId="6DBC774C" w14:textId="0FC5D2B8" w:rsidR="00000CA0" w:rsidRPr="00D21120" w:rsidRDefault="00000CA0" w:rsidP="00000CA0">
      <w:pPr>
        <w:rPr>
          <w:rStyle w:val="ui-provider"/>
          <w:b/>
          <w:bCs/>
          <w:color w:val="000000" w:themeColor="text1"/>
          <w:sz w:val="24"/>
          <w:szCs w:val="24"/>
        </w:rPr>
      </w:pPr>
      <w:r w:rsidRPr="00D21120">
        <w:rPr>
          <w:rStyle w:val="ui-provider"/>
          <w:b/>
          <w:bCs/>
          <w:color w:val="000000" w:themeColor="text1"/>
          <w:sz w:val="24"/>
          <w:szCs w:val="24"/>
        </w:rPr>
        <w:t>House Hunting</w:t>
      </w:r>
    </w:p>
    <w:p w14:paraId="723997B1"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borrower works with a real estate agent to find a suitable property within their budget.</w:t>
      </w:r>
    </w:p>
    <w:p w14:paraId="267D4F86"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Once a property is selected, the borrower makes an offer, and negotiations may ensue.</w:t>
      </w:r>
    </w:p>
    <w:p w14:paraId="0180F246" w14:textId="0EFED106" w:rsidR="00000CA0" w:rsidRPr="00D21120" w:rsidRDefault="00000CA0" w:rsidP="00000CA0">
      <w:pPr>
        <w:rPr>
          <w:rStyle w:val="ui-provider"/>
          <w:b/>
          <w:bCs/>
          <w:color w:val="000000" w:themeColor="text1"/>
          <w:sz w:val="24"/>
          <w:szCs w:val="24"/>
        </w:rPr>
      </w:pPr>
      <w:r w:rsidRPr="00D21120">
        <w:rPr>
          <w:rStyle w:val="ui-provider"/>
          <w:b/>
          <w:bCs/>
          <w:color w:val="000000" w:themeColor="text1"/>
          <w:sz w:val="24"/>
          <w:szCs w:val="24"/>
        </w:rPr>
        <w:t>Loan Application</w:t>
      </w:r>
    </w:p>
    <w:p w14:paraId="4ADB2459"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After the offer is accepted, the borrower completes a formal mortgage application.</w:t>
      </w:r>
    </w:p>
    <w:p w14:paraId="540E37A9"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application includes details about the property, the purchase price, and the loan amount.</w:t>
      </w:r>
    </w:p>
    <w:p w14:paraId="27F947E5" w14:textId="4CA9A47B" w:rsidR="00000CA0" w:rsidRPr="00D21120" w:rsidRDefault="00000CA0" w:rsidP="00000CA0">
      <w:pPr>
        <w:rPr>
          <w:rStyle w:val="ui-provider"/>
          <w:b/>
          <w:bCs/>
          <w:color w:val="000000" w:themeColor="text1"/>
          <w:sz w:val="24"/>
          <w:szCs w:val="24"/>
        </w:rPr>
      </w:pPr>
      <w:r w:rsidRPr="00D21120">
        <w:rPr>
          <w:rStyle w:val="ui-provider"/>
          <w:b/>
          <w:bCs/>
          <w:color w:val="000000" w:themeColor="text1"/>
          <w:sz w:val="24"/>
          <w:szCs w:val="24"/>
        </w:rPr>
        <w:t>Loan Processing</w:t>
      </w:r>
    </w:p>
    <w:p w14:paraId="2147E7DF"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lender's underwriting team reviews the application and verifies all information.</w:t>
      </w:r>
    </w:p>
    <w:p w14:paraId="5E971B05"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lender orders a property appraisal to determine its market value.</w:t>
      </w:r>
    </w:p>
    <w:p w14:paraId="65F473D1"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lender assesses the borrower’s financial documents, including income, assets, and employment verification.</w:t>
      </w:r>
    </w:p>
    <w:p w14:paraId="6052627D" w14:textId="68C98BF1" w:rsidR="00000CA0" w:rsidRPr="00D21120" w:rsidRDefault="00000CA0" w:rsidP="00000CA0">
      <w:pPr>
        <w:rPr>
          <w:rStyle w:val="ui-provider"/>
          <w:b/>
          <w:bCs/>
          <w:color w:val="000000" w:themeColor="text1"/>
          <w:sz w:val="24"/>
          <w:szCs w:val="24"/>
        </w:rPr>
      </w:pPr>
      <w:r w:rsidRPr="00D21120">
        <w:rPr>
          <w:rStyle w:val="ui-provider"/>
          <w:b/>
          <w:bCs/>
          <w:color w:val="000000" w:themeColor="text1"/>
          <w:sz w:val="24"/>
          <w:szCs w:val="24"/>
        </w:rPr>
        <w:t>Underwriting</w:t>
      </w:r>
    </w:p>
    <w:p w14:paraId="5399353E"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underwriter evaluates the borrower's ability to repay the loan and assesses the property's value.</w:t>
      </w:r>
    </w:p>
    <w:p w14:paraId="379C7194"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underwriter checks the borrower's credit score, debt-to-income ratio, and financial stability.</w:t>
      </w:r>
    </w:p>
    <w:p w14:paraId="07BDFD61"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lastRenderedPageBreak/>
        <w:t>The loan can be approved, denied, or conditional upon meeting certain criteria.</w:t>
      </w:r>
    </w:p>
    <w:p w14:paraId="1CA9EF78" w14:textId="07E84671" w:rsidR="00000CA0" w:rsidRPr="00D21120" w:rsidRDefault="00000CA0" w:rsidP="00000CA0">
      <w:pPr>
        <w:rPr>
          <w:rStyle w:val="ui-provider"/>
          <w:b/>
          <w:bCs/>
          <w:color w:val="000000" w:themeColor="text1"/>
          <w:sz w:val="24"/>
          <w:szCs w:val="24"/>
        </w:rPr>
      </w:pPr>
      <w:r w:rsidRPr="00D21120">
        <w:rPr>
          <w:rStyle w:val="ui-provider"/>
          <w:b/>
          <w:bCs/>
          <w:color w:val="000000" w:themeColor="text1"/>
          <w:sz w:val="24"/>
          <w:szCs w:val="24"/>
        </w:rPr>
        <w:t>Loan Approval and Closing</w:t>
      </w:r>
    </w:p>
    <w:p w14:paraId="3E549BC5"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Once approved, the lender prepares a Closing Disclosure, detailing the loan terms, monthly payments, fees, and closing costs.</w:t>
      </w:r>
    </w:p>
    <w:p w14:paraId="4EE8B1DA"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borrower reviews and signs the disclosure.</w:t>
      </w:r>
    </w:p>
    <w:p w14:paraId="4FFBD781"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closing meeting is scheduled, where the borrower, seller, and other parties sign the final documents.</w:t>
      </w:r>
    </w:p>
    <w:p w14:paraId="0B874B81"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borrower pays closing costs and the down payment.</w:t>
      </w:r>
    </w:p>
    <w:p w14:paraId="60684CF5"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lender funds the loan, and the property ownership is transferred to the borrower.</w:t>
      </w:r>
    </w:p>
    <w:p w14:paraId="3FE9D0FC" w14:textId="481D2446" w:rsidR="00000CA0" w:rsidRPr="00D21120" w:rsidRDefault="00000CA0" w:rsidP="00000CA0">
      <w:pPr>
        <w:rPr>
          <w:rStyle w:val="ui-provider"/>
          <w:b/>
          <w:bCs/>
          <w:color w:val="000000" w:themeColor="text1"/>
          <w:sz w:val="24"/>
          <w:szCs w:val="24"/>
        </w:rPr>
      </w:pPr>
      <w:r w:rsidRPr="00D21120">
        <w:rPr>
          <w:rStyle w:val="ui-provider"/>
          <w:b/>
          <w:bCs/>
          <w:color w:val="000000" w:themeColor="text1"/>
          <w:sz w:val="24"/>
          <w:szCs w:val="24"/>
        </w:rPr>
        <w:t>Post-Closing</w:t>
      </w:r>
    </w:p>
    <w:p w14:paraId="08031783"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borrower starts making monthly mortgage payments, which include principal, interest, property taxes, and insurance.</w:t>
      </w:r>
    </w:p>
    <w:p w14:paraId="79A9A666" w14:textId="77777777" w:rsidR="00000CA0" w:rsidRPr="00D21120" w:rsidRDefault="00000CA0" w:rsidP="00000CA0">
      <w:pPr>
        <w:rPr>
          <w:rStyle w:val="ui-provider"/>
          <w:b/>
          <w:bCs/>
          <w:color w:val="000000" w:themeColor="text1"/>
          <w:sz w:val="28"/>
          <w:szCs w:val="28"/>
        </w:rPr>
      </w:pPr>
      <w:r w:rsidRPr="00D21120">
        <w:rPr>
          <w:rStyle w:val="ui-provider"/>
          <w:b/>
          <w:bCs/>
          <w:color w:val="000000" w:themeColor="text1"/>
          <w:sz w:val="28"/>
          <w:szCs w:val="28"/>
        </w:rPr>
        <w:t>Data on Mortgage Lending in the USA</w:t>
      </w:r>
    </w:p>
    <w:p w14:paraId="7C617E87" w14:textId="77777777" w:rsidR="00000CA0" w:rsidRPr="00D21120" w:rsidRDefault="00000CA0" w:rsidP="00000CA0">
      <w:pPr>
        <w:rPr>
          <w:rStyle w:val="ui-provider"/>
          <w:b/>
          <w:bCs/>
          <w:color w:val="000000" w:themeColor="text1"/>
          <w:sz w:val="24"/>
          <w:szCs w:val="24"/>
        </w:rPr>
      </w:pPr>
      <w:r w:rsidRPr="00D21120">
        <w:rPr>
          <w:rStyle w:val="ui-provider"/>
          <w:b/>
          <w:bCs/>
          <w:color w:val="000000" w:themeColor="text1"/>
          <w:sz w:val="24"/>
          <w:szCs w:val="24"/>
        </w:rPr>
        <w:t>Mortgage Originations</w:t>
      </w:r>
    </w:p>
    <w:p w14:paraId="433FFB67"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According to the Mortgage Bankers Association (MBA), mortgage originations in 2023 are projected to total approximately $2.5 trillion.</w:t>
      </w:r>
    </w:p>
    <w:p w14:paraId="089C69BA"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refinance share of mortgage activity was around 32%, while purchase applications accounted for the remaining 68%.</w:t>
      </w:r>
    </w:p>
    <w:p w14:paraId="7390A6BC" w14:textId="77777777" w:rsidR="00000CA0" w:rsidRPr="00D21120" w:rsidRDefault="00000CA0" w:rsidP="00000CA0">
      <w:pPr>
        <w:rPr>
          <w:rStyle w:val="ui-provider"/>
          <w:b/>
          <w:bCs/>
          <w:color w:val="000000" w:themeColor="text1"/>
          <w:sz w:val="24"/>
          <w:szCs w:val="24"/>
        </w:rPr>
      </w:pPr>
      <w:r w:rsidRPr="00D21120">
        <w:rPr>
          <w:rStyle w:val="ui-provider"/>
          <w:b/>
          <w:bCs/>
          <w:color w:val="000000" w:themeColor="text1"/>
          <w:sz w:val="24"/>
          <w:szCs w:val="24"/>
        </w:rPr>
        <w:t>Average Mortgage Rates</w:t>
      </w:r>
    </w:p>
    <w:p w14:paraId="0F5973E9"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As of mid-2023, the average interest rate for a 30-year fixed-rate mortgage was around 6.5%.</w:t>
      </w:r>
    </w:p>
    <w:p w14:paraId="75C05DA0"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Rates have varied significantly due to economic conditions and Federal Reserve policies.</w:t>
      </w:r>
    </w:p>
    <w:p w14:paraId="6FD4B4DD" w14:textId="77777777" w:rsidR="00000CA0" w:rsidRPr="00D21120" w:rsidRDefault="00000CA0" w:rsidP="00000CA0">
      <w:pPr>
        <w:rPr>
          <w:rStyle w:val="ui-provider"/>
          <w:b/>
          <w:bCs/>
          <w:color w:val="000000" w:themeColor="text1"/>
          <w:sz w:val="24"/>
          <w:szCs w:val="24"/>
        </w:rPr>
      </w:pPr>
      <w:r w:rsidRPr="00D21120">
        <w:rPr>
          <w:rStyle w:val="ui-provider"/>
          <w:b/>
          <w:bCs/>
          <w:color w:val="000000" w:themeColor="text1"/>
          <w:sz w:val="24"/>
          <w:szCs w:val="24"/>
        </w:rPr>
        <w:t>Credit Scores and Mortgage Approval</w:t>
      </w:r>
    </w:p>
    <w:p w14:paraId="4E2B784C"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According to FICO, the average credit score for approved mortgage applications was around 746 in 2023.</w:t>
      </w:r>
    </w:p>
    <w:p w14:paraId="74B2D8BE"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Borrowers with credit scores above 760 typically receive the best mortgage rates.</w:t>
      </w:r>
    </w:p>
    <w:p w14:paraId="0C31E8C3" w14:textId="77777777" w:rsidR="00000CA0" w:rsidRPr="00D21120" w:rsidRDefault="00000CA0" w:rsidP="00000CA0">
      <w:pPr>
        <w:rPr>
          <w:rStyle w:val="ui-provider"/>
          <w:b/>
          <w:bCs/>
          <w:color w:val="000000" w:themeColor="text1"/>
          <w:sz w:val="24"/>
          <w:szCs w:val="24"/>
        </w:rPr>
      </w:pPr>
      <w:r w:rsidRPr="00D21120">
        <w:rPr>
          <w:rStyle w:val="ui-provider"/>
          <w:b/>
          <w:bCs/>
          <w:color w:val="000000" w:themeColor="text1"/>
          <w:sz w:val="24"/>
          <w:szCs w:val="24"/>
        </w:rPr>
        <w:t>Down Payments</w:t>
      </w:r>
    </w:p>
    <w:p w14:paraId="71BB3E81"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National Association of Realtors (NAR) reports that the median down payment for all home buyers was 12% in 2022.</w:t>
      </w:r>
    </w:p>
    <w:p w14:paraId="3759C783"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First-time homebuyers often make lower down payments, with a median of 6%, while repeat buyers typically put down around 17%.</w:t>
      </w:r>
    </w:p>
    <w:p w14:paraId="0A47AEC1" w14:textId="77777777" w:rsidR="00000CA0" w:rsidRPr="00D21120" w:rsidRDefault="00000CA0" w:rsidP="00000CA0">
      <w:pPr>
        <w:rPr>
          <w:rStyle w:val="ui-provider"/>
          <w:b/>
          <w:bCs/>
          <w:color w:val="000000" w:themeColor="text1"/>
          <w:sz w:val="24"/>
          <w:szCs w:val="24"/>
        </w:rPr>
      </w:pPr>
      <w:r w:rsidRPr="00D21120">
        <w:rPr>
          <w:rStyle w:val="ui-provider"/>
          <w:b/>
          <w:bCs/>
          <w:color w:val="000000" w:themeColor="text1"/>
          <w:sz w:val="24"/>
          <w:szCs w:val="24"/>
        </w:rPr>
        <w:t>Loan Types</w:t>
      </w:r>
    </w:p>
    <w:p w14:paraId="7B07E47F"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Conventional loans accounted for approximately 64% of mortgage originations in 2022.</w:t>
      </w:r>
    </w:p>
    <w:p w14:paraId="78D5D9CA"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lastRenderedPageBreak/>
        <w:t>FHA loans, popular among first-time buyers, made up about 16%.</w:t>
      </w:r>
    </w:p>
    <w:p w14:paraId="3F110BC0"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VA loans, available to veterans and active-duty military, represented around 10%.</w:t>
      </w:r>
    </w:p>
    <w:p w14:paraId="0BFC97D9" w14:textId="77777777" w:rsidR="00000CA0" w:rsidRPr="00D21120" w:rsidRDefault="00000CA0" w:rsidP="00000CA0">
      <w:pPr>
        <w:rPr>
          <w:rStyle w:val="ui-provider"/>
          <w:b/>
          <w:bCs/>
          <w:color w:val="000000" w:themeColor="text1"/>
          <w:sz w:val="28"/>
          <w:szCs w:val="28"/>
        </w:rPr>
      </w:pPr>
      <w:r w:rsidRPr="00D21120">
        <w:rPr>
          <w:rStyle w:val="ui-provider"/>
          <w:b/>
          <w:bCs/>
          <w:color w:val="000000" w:themeColor="text1"/>
          <w:sz w:val="28"/>
          <w:szCs w:val="28"/>
        </w:rPr>
        <w:t>Challenges and Considerations</w:t>
      </w:r>
    </w:p>
    <w:p w14:paraId="412A5246" w14:textId="60BD8CB5" w:rsidR="00000CA0" w:rsidRPr="00D21120" w:rsidRDefault="00000CA0" w:rsidP="00000CA0">
      <w:pPr>
        <w:rPr>
          <w:rStyle w:val="ui-provider"/>
          <w:b/>
          <w:bCs/>
          <w:color w:val="000000" w:themeColor="text1"/>
          <w:sz w:val="24"/>
          <w:szCs w:val="24"/>
        </w:rPr>
      </w:pPr>
      <w:r w:rsidRPr="00D21120">
        <w:rPr>
          <w:rStyle w:val="ui-provider"/>
          <w:b/>
          <w:bCs/>
          <w:color w:val="000000" w:themeColor="text1"/>
          <w:sz w:val="24"/>
          <w:szCs w:val="24"/>
        </w:rPr>
        <w:t>Affordability</w:t>
      </w:r>
    </w:p>
    <w:p w14:paraId="0FA31A61"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Rising home prices and interest rates can make homeownership less affordable for many buyers.</w:t>
      </w:r>
    </w:p>
    <w:p w14:paraId="7F37B1A2"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Programs like FHA loans and first-time homebuyer assistance aim to improve affordability.</w:t>
      </w:r>
    </w:p>
    <w:p w14:paraId="0ECCF75F" w14:textId="43842AB2" w:rsidR="00000CA0" w:rsidRPr="00D21120" w:rsidRDefault="00000CA0" w:rsidP="00000CA0">
      <w:pPr>
        <w:rPr>
          <w:rStyle w:val="ui-provider"/>
          <w:b/>
          <w:bCs/>
          <w:color w:val="000000" w:themeColor="text1"/>
          <w:sz w:val="24"/>
          <w:szCs w:val="24"/>
        </w:rPr>
      </w:pPr>
      <w:r w:rsidRPr="00D21120">
        <w:rPr>
          <w:rStyle w:val="ui-provider"/>
          <w:b/>
          <w:bCs/>
          <w:color w:val="000000" w:themeColor="text1"/>
          <w:sz w:val="24"/>
          <w:szCs w:val="24"/>
        </w:rPr>
        <w:t>Credit Requirements</w:t>
      </w:r>
    </w:p>
    <w:p w14:paraId="683AB4F3"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Stricter credit requirements can limit access to mortgages for some borrowers.</w:t>
      </w:r>
    </w:p>
    <w:p w14:paraId="2F3CCC62"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Alternative credit scoring models and programs are being developed to broaden access.</w:t>
      </w:r>
    </w:p>
    <w:p w14:paraId="3614E583" w14:textId="42F0057C" w:rsidR="00000CA0" w:rsidRPr="00D21120" w:rsidRDefault="00000CA0" w:rsidP="00000CA0">
      <w:pPr>
        <w:rPr>
          <w:rStyle w:val="ui-provider"/>
          <w:b/>
          <w:bCs/>
          <w:color w:val="000000" w:themeColor="text1"/>
          <w:sz w:val="24"/>
          <w:szCs w:val="24"/>
        </w:rPr>
      </w:pPr>
      <w:r w:rsidRPr="00D21120">
        <w:rPr>
          <w:rStyle w:val="ui-provider"/>
          <w:b/>
          <w:bCs/>
          <w:color w:val="000000" w:themeColor="text1"/>
          <w:sz w:val="24"/>
          <w:szCs w:val="24"/>
        </w:rPr>
        <w:t>Regulatory Environment</w:t>
      </w:r>
    </w:p>
    <w:p w14:paraId="5AB59653"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Lenders must comply with regulations such as the Dodd-Frank Act and the Consumer Financial Protection Bureau (CFPB) guidelines.</w:t>
      </w:r>
    </w:p>
    <w:p w14:paraId="0354CFCA"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Ongoing regulatory changes can impact lending practices and borrower eligibility.</w:t>
      </w:r>
    </w:p>
    <w:p w14:paraId="04291DF0" w14:textId="1A04DC51" w:rsidR="00000CA0" w:rsidRPr="00D21120" w:rsidRDefault="00000CA0" w:rsidP="00000CA0">
      <w:pPr>
        <w:rPr>
          <w:rStyle w:val="ui-provider"/>
          <w:b/>
          <w:bCs/>
          <w:color w:val="000000" w:themeColor="text1"/>
          <w:sz w:val="24"/>
          <w:szCs w:val="24"/>
        </w:rPr>
      </w:pPr>
      <w:r w:rsidRPr="00D21120">
        <w:rPr>
          <w:rStyle w:val="ui-provider"/>
          <w:b/>
          <w:bCs/>
          <w:color w:val="000000" w:themeColor="text1"/>
          <w:sz w:val="24"/>
          <w:szCs w:val="24"/>
        </w:rPr>
        <w:t>Economic Conditions</w:t>
      </w:r>
    </w:p>
    <w:p w14:paraId="386E3FA7"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overall economic environment, including employment rates and inflation, affects the mortgage market.</w:t>
      </w:r>
    </w:p>
    <w:p w14:paraId="788CBDBC" w14:textId="77777777"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Federal Reserve’s monetary policy, particularly interest rate adjustments, directly influences mortgage rates.</w:t>
      </w:r>
    </w:p>
    <w:p w14:paraId="6BDED0E1" w14:textId="4A57CDDB" w:rsidR="00000CA0" w:rsidRPr="00000CA0" w:rsidRDefault="00000CA0" w:rsidP="00000CA0">
      <w:pPr>
        <w:rPr>
          <w:rStyle w:val="ui-provider"/>
          <w:color w:val="000000" w:themeColor="text1"/>
          <w:sz w:val="24"/>
          <w:szCs w:val="24"/>
        </w:rPr>
      </w:pPr>
      <w:r w:rsidRPr="00000CA0">
        <w:rPr>
          <w:rStyle w:val="ui-provider"/>
          <w:color w:val="000000" w:themeColor="text1"/>
          <w:sz w:val="24"/>
          <w:szCs w:val="24"/>
        </w:rPr>
        <w:t>The mortgage lending process in the USA is complex and involves multiple steps to ensure both borrower and lender interests are protected. Data on mortgage lending provides insights into market trends, borrower behavior, and economic factors influencing the housing market.</w:t>
      </w:r>
    </w:p>
    <w:p w14:paraId="4AF48462" w14:textId="77777777" w:rsidR="00000CA0" w:rsidRDefault="00000CA0" w:rsidP="00000CA0">
      <w:pPr>
        <w:jc w:val="center"/>
        <w:rPr>
          <w:rStyle w:val="ui-provider"/>
          <w:b/>
          <w:bCs/>
          <w:color w:val="4472C4" w:themeColor="accent1"/>
          <w:sz w:val="32"/>
          <w:szCs w:val="32"/>
        </w:rPr>
      </w:pPr>
    </w:p>
    <w:p w14:paraId="251B8B67" w14:textId="57591D99" w:rsidR="00D21120" w:rsidRDefault="00000CA0" w:rsidP="005A3299">
      <w:pPr>
        <w:jc w:val="center"/>
        <w:rPr>
          <w:rStyle w:val="ui-provider"/>
          <w:b/>
          <w:bCs/>
          <w:color w:val="4472C4" w:themeColor="accent1"/>
          <w:sz w:val="32"/>
          <w:szCs w:val="32"/>
        </w:rPr>
      </w:pPr>
      <w:r w:rsidRPr="00000CA0">
        <w:rPr>
          <w:b/>
          <w:bCs/>
          <w:color w:val="4472C4" w:themeColor="accent1"/>
          <w:sz w:val="32"/>
          <w:szCs w:val="32"/>
        </w:rPr>
        <w:br/>
      </w:r>
      <w:r w:rsidRPr="00000CA0">
        <w:rPr>
          <w:rStyle w:val="ui-provider"/>
          <w:b/>
          <w:bCs/>
          <w:color w:val="4472C4" w:themeColor="accent1"/>
          <w:sz w:val="32"/>
          <w:szCs w:val="32"/>
        </w:rPr>
        <w:t>  Loan underwriting process</w:t>
      </w:r>
    </w:p>
    <w:p w14:paraId="3F2F9707" w14:textId="77777777" w:rsidR="00D21120" w:rsidRPr="00D21120" w:rsidRDefault="00D21120" w:rsidP="00D21120">
      <w:pPr>
        <w:rPr>
          <w:color w:val="000000" w:themeColor="text1"/>
          <w:sz w:val="24"/>
          <w:szCs w:val="24"/>
        </w:rPr>
      </w:pPr>
      <w:r w:rsidRPr="00D21120">
        <w:rPr>
          <w:color w:val="000000" w:themeColor="text1"/>
          <w:sz w:val="24"/>
          <w:szCs w:val="24"/>
        </w:rPr>
        <w:t>The loan underwriting process in the USA involves evaluating a borrower's creditworthiness and the risk of lending them money. This process ensures that lenders make informed decisions and manage their risk appropriately. The steps involved in the loan underwriting process are detailed below, along with relevant data to provide context.</w:t>
      </w:r>
    </w:p>
    <w:p w14:paraId="64338028" w14:textId="77777777" w:rsidR="00D21120" w:rsidRPr="005A3299" w:rsidRDefault="00D21120" w:rsidP="00D21120">
      <w:pPr>
        <w:rPr>
          <w:b/>
          <w:bCs/>
          <w:color w:val="000000" w:themeColor="text1"/>
          <w:sz w:val="28"/>
          <w:szCs w:val="28"/>
        </w:rPr>
      </w:pPr>
      <w:r w:rsidRPr="005A3299">
        <w:rPr>
          <w:b/>
          <w:bCs/>
          <w:color w:val="000000" w:themeColor="text1"/>
          <w:sz w:val="28"/>
          <w:szCs w:val="28"/>
        </w:rPr>
        <w:t>Steps in the Loan Underwriting Process</w:t>
      </w:r>
    </w:p>
    <w:p w14:paraId="26C85D78" w14:textId="09D15488" w:rsidR="00D21120" w:rsidRPr="005A3299" w:rsidRDefault="00D21120" w:rsidP="00D21120">
      <w:pPr>
        <w:rPr>
          <w:b/>
          <w:bCs/>
          <w:color w:val="000000" w:themeColor="text1"/>
          <w:sz w:val="24"/>
          <w:szCs w:val="24"/>
        </w:rPr>
      </w:pPr>
      <w:r w:rsidRPr="005A3299">
        <w:rPr>
          <w:b/>
          <w:bCs/>
          <w:color w:val="000000" w:themeColor="text1"/>
          <w:sz w:val="24"/>
          <w:szCs w:val="24"/>
        </w:rPr>
        <w:t>Loan Application</w:t>
      </w:r>
    </w:p>
    <w:p w14:paraId="46F53307" w14:textId="77777777" w:rsidR="00D21120" w:rsidRPr="00D21120" w:rsidRDefault="00D21120" w:rsidP="00D21120">
      <w:pPr>
        <w:rPr>
          <w:color w:val="000000" w:themeColor="text1"/>
          <w:sz w:val="24"/>
          <w:szCs w:val="24"/>
        </w:rPr>
      </w:pPr>
      <w:r w:rsidRPr="00D21120">
        <w:rPr>
          <w:color w:val="000000" w:themeColor="text1"/>
          <w:sz w:val="24"/>
          <w:szCs w:val="24"/>
        </w:rPr>
        <w:lastRenderedPageBreak/>
        <w:t>The borrower submits a loan application, providing personal, financial, and employment information.</w:t>
      </w:r>
    </w:p>
    <w:p w14:paraId="47B37B52" w14:textId="77777777" w:rsidR="00D21120" w:rsidRPr="00D21120" w:rsidRDefault="00D21120" w:rsidP="00D21120">
      <w:pPr>
        <w:rPr>
          <w:color w:val="000000" w:themeColor="text1"/>
          <w:sz w:val="24"/>
          <w:szCs w:val="24"/>
        </w:rPr>
      </w:pPr>
      <w:r w:rsidRPr="00D21120">
        <w:rPr>
          <w:color w:val="000000" w:themeColor="text1"/>
          <w:sz w:val="24"/>
          <w:szCs w:val="24"/>
        </w:rPr>
        <w:t>Necessary documents include income statements, tax returns, credit reports, and asset information.</w:t>
      </w:r>
    </w:p>
    <w:p w14:paraId="3EBDB87C" w14:textId="4BEE833F" w:rsidR="00D21120" w:rsidRPr="005A3299" w:rsidRDefault="00D21120" w:rsidP="00D21120">
      <w:pPr>
        <w:rPr>
          <w:b/>
          <w:bCs/>
          <w:color w:val="000000" w:themeColor="text1"/>
          <w:sz w:val="24"/>
          <w:szCs w:val="24"/>
        </w:rPr>
      </w:pPr>
      <w:r w:rsidRPr="005A3299">
        <w:rPr>
          <w:b/>
          <w:bCs/>
          <w:color w:val="000000" w:themeColor="text1"/>
          <w:sz w:val="24"/>
          <w:szCs w:val="24"/>
        </w:rPr>
        <w:t>Credit Analysis</w:t>
      </w:r>
    </w:p>
    <w:p w14:paraId="0F5B343B" w14:textId="77777777" w:rsidR="00D21120" w:rsidRPr="00D21120" w:rsidRDefault="00D21120" w:rsidP="00D21120">
      <w:pPr>
        <w:rPr>
          <w:color w:val="000000" w:themeColor="text1"/>
          <w:sz w:val="24"/>
          <w:szCs w:val="24"/>
        </w:rPr>
      </w:pPr>
      <w:r w:rsidRPr="00D21120">
        <w:rPr>
          <w:color w:val="000000" w:themeColor="text1"/>
          <w:sz w:val="24"/>
          <w:szCs w:val="24"/>
        </w:rPr>
        <w:t>The underwriter reviews the borrower’s credit report to assess their credit history and score.</w:t>
      </w:r>
    </w:p>
    <w:p w14:paraId="38EF8457" w14:textId="77777777" w:rsidR="00D21120" w:rsidRPr="00D21120" w:rsidRDefault="00D21120" w:rsidP="00D21120">
      <w:pPr>
        <w:rPr>
          <w:color w:val="000000" w:themeColor="text1"/>
          <w:sz w:val="24"/>
          <w:szCs w:val="24"/>
        </w:rPr>
      </w:pPr>
      <w:r w:rsidRPr="00D21120">
        <w:rPr>
          <w:color w:val="000000" w:themeColor="text1"/>
          <w:sz w:val="24"/>
          <w:szCs w:val="24"/>
        </w:rPr>
        <w:t xml:space="preserve">Commonly used credit scores include FICO and </w:t>
      </w:r>
      <w:proofErr w:type="spellStart"/>
      <w:r w:rsidRPr="00D21120">
        <w:rPr>
          <w:color w:val="000000" w:themeColor="text1"/>
          <w:sz w:val="24"/>
          <w:szCs w:val="24"/>
        </w:rPr>
        <w:t>VantageScore</w:t>
      </w:r>
      <w:proofErr w:type="spellEnd"/>
      <w:r w:rsidRPr="00D21120">
        <w:rPr>
          <w:color w:val="000000" w:themeColor="text1"/>
          <w:sz w:val="24"/>
          <w:szCs w:val="24"/>
        </w:rPr>
        <w:t>, with scores ranging from 300 to 850.</w:t>
      </w:r>
    </w:p>
    <w:p w14:paraId="4E35F38B" w14:textId="3489BF1D" w:rsidR="00D21120" w:rsidRPr="005A3299" w:rsidRDefault="00D21120" w:rsidP="00D21120">
      <w:pPr>
        <w:rPr>
          <w:b/>
          <w:bCs/>
          <w:color w:val="000000" w:themeColor="text1"/>
          <w:sz w:val="24"/>
          <w:szCs w:val="24"/>
        </w:rPr>
      </w:pPr>
      <w:r w:rsidRPr="005A3299">
        <w:rPr>
          <w:b/>
          <w:bCs/>
          <w:color w:val="000000" w:themeColor="text1"/>
          <w:sz w:val="24"/>
          <w:szCs w:val="24"/>
        </w:rPr>
        <w:t>Income and Employment Verification</w:t>
      </w:r>
    </w:p>
    <w:p w14:paraId="06CD0825" w14:textId="77777777" w:rsidR="00D21120" w:rsidRPr="00D21120" w:rsidRDefault="00D21120" w:rsidP="00D21120">
      <w:pPr>
        <w:rPr>
          <w:color w:val="000000" w:themeColor="text1"/>
          <w:sz w:val="24"/>
          <w:szCs w:val="24"/>
        </w:rPr>
      </w:pPr>
      <w:r w:rsidRPr="00D21120">
        <w:rPr>
          <w:color w:val="000000" w:themeColor="text1"/>
          <w:sz w:val="24"/>
          <w:szCs w:val="24"/>
        </w:rPr>
        <w:t>The underwriter verifies the borrower’s income through pay stubs, tax returns, and employment verification.</w:t>
      </w:r>
    </w:p>
    <w:p w14:paraId="02BE3575" w14:textId="77777777" w:rsidR="00D21120" w:rsidRPr="00D21120" w:rsidRDefault="00D21120" w:rsidP="00D21120">
      <w:pPr>
        <w:rPr>
          <w:color w:val="000000" w:themeColor="text1"/>
          <w:sz w:val="24"/>
          <w:szCs w:val="24"/>
        </w:rPr>
      </w:pPr>
      <w:r w:rsidRPr="00D21120">
        <w:rPr>
          <w:color w:val="000000" w:themeColor="text1"/>
          <w:sz w:val="24"/>
          <w:szCs w:val="24"/>
        </w:rPr>
        <w:t>They assess job stability and continuity of income.</w:t>
      </w:r>
    </w:p>
    <w:p w14:paraId="118DD92E" w14:textId="6D9A9BF4" w:rsidR="00D21120" w:rsidRPr="005A3299" w:rsidRDefault="00D21120" w:rsidP="00D21120">
      <w:pPr>
        <w:rPr>
          <w:b/>
          <w:bCs/>
          <w:color w:val="000000" w:themeColor="text1"/>
          <w:sz w:val="24"/>
          <w:szCs w:val="24"/>
        </w:rPr>
      </w:pPr>
      <w:r w:rsidRPr="005A3299">
        <w:rPr>
          <w:b/>
          <w:bCs/>
          <w:color w:val="000000" w:themeColor="text1"/>
          <w:sz w:val="24"/>
          <w:szCs w:val="24"/>
        </w:rPr>
        <w:t>Debt-to-Income Ratio (DTI) Calculation</w:t>
      </w:r>
    </w:p>
    <w:p w14:paraId="09D17489" w14:textId="77777777" w:rsidR="00D21120" w:rsidRPr="00D21120" w:rsidRDefault="00D21120" w:rsidP="00D21120">
      <w:pPr>
        <w:rPr>
          <w:color w:val="000000" w:themeColor="text1"/>
          <w:sz w:val="24"/>
          <w:szCs w:val="24"/>
        </w:rPr>
      </w:pPr>
      <w:r w:rsidRPr="00D21120">
        <w:rPr>
          <w:color w:val="000000" w:themeColor="text1"/>
          <w:sz w:val="24"/>
          <w:szCs w:val="24"/>
        </w:rPr>
        <w:t>The underwriter calculates the borrower's DTI ratio, which compares monthly debt payments to gross monthly income.</w:t>
      </w:r>
    </w:p>
    <w:p w14:paraId="43704F6F" w14:textId="77777777" w:rsidR="00D21120" w:rsidRPr="00D21120" w:rsidRDefault="00D21120" w:rsidP="00D21120">
      <w:pPr>
        <w:rPr>
          <w:color w:val="000000" w:themeColor="text1"/>
          <w:sz w:val="24"/>
          <w:szCs w:val="24"/>
        </w:rPr>
      </w:pPr>
      <w:r w:rsidRPr="00D21120">
        <w:rPr>
          <w:color w:val="000000" w:themeColor="text1"/>
          <w:sz w:val="24"/>
          <w:szCs w:val="24"/>
        </w:rPr>
        <w:t>A lower DTI ratio indicates better financial health and capacity to repay the loan.</w:t>
      </w:r>
    </w:p>
    <w:p w14:paraId="26589169" w14:textId="2EC31A41" w:rsidR="00D21120" w:rsidRPr="005A3299" w:rsidRDefault="00D21120" w:rsidP="00D21120">
      <w:pPr>
        <w:rPr>
          <w:b/>
          <w:bCs/>
          <w:color w:val="000000" w:themeColor="text1"/>
          <w:sz w:val="24"/>
          <w:szCs w:val="24"/>
        </w:rPr>
      </w:pPr>
      <w:r w:rsidRPr="005A3299">
        <w:rPr>
          <w:b/>
          <w:bCs/>
          <w:color w:val="000000" w:themeColor="text1"/>
          <w:sz w:val="24"/>
          <w:szCs w:val="24"/>
        </w:rPr>
        <w:t>Asset Verification</w:t>
      </w:r>
    </w:p>
    <w:p w14:paraId="2ECF350C" w14:textId="77777777" w:rsidR="00D21120" w:rsidRPr="00D21120" w:rsidRDefault="00D21120" w:rsidP="00D21120">
      <w:pPr>
        <w:rPr>
          <w:color w:val="000000" w:themeColor="text1"/>
          <w:sz w:val="24"/>
          <w:szCs w:val="24"/>
        </w:rPr>
      </w:pPr>
      <w:r w:rsidRPr="00D21120">
        <w:rPr>
          <w:color w:val="000000" w:themeColor="text1"/>
          <w:sz w:val="24"/>
          <w:szCs w:val="24"/>
        </w:rPr>
        <w:t>The underwriter reviews the borrower’s assets, including savings, investments, and property.</w:t>
      </w:r>
    </w:p>
    <w:p w14:paraId="5E32E746" w14:textId="77777777" w:rsidR="00D21120" w:rsidRPr="00D21120" w:rsidRDefault="00D21120" w:rsidP="00D21120">
      <w:pPr>
        <w:rPr>
          <w:color w:val="000000" w:themeColor="text1"/>
          <w:sz w:val="24"/>
          <w:szCs w:val="24"/>
        </w:rPr>
      </w:pPr>
      <w:r w:rsidRPr="00D21120">
        <w:rPr>
          <w:color w:val="000000" w:themeColor="text1"/>
          <w:sz w:val="24"/>
          <w:szCs w:val="24"/>
        </w:rPr>
        <w:t>They ensure the borrower has sufficient funds for a down payment, closing costs, and reserves.</w:t>
      </w:r>
    </w:p>
    <w:p w14:paraId="4CD024CF" w14:textId="73861FAA" w:rsidR="00D21120" w:rsidRPr="005A3299" w:rsidRDefault="00D21120" w:rsidP="00D21120">
      <w:pPr>
        <w:rPr>
          <w:b/>
          <w:bCs/>
          <w:color w:val="000000" w:themeColor="text1"/>
          <w:sz w:val="24"/>
          <w:szCs w:val="24"/>
        </w:rPr>
      </w:pPr>
      <w:r w:rsidRPr="005A3299">
        <w:rPr>
          <w:b/>
          <w:bCs/>
          <w:color w:val="000000" w:themeColor="text1"/>
          <w:sz w:val="24"/>
          <w:szCs w:val="24"/>
        </w:rPr>
        <w:t>Property Appraisal (for mortgage loans)</w:t>
      </w:r>
    </w:p>
    <w:p w14:paraId="6820E7CC" w14:textId="77777777" w:rsidR="00D21120" w:rsidRPr="00D21120" w:rsidRDefault="00D21120" w:rsidP="00D21120">
      <w:pPr>
        <w:rPr>
          <w:color w:val="000000" w:themeColor="text1"/>
          <w:sz w:val="24"/>
          <w:szCs w:val="24"/>
        </w:rPr>
      </w:pPr>
      <w:r w:rsidRPr="00D21120">
        <w:rPr>
          <w:color w:val="000000" w:themeColor="text1"/>
          <w:sz w:val="24"/>
          <w:szCs w:val="24"/>
        </w:rPr>
        <w:t>An independent appraiser evaluates the property to determine its market value.</w:t>
      </w:r>
    </w:p>
    <w:p w14:paraId="51696BB4" w14:textId="77777777" w:rsidR="00D21120" w:rsidRPr="00D21120" w:rsidRDefault="00D21120" w:rsidP="00D21120">
      <w:pPr>
        <w:rPr>
          <w:color w:val="000000" w:themeColor="text1"/>
          <w:sz w:val="24"/>
          <w:szCs w:val="24"/>
        </w:rPr>
      </w:pPr>
      <w:r w:rsidRPr="00D21120">
        <w:rPr>
          <w:color w:val="000000" w:themeColor="text1"/>
          <w:sz w:val="24"/>
          <w:szCs w:val="24"/>
        </w:rPr>
        <w:t>The appraisal ensures the loan amount does not exceed the property’s value.</w:t>
      </w:r>
    </w:p>
    <w:p w14:paraId="7738CC61" w14:textId="067E701F" w:rsidR="00D21120" w:rsidRPr="005A3299" w:rsidRDefault="00D21120" w:rsidP="00D21120">
      <w:pPr>
        <w:rPr>
          <w:b/>
          <w:bCs/>
          <w:color w:val="000000" w:themeColor="text1"/>
          <w:sz w:val="24"/>
          <w:szCs w:val="24"/>
        </w:rPr>
      </w:pPr>
      <w:r w:rsidRPr="005A3299">
        <w:rPr>
          <w:b/>
          <w:bCs/>
          <w:color w:val="000000" w:themeColor="text1"/>
          <w:sz w:val="24"/>
          <w:szCs w:val="24"/>
        </w:rPr>
        <w:t>Title Search and Insurance (for mortgage loans)</w:t>
      </w:r>
    </w:p>
    <w:p w14:paraId="59058E83" w14:textId="77777777" w:rsidR="00D21120" w:rsidRPr="00D21120" w:rsidRDefault="00D21120" w:rsidP="00D21120">
      <w:pPr>
        <w:rPr>
          <w:color w:val="000000" w:themeColor="text1"/>
          <w:sz w:val="24"/>
          <w:szCs w:val="24"/>
        </w:rPr>
      </w:pPr>
      <w:r w:rsidRPr="00D21120">
        <w:rPr>
          <w:color w:val="000000" w:themeColor="text1"/>
          <w:sz w:val="24"/>
          <w:szCs w:val="24"/>
        </w:rPr>
        <w:t>A title search is conducted to verify the property’s legal ownership and identify any liens or claims.</w:t>
      </w:r>
    </w:p>
    <w:p w14:paraId="4539195F" w14:textId="77777777" w:rsidR="00D21120" w:rsidRPr="00D21120" w:rsidRDefault="00D21120" w:rsidP="00D21120">
      <w:pPr>
        <w:rPr>
          <w:color w:val="000000" w:themeColor="text1"/>
          <w:sz w:val="24"/>
          <w:szCs w:val="24"/>
        </w:rPr>
      </w:pPr>
      <w:r w:rsidRPr="00D21120">
        <w:rPr>
          <w:color w:val="000000" w:themeColor="text1"/>
          <w:sz w:val="24"/>
          <w:szCs w:val="24"/>
        </w:rPr>
        <w:t>Title insurance protects the lender and borrower from potential legal issues.</w:t>
      </w:r>
    </w:p>
    <w:p w14:paraId="21BB4AA7" w14:textId="085BEB3A" w:rsidR="00D21120" w:rsidRPr="005A3299" w:rsidRDefault="00D21120" w:rsidP="00D21120">
      <w:pPr>
        <w:rPr>
          <w:b/>
          <w:bCs/>
          <w:color w:val="000000" w:themeColor="text1"/>
          <w:sz w:val="24"/>
          <w:szCs w:val="24"/>
        </w:rPr>
      </w:pPr>
      <w:r w:rsidRPr="005A3299">
        <w:rPr>
          <w:b/>
          <w:bCs/>
          <w:color w:val="000000" w:themeColor="text1"/>
          <w:sz w:val="24"/>
          <w:szCs w:val="24"/>
        </w:rPr>
        <w:t>Review of Loan Conditions</w:t>
      </w:r>
    </w:p>
    <w:p w14:paraId="292BB83E" w14:textId="77777777" w:rsidR="00D21120" w:rsidRPr="00D21120" w:rsidRDefault="00D21120" w:rsidP="00D21120">
      <w:pPr>
        <w:rPr>
          <w:color w:val="000000" w:themeColor="text1"/>
          <w:sz w:val="24"/>
          <w:szCs w:val="24"/>
        </w:rPr>
      </w:pPr>
      <w:r w:rsidRPr="00D21120">
        <w:rPr>
          <w:color w:val="000000" w:themeColor="text1"/>
          <w:sz w:val="24"/>
          <w:szCs w:val="24"/>
        </w:rPr>
        <w:t>The underwriter checks that the loan meets all lender-specific guidelines and conditions.</w:t>
      </w:r>
    </w:p>
    <w:p w14:paraId="0D47F89F" w14:textId="77777777" w:rsidR="00D21120" w:rsidRPr="00D21120" w:rsidRDefault="00D21120" w:rsidP="00D21120">
      <w:pPr>
        <w:rPr>
          <w:color w:val="000000" w:themeColor="text1"/>
          <w:sz w:val="24"/>
          <w:szCs w:val="24"/>
        </w:rPr>
      </w:pPr>
      <w:r w:rsidRPr="00D21120">
        <w:rPr>
          <w:color w:val="000000" w:themeColor="text1"/>
          <w:sz w:val="24"/>
          <w:szCs w:val="24"/>
        </w:rPr>
        <w:t>This includes adherence to regulations and lender policies.</w:t>
      </w:r>
    </w:p>
    <w:p w14:paraId="53F02FB0" w14:textId="77777777" w:rsidR="005A3299" w:rsidRDefault="005A3299" w:rsidP="00D21120">
      <w:pPr>
        <w:rPr>
          <w:b/>
          <w:bCs/>
          <w:color w:val="000000" w:themeColor="text1"/>
          <w:sz w:val="24"/>
          <w:szCs w:val="24"/>
        </w:rPr>
      </w:pPr>
    </w:p>
    <w:p w14:paraId="173393F1" w14:textId="77777777" w:rsidR="005A3299" w:rsidRDefault="005A3299" w:rsidP="00D21120">
      <w:pPr>
        <w:rPr>
          <w:b/>
          <w:bCs/>
          <w:color w:val="000000" w:themeColor="text1"/>
          <w:sz w:val="24"/>
          <w:szCs w:val="24"/>
        </w:rPr>
      </w:pPr>
    </w:p>
    <w:p w14:paraId="6AA7C006" w14:textId="406253BF" w:rsidR="005A3299" w:rsidRDefault="00D21120" w:rsidP="00D21120">
      <w:pPr>
        <w:rPr>
          <w:b/>
          <w:bCs/>
          <w:color w:val="000000" w:themeColor="text1"/>
          <w:sz w:val="24"/>
          <w:szCs w:val="24"/>
        </w:rPr>
      </w:pPr>
      <w:r w:rsidRPr="005A3299">
        <w:rPr>
          <w:b/>
          <w:bCs/>
          <w:color w:val="000000" w:themeColor="text1"/>
          <w:sz w:val="24"/>
          <w:szCs w:val="24"/>
        </w:rPr>
        <w:lastRenderedPageBreak/>
        <w:t>Approval, Conditional Approval, or Denial</w:t>
      </w:r>
    </w:p>
    <w:p w14:paraId="0D7D2748" w14:textId="0076DA77" w:rsidR="00D21120" w:rsidRPr="005A3299" w:rsidRDefault="00D21120" w:rsidP="00D21120">
      <w:pPr>
        <w:rPr>
          <w:b/>
          <w:bCs/>
          <w:color w:val="000000" w:themeColor="text1"/>
          <w:sz w:val="24"/>
          <w:szCs w:val="24"/>
        </w:rPr>
      </w:pPr>
      <w:r w:rsidRPr="00D21120">
        <w:rPr>
          <w:color w:val="000000" w:themeColor="text1"/>
          <w:sz w:val="24"/>
          <w:szCs w:val="24"/>
        </w:rPr>
        <w:t>The underwriter makes a decision based on the borrower’s creditworthiness and the risk assessment.</w:t>
      </w:r>
    </w:p>
    <w:p w14:paraId="1558B154" w14:textId="77777777" w:rsidR="00D21120" w:rsidRPr="00D21120" w:rsidRDefault="00D21120" w:rsidP="00D21120">
      <w:pPr>
        <w:rPr>
          <w:color w:val="000000" w:themeColor="text1"/>
          <w:sz w:val="24"/>
          <w:szCs w:val="24"/>
        </w:rPr>
      </w:pPr>
      <w:r w:rsidRPr="00D21120">
        <w:rPr>
          <w:color w:val="000000" w:themeColor="text1"/>
          <w:sz w:val="24"/>
          <w:szCs w:val="24"/>
        </w:rPr>
        <w:t>Loans can be approved, conditionally approved (requiring additional information or actions), or denied.</w:t>
      </w:r>
    </w:p>
    <w:p w14:paraId="7FB68962" w14:textId="32D25658" w:rsidR="00D21120" w:rsidRPr="005A3299" w:rsidRDefault="00D21120" w:rsidP="00D21120">
      <w:pPr>
        <w:rPr>
          <w:b/>
          <w:bCs/>
          <w:color w:val="000000" w:themeColor="text1"/>
          <w:sz w:val="24"/>
          <w:szCs w:val="24"/>
        </w:rPr>
      </w:pPr>
      <w:r w:rsidRPr="005A3299">
        <w:rPr>
          <w:b/>
          <w:bCs/>
          <w:color w:val="000000" w:themeColor="text1"/>
          <w:sz w:val="24"/>
          <w:szCs w:val="24"/>
        </w:rPr>
        <w:t>Closing</w:t>
      </w:r>
    </w:p>
    <w:p w14:paraId="18C16E4A" w14:textId="77777777" w:rsidR="00D21120" w:rsidRPr="00D21120" w:rsidRDefault="00D21120" w:rsidP="00D21120">
      <w:pPr>
        <w:rPr>
          <w:color w:val="000000" w:themeColor="text1"/>
          <w:sz w:val="24"/>
          <w:szCs w:val="24"/>
        </w:rPr>
      </w:pPr>
      <w:r w:rsidRPr="00D21120">
        <w:rPr>
          <w:color w:val="000000" w:themeColor="text1"/>
          <w:sz w:val="24"/>
          <w:szCs w:val="24"/>
        </w:rPr>
        <w:t>Once approved, the loan moves to the closing phase, where final documents are signed, and funds are disbursed.</w:t>
      </w:r>
    </w:p>
    <w:p w14:paraId="4FB0BFC2" w14:textId="77777777" w:rsidR="00D21120" w:rsidRPr="005A3299" w:rsidRDefault="00D21120" w:rsidP="00D21120">
      <w:pPr>
        <w:rPr>
          <w:b/>
          <w:bCs/>
          <w:color w:val="000000" w:themeColor="text1"/>
          <w:sz w:val="28"/>
          <w:szCs w:val="28"/>
        </w:rPr>
      </w:pPr>
      <w:r w:rsidRPr="005A3299">
        <w:rPr>
          <w:b/>
          <w:bCs/>
          <w:color w:val="000000" w:themeColor="text1"/>
          <w:sz w:val="28"/>
          <w:szCs w:val="28"/>
        </w:rPr>
        <w:t>Data on Loan Underwriting in the USA</w:t>
      </w:r>
    </w:p>
    <w:p w14:paraId="4AB95C21" w14:textId="77777777" w:rsidR="00D21120" w:rsidRPr="005A3299" w:rsidRDefault="00D21120" w:rsidP="00D21120">
      <w:pPr>
        <w:rPr>
          <w:b/>
          <w:bCs/>
          <w:color w:val="000000" w:themeColor="text1"/>
          <w:sz w:val="24"/>
          <w:szCs w:val="24"/>
        </w:rPr>
      </w:pPr>
      <w:r w:rsidRPr="005A3299">
        <w:rPr>
          <w:b/>
          <w:bCs/>
          <w:color w:val="000000" w:themeColor="text1"/>
          <w:sz w:val="24"/>
          <w:szCs w:val="24"/>
        </w:rPr>
        <w:t>Credit Scores and Approval Rates</w:t>
      </w:r>
    </w:p>
    <w:p w14:paraId="441031FC" w14:textId="77777777" w:rsidR="00D21120" w:rsidRPr="00D21120" w:rsidRDefault="00D21120" w:rsidP="00D21120">
      <w:pPr>
        <w:rPr>
          <w:color w:val="000000" w:themeColor="text1"/>
          <w:sz w:val="24"/>
          <w:szCs w:val="24"/>
        </w:rPr>
      </w:pPr>
      <w:r w:rsidRPr="00D21120">
        <w:rPr>
          <w:color w:val="000000" w:themeColor="text1"/>
          <w:sz w:val="24"/>
          <w:szCs w:val="24"/>
        </w:rPr>
        <w:t>According to the Consumer Financial Protection Bureau (CFPB), the average credit score for approved mortgage applications in 2022 was around 746.</w:t>
      </w:r>
    </w:p>
    <w:p w14:paraId="3C5A5BC7" w14:textId="77777777" w:rsidR="00D21120" w:rsidRPr="00D21120" w:rsidRDefault="00D21120" w:rsidP="00D21120">
      <w:pPr>
        <w:rPr>
          <w:color w:val="000000" w:themeColor="text1"/>
          <w:sz w:val="24"/>
          <w:szCs w:val="24"/>
        </w:rPr>
      </w:pPr>
      <w:r w:rsidRPr="00D21120">
        <w:rPr>
          <w:color w:val="000000" w:themeColor="text1"/>
          <w:sz w:val="24"/>
          <w:szCs w:val="24"/>
        </w:rPr>
        <w:t>Borrowers with credit scores above 760 had an approval rate of approximately 85%, while those with scores below 620 faced much lower approval rates.</w:t>
      </w:r>
    </w:p>
    <w:p w14:paraId="717FA2DA" w14:textId="77777777" w:rsidR="00D21120" w:rsidRPr="005A3299" w:rsidRDefault="00D21120" w:rsidP="00D21120">
      <w:pPr>
        <w:rPr>
          <w:b/>
          <w:bCs/>
          <w:color w:val="000000" w:themeColor="text1"/>
          <w:sz w:val="24"/>
          <w:szCs w:val="24"/>
        </w:rPr>
      </w:pPr>
      <w:r w:rsidRPr="005A3299">
        <w:rPr>
          <w:b/>
          <w:bCs/>
          <w:color w:val="000000" w:themeColor="text1"/>
          <w:sz w:val="24"/>
          <w:szCs w:val="24"/>
        </w:rPr>
        <w:t>Debt-to-Income Ratios</w:t>
      </w:r>
    </w:p>
    <w:p w14:paraId="489782ED" w14:textId="77777777" w:rsidR="00D21120" w:rsidRPr="00D21120" w:rsidRDefault="00D21120" w:rsidP="00D21120">
      <w:pPr>
        <w:rPr>
          <w:color w:val="000000" w:themeColor="text1"/>
          <w:sz w:val="24"/>
          <w:szCs w:val="24"/>
        </w:rPr>
      </w:pPr>
      <w:r w:rsidRPr="00D21120">
        <w:rPr>
          <w:color w:val="000000" w:themeColor="text1"/>
          <w:sz w:val="24"/>
          <w:szCs w:val="24"/>
        </w:rPr>
        <w:t>The CFPB recommends a DTI ratio of 43% or lower for qualified mortgage loans.</w:t>
      </w:r>
    </w:p>
    <w:p w14:paraId="77869024" w14:textId="77777777" w:rsidR="00D21120" w:rsidRPr="00D21120" w:rsidRDefault="00D21120" w:rsidP="00D21120">
      <w:pPr>
        <w:rPr>
          <w:color w:val="000000" w:themeColor="text1"/>
          <w:sz w:val="24"/>
          <w:szCs w:val="24"/>
        </w:rPr>
      </w:pPr>
      <w:r w:rsidRPr="00D21120">
        <w:rPr>
          <w:color w:val="000000" w:themeColor="text1"/>
          <w:sz w:val="24"/>
          <w:szCs w:val="24"/>
        </w:rPr>
        <w:t>Data from Fannie Mae indicates that the average DTI ratio for approved borrowers in 2022 was around 36%.</w:t>
      </w:r>
    </w:p>
    <w:p w14:paraId="0054B150" w14:textId="77777777" w:rsidR="00D21120" w:rsidRPr="005A3299" w:rsidRDefault="00D21120" w:rsidP="00D21120">
      <w:pPr>
        <w:rPr>
          <w:b/>
          <w:bCs/>
          <w:color w:val="000000" w:themeColor="text1"/>
          <w:sz w:val="24"/>
          <w:szCs w:val="24"/>
        </w:rPr>
      </w:pPr>
      <w:r w:rsidRPr="005A3299">
        <w:rPr>
          <w:b/>
          <w:bCs/>
          <w:color w:val="000000" w:themeColor="text1"/>
          <w:sz w:val="24"/>
          <w:szCs w:val="24"/>
        </w:rPr>
        <w:t>Loan-to-Value Ratios (LTV) for Mortgages</w:t>
      </w:r>
    </w:p>
    <w:p w14:paraId="4C2303D5" w14:textId="77777777" w:rsidR="00D21120" w:rsidRPr="00D21120" w:rsidRDefault="00D21120" w:rsidP="00D21120">
      <w:pPr>
        <w:rPr>
          <w:color w:val="000000" w:themeColor="text1"/>
          <w:sz w:val="24"/>
          <w:szCs w:val="24"/>
        </w:rPr>
      </w:pPr>
      <w:r w:rsidRPr="00D21120">
        <w:rPr>
          <w:color w:val="000000" w:themeColor="text1"/>
          <w:sz w:val="24"/>
          <w:szCs w:val="24"/>
        </w:rPr>
        <w:t>The average LTV ratio for approved mortgage loans in 2022 was about 80%, according to data from the Federal Housing Finance Agency (FHFA).</w:t>
      </w:r>
    </w:p>
    <w:p w14:paraId="7656DDF1" w14:textId="77777777" w:rsidR="00D21120" w:rsidRPr="00D21120" w:rsidRDefault="00D21120" w:rsidP="00D21120">
      <w:pPr>
        <w:rPr>
          <w:color w:val="000000" w:themeColor="text1"/>
          <w:sz w:val="24"/>
          <w:szCs w:val="24"/>
        </w:rPr>
      </w:pPr>
      <w:r w:rsidRPr="00D21120">
        <w:rPr>
          <w:color w:val="000000" w:themeColor="text1"/>
          <w:sz w:val="24"/>
          <w:szCs w:val="24"/>
        </w:rPr>
        <w:t>Higher LTV ratios generally require private mortgage insurance (PMI) or government-backed insurance.</w:t>
      </w:r>
    </w:p>
    <w:p w14:paraId="7D8D4D6D" w14:textId="77777777" w:rsidR="00D21120" w:rsidRPr="005A3299" w:rsidRDefault="00D21120" w:rsidP="00D21120">
      <w:pPr>
        <w:rPr>
          <w:b/>
          <w:bCs/>
          <w:color w:val="000000" w:themeColor="text1"/>
          <w:sz w:val="24"/>
          <w:szCs w:val="24"/>
        </w:rPr>
      </w:pPr>
      <w:r w:rsidRPr="005A3299">
        <w:rPr>
          <w:b/>
          <w:bCs/>
          <w:color w:val="000000" w:themeColor="text1"/>
          <w:sz w:val="24"/>
          <w:szCs w:val="24"/>
        </w:rPr>
        <w:t>Underwriting Times</w:t>
      </w:r>
    </w:p>
    <w:p w14:paraId="30E03793" w14:textId="77777777" w:rsidR="00D21120" w:rsidRPr="00D21120" w:rsidRDefault="00D21120" w:rsidP="00D21120">
      <w:pPr>
        <w:rPr>
          <w:color w:val="000000" w:themeColor="text1"/>
          <w:sz w:val="24"/>
          <w:szCs w:val="24"/>
        </w:rPr>
      </w:pPr>
      <w:r w:rsidRPr="00D21120">
        <w:rPr>
          <w:color w:val="000000" w:themeColor="text1"/>
          <w:sz w:val="24"/>
          <w:szCs w:val="24"/>
        </w:rPr>
        <w:t>The average underwriting process for a mortgage loan took approximately 30-45 days in 2022, according to Ellie Mae’s Origination Insight Report.</w:t>
      </w:r>
    </w:p>
    <w:p w14:paraId="24C0C850" w14:textId="77777777" w:rsidR="00D21120" w:rsidRPr="00D21120" w:rsidRDefault="00D21120" w:rsidP="00D21120">
      <w:pPr>
        <w:rPr>
          <w:color w:val="000000" w:themeColor="text1"/>
          <w:sz w:val="24"/>
          <w:szCs w:val="24"/>
        </w:rPr>
      </w:pPr>
      <w:r w:rsidRPr="00D21120">
        <w:rPr>
          <w:color w:val="000000" w:themeColor="text1"/>
          <w:sz w:val="24"/>
          <w:szCs w:val="24"/>
        </w:rPr>
        <w:t>Automated underwriting systems (AUS) like Fannie Mae’s Desktop Underwriter and Freddie Mac’s Loan Product Advisor can expedite the process.</w:t>
      </w:r>
    </w:p>
    <w:p w14:paraId="12D16A99" w14:textId="77777777" w:rsidR="00D21120" w:rsidRPr="005A3299" w:rsidRDefault="00D21120" w:rsidP="00D21120">
      <w:pPr>
        <w:rPr>
          <w:b/>
          <w:bCs/>
          <w:color w:val="000000" w:themeColor="text1"/>
          <w:sz w:val="24"/>
          <w:szCs w:val="24"/>
        </w:rPr>
      </w:pPr>
      <w:r w:rsidRPr="005A3299">
        <w:rPr>
          <w:b/>
          <w:bCs/>
          <w:color w:val="000000" w:themeColor="text1"/>
          <w:sz w:val="24"/>
          <w:szCs w:val="24"/>
        </w:rPr>
        <w:t>Denial Rates</w:t>
      </w:r>
    </w:p>
    <w:p w14:paraId="06F338A4" w14:textId="77777777" w:rsidR="00D21120" w:rsidRPr="00D21120" w:rsidRDefault="00D21120" w:rsidP="00D21120">
      <w:pPr>
        <w:rPr>
          <w:color w:val="000000" w:themeColor="text1"/>
          <w:sz w:val="24"/>
          <w:szCs w:val="24"/>
        </w:rPr>
      </w:pPr>
      <w:r w:rsidRPr="00D21120">
        <w:rPr>
          <w:color w:val="000000" w:themeColor="text1"/>
          <w:sz w:val="24"/>
          <w:szCs w:val="24"/>
        </w:rPr>
        <w:t>The Home Mortgage Disclosure Act (HMDA) data shows that around 9.3% of mortgage applications were denied in 2022.</w:t>
      </w:r>
    </w:p>
    <w:p w14:paraId="3BD0A2E0" w14:textId="77777777" w:rsidR="00D21120" w:rsidRPr="00D21120" w:rsidRDefault="00D21120" w:rsidP="00D21120">
      <w:pPr>
        <w:rPr>
          <w:color w:val="000000" w:themeColor="text1"/>
          <w:sz w:val="24"/>
          <w:szCs w:val="24"/>
        </w:rPr>
      </w:pPr>
      <w:r w:rsidRPr="00D21120">
        <w:rPr>
          <w:color w:val="000000" w:themeColor="text1"/>
          <w:sz w:val="24"/>
          <w:szCs w:val="24"/>
        </w:rPr>
        <w:t>Common reasons for denial included poor credit history, high DTI ratios, and insufficient income.</w:t>
      </w:r>
    </w:p>
    <w:p w14:paraId="4E054729" w14:textId="77777777" w:rsidR="00D21120" w:rsidRPr="005A3299" w:rsidRDefault="00D21120" w:rsidP="00D21120">
      <w:pPr>
        <w:rPr>
          <w:b/>
          <w:bCs/>
          <w:color w:val="000000" w:themeColor="text1"/>
          <w:sz w:val="28"/>
          <w:szCs w:val="28"/>
        </w:rPr>
      </w:pPr>
      <w:r w:rsidRPr="005A3299">
        <w:rPr>
          <w:b/>
          <w:bCs/>
          <w:color w:val="000000" w:themeColor="text1"/>
          <w:sz w:val="28"/>
          <w:szCs w:val="28"/>
        </w:rPr>
        <w:lastRenderedPageBreak/>
        <w:t>Challenges and Considerations</w:t>
      </w:r>
    </w:p>
    <w:p w14:paraId="66414136" w14:textId="60D2EDA6" w:rsidR="00D21120" w:rsidRPr="005A3299" w:rsidRDefault="00D21120" w:rsidP="00D21120">
      <w:pPr>
        <w:rPr>
          <w:b/>
          <w:bCs/>
          <w:color w:val="000000" w:themeColor="text1"/>
          <w:sz w:val="24"/>
          <w:szCs w:val="24"/>
        </w:rPr>
      </w:pPr>
      <w:r w:rsidRPr="005A3299">
        <w:rPr>
          <w:b/>
          <w:bCs/>
          <w:color w:val="000000" w:themeColor="text1"/>
          <w:sz w:val="24"/>
          <w:szCs w:val="24"/>
        </w:rPr>
        <w:t>Credit Requirements</w:t>
      </w:r>
    </w:p>
    <w:p w14:paraId="706FB2F2" w14:textId="77777777" w:rsidR="00D21120" w:rsidRPr="00D21120" w:rsidRDefault="00D21120" w:rsidP="00D21120">
      <w:pPr>
        <w:rPr>
          <w:color w:val="000000" w:themeColor="text1"/>
          <w:sz w:val="24"/>
          <w:szCs w:val="24"/>
        </w:rPr>
      </w:pPr>
      <w:r w:rsidRPr="00D21120">
        <w:rPr>
          <w:color w:val="000000" w:themeColor="text1"/>
          <w:sz w:val="24"/>
          <w:szCs w:val="24"/>
        </w:rPr>
        <w:t>Stricter credit requirements can limit access to loans for some borrowers.</w:t>
      </w:r>
    </w:p>
    <w:p w14:paraId="0830D133" w14:textId="77777777" w:rsidR="00D21120" w:rsidRPr="00D21120" w:rsidRDefault="00D21120" w:rsidP="00D21120">
      <w:pPr>
        <w:rPr>
          <w:color w:val="000000" w:themeColor="text1"/>
          <w:sz w:val="24"/>
          <w:szCs w:val="24"/>
        </w:rPr>
      </w:pPr>
      <w:r w:rsidRPr="00D21120">
        <w:rPr>
          <w:color w:val="000000" w:themeColor="text1"/>
          <w:sz w:val="24"/>
          <w:szCs w:val="24"/>
        </w:rPr>
        <w:t>Lenders must balance risk management with the need to provide access to credit.</w:t>
      </w:r>
    </w:p>
    <w:p w14:paraId="5C44DE80" w14:textId="23374145" w:rsidR="00D21120" w:rsidRPr="005A3299" w:rsidRDefault="00D21120" w:rsidP="00D21120">
      <w:pPr>
        <w:rPr>
          <w:b/>
          <w:bCs/>
          <w:color w:val="000000" w:themeColor="text1"/>
          <w:sz w:val="24"/>
          <w:szCs w:val="24"/>
        </w:rPr>
      </w:pPr>
      <w:r w:rsidRPr="005A3299">
        <w:rPr>
          <w:b/>
          <w:bCs/>
          <w:color w:val="000000" w:themeColor="text1"/>
          <w:sz w:val="24"/>
          <w:szCs w:val="24"/>
        </w:rPr>
        <w:t>Regulatory Compliance</w:t>
      </w:r>
    </w:p>
    <w:p w14:paraId="5918CDCF" w14:textId="77777777" w:rsidR="00D21120" w:rsidRPr="00D21120" w:rsidRDefault="00D21120" w:rsidP="00D21120">
      <w:pPr>
        <w:rPr>
          <w:color w:val="000000" w:themeColor="text1"/>
          <w:sz w:val="24"/>
          <w:szCs w:val="24"/>
        </w:rPr>
      </w:pPr>
      <w:r w:rsidRPr="00D21120">
        <w:rPr>
          <w:color w:val="000000" w:themeColor="text1"/>
          <w:sz w:val="24"/>
          <w:szCs w:val="24"/>
        </w:rPr>
        <w:t>Lenders must comply with regulations such as the Dodd-Frank Act, which aims to ensure fair lending practices and consumer protection.</w:t>
      </w:r>
    </w:p>
    <w:p w14:paraId="279C5AF6" w14:textId="77777777" w:rsidR="00D21120" w:rsidRPr="00D21120" w:rsidRDefault="00D21120" w:rsidP="00D21120">
      <w:pPr>
        <w:rPr>
          <w:color w:val="000000" w:themeColor="text1"/>
          <w:sz w:val="24"/>
          <w:szCs w:val="24"/>
        </w:rPr>
      </w:pPr>
      <w:r w:rsidRPr="00D21120">
        <w:rPr>
          <w:color w:val="000000" w:themeColor="text1"/>
          <w:sz w:val="24"/>
          <w:szCs w:val="24"/>
        </w:rPr>
        <w:t>The CFPB oversees and enforces these regulations.</w:t>
      </w:r>
    </w:p>
    <w:p w14:paraId="0AC53077" w14:textId="51F327C8" w:rsidR="00D21120" w:rsidRPr="005A3299" w:rsidRDefault="00D21120" w:rsidP="00D21120">
      <w:pPr>
        <w:rPr>
          <w:b/>
          <w:bCs/>
          <w:color w:val="000000" w:themeColor="text1"/>
          <w:sz w:val="24"/>
          <w:szCs w:val="24"/>
        </w:rPr>
      </w:pPr>
      <w:r w:rsidRPr="005A3299">
        <w:rPr>
          <w:b/>
          <w:bCs/>
          <w:color w:val="000000" w:themeColor="text1"/>
          <w:sz w:val="24"/>
          <w:szCs w:val="24"/>
        </w:rPr>
        <w:t>Economic Conditions</w:t>
      </w:r>
    </w:p>
    <w:p w14:paraId="49E0FBB4" w14:textId="77777777" w:rsidR="00D21120" w:rsidRPr="00D21120" w:rsidRDefault="00D21120" w:rsidP="00D21120">
      <w:pPr>
        <w:rPr>
          <w:color w:val="000000" w:themeColor="text1"/>
          <w:sz w:val="24"/>
          <w:szCs w:val="24"/>
        </w:rPr>
      </w:pPr>
      <w:r w:rsidRPr="00D21120">
        <w:rPr>
          <w:color w:val="000000" w:themeColor="text1"/>
          <w:sz w:val="24"/>
          <w:szCs w:val="24"/>
        </w:rPr>
        <w:t>Economic factors like employment rates, inflation, and interest rates impact the underwriting process and lending decisions.</w:t>
      </w:r>
    </w:p>
    <w:p w14:paraId="57250440" w14:textId="77777777" w:rsidR="00D21120" w:rsidRPr="00D21120" w:rsidRDefault="00D21120" w:rsidP="00D21120">
      <w:pPr>
        <w:rPr>
          <w:color w:val="000000" w:themeColor="text1"/>
          <w:sz w:val="24"/>
          <w:szCs w:val="24"/>
        </w:rPr>
      </w:pPr>
      <w:r w:rsidRPr="00D21120">
        <w:rPr>
          <w:color w:val="000000" w:themeColor="text1"/>
          <w:sz w:val="24"/>
          <w:szCs w:val="24"/>
        </w:rPr>
        <w:t>The Federal Reserve’s monetary policy plays a significant role in influencing these conditions.</w:t>
      </w:r>
    </w:p>
    <w:p w14:paraId="06FB0740" w14:textId="4D155A33" w:rsidR="00D21120" w:rsidRPr="005A3299" w:rsidRDefault="00D21120" w:rsidP="00D21120">
      <w:pPr>
        <w:rPr>
          <w:b/>
          <w:bCs/>
          <w:color w:val="000000" w:themeColor="text1"/>
          <w:sz w:val="24"/>
          <w:szCs w:val="24"/>
        </w:rPr>
      </w:pPr>
      <w:r w:rsidRPr="005A3299">
        <w:rPr>
          <w:b/>
          <w:bCs/>
          <w:color w:val="000000" w:themeColor="text1"/>
          <w:sz w:val="24"/>
          <w:szCs w:val="24"/>
        </w:rPr>
        <w:t>Technological Advancements</w:t>
      </w:r>
    </w:p>
    <w:p w14:paraId="6751D43A" w14:textId="77777777" w:rsidR="00D21120" w:rsidRPr="00D21120" w:rsidRDefault="00D21120" w:rsidP="00D21120">
      <w:pPr>
        <w:rPr>
          <w:color w:val="000000" w:themeColor="text1"/>
          <w:sz w:val="24"/>
          <w:szCs w:val="24"/>
        </w:rPr>
      </w:pPr>
      <w:r w:rsidRPr="00D21120">
        <w:rPr>
          <w:color w:val="000000" w:themeColor="text1"/>
          <w:sz w:val="24"/>
          <w:szCs w:val="24"/>
        </w:rPr>
        <w:t>Automated underwriting systems and artificial intelligence are increasingly used to streamline the underwriting process and improve accuracy.</w:t>
      </w:r>
    </w:p>
    <w:p w14:paraId="494794D4" w14:textId="77777777" w:rsidR="00D21120" w:rsidRPr="00D21120" w:rsidRDefault="00D21120" w:rsidP="00D21120">
      <w:pPr>
        <w:rPr>
          <w:color w:val="000000" w:themeColor="text1"/>
          <w:sz w:val="24"/>
          <w:szCs w:val="24"/>
        </w:rPr>
      </w:pPr>
      <w:r w:rsidRPr="00D21120">
        <w:rPr>
          <w:color w:val="000000" w:themeColor="text1"/>
          <w:sz w:val="24"/>
          <w:szCs w:val="24"/>
        </w:rPr>
        <w:t>These technologies can reduce underwriting times and enhance decision-making.</w:t>
      </w:r>
    </w:p>
    <w:p w14:paraId="5A256819" w14:textId="77777777" w:rsidR="00D21120" w:rsidRPr="00D21120" w:rsidRDefault="00D21120" w:rsidP="00D21120">
      <w:pPr>
        <w:rPr>
          <w:color w:val="000000" w:themeColor="text1"/>
          <w:sz w:val="24"/>
          <w:szCs w:val="24"/>
        </w:rPr>
      </w:pPr>
      <w:r w:rsidRPr="00D21120">
        <w:rPr>
          <w:color w:val="000000" w:themeColor="text1"/>
          <w:sz w:val="24"/>
          <w:szCs w:val="24"/>
        </w:rPr>
        <w:t>The loan underwriting process in the USA is a critical component of the lending industry, ensuring that lenders manage risk effectively while providing borrowers with access to credit. Data on underwriting practices and outcomes helps illuminate trends and areas for improvement in the industry.</w:t>
      </w:r>
    </w:p>
    <w:p w14:paraId="6817742D" w14:textId="77777777" w:rsidR="00D21120" w:rsidRPr="00D21120" w:rsidRDefault="00D21120" w:rsidP="00D21120">
      <w:pPr>
        <w:rPr>
          <w:color w:val="000000" w:themeColor="text1"/>
          <w:sz w:val="24"/>
          <w:szCs w:val="24"/>
        </w:rPr>
      </w:pPr>
    </w:p>
    <w:p w14:paraId="6CF1C6BF" w14:textId="77777777" w:rsidR="005A3299" w:rsidRDefault="005A3299" w:rsidP="005A3299">
      <w:pPr>
        <w:rPr>
          <w:color w:val="000000" w:themeColor="text1"/>
          <w:sz w:val="24"/>
          <w:szCs w:val="24"/>
        </w:rPr>
      </w:pPr>
    </w:p>
    <w:p w14:paraId="75F0D481" w14:textId="47323A42" w:rsidR="005969BB" w:rsidRDefault="00000CA0" w:rsidP="005A3299">
      <w:pPr>
        <w:jc w:val="center"/>
        <w:rPr>
          <w:rStyle w:val="ui-provider"/>
          <w:b/>
          <w:bCs/>
          <w:color w:val="4472C4" w:themeColor="accent1"/>
          <w:sz w:val="32"/>
          <w:szCs w:val="32"/>
        </w:rPr>
      </w:pPr>
      <w:r w:rsidRPr="00000CA0">
        <w:rPr>
          <w:rStyle w:val="ui-provider"/>
          <w:b/>
          <w:bCs/>
          <w:color w:val="4472C4" w:themeColor="accent1"/>
          <w:sz w:val="32"/>
          <w:szCs w:val="32"/>
        </w:rPr>
        <w:t>Debt collection practices</w:t>
      </w:r>
    </w:p>
    <w:p w14:paraId="7E0DA211" w14:textId="79BC17D5" w:rsidR="003C69DA" w:rsidRPr="003C69DA" w:rsidRDefault="003C69DA" w:rsidP="003C69DA">
      <w:pPr>
        <w:rPr>
          <w:color w:val="000000" w:themeColor="text1"/>
          <w:sz w:val="24"/>
          <w:szCs w:val="24"/>
        </w:rPr>
      </w:pPr>
      <w:r w:rsidRPr="003C69DA">
        <w:rPr>
          <w:color w:val="000000" w:themeColor="text1"/>
          <w:sz w:val="24"/>
          <w:szCs w:val="24"/>
        </w:rPr>
        <w:t>Debt collection practices in the USA are governed by a combination of federal and state laws designed to protect consumers from abusive and unfair practices while ensuring that creditors can collect legitimate debts. The primary federal law regulating debt collection is the Fair Debt Collection Practices Act (FDCPA).</w:t>
      </w:r>
    </w:p>
    <w:p w14:paraId="6C0F591D" w14:textId="77777777" w:rsidR="003C69DA" w:rsidRPr="003C69DA" w:rsidRDefault="003C69DA" w:rsidP="003C69DA">
      <w:pPr>
        <w:rPr>
          <w:b/>
          <w:bCs/>
          <w:color w:val="000000" w:themeColor="text1"/>
          <w:sz w:val="28"/>
          <w:szCs w:val="28"/>
        </w:rPr>
      </w:pPr>
      <w:r w:rsidRPr="003C69DA">
        <w:rPr>
          <w:b/>
          <w:bCs/>
          <w:color w:val="000000" w:themeColor="text1"/>
          <w:sz w:val="28"/>
          <w:szCs w:val="28"/>
        </w:rPr>
        <w:t>Key Aspects of Debt Collection Practices</w:t>
      </w:r>
    </w:p>
    <w:p w14:paraId="15371535" w14:textId="417DE29A" w:rsidR="003C69DA" w:rsidRPr="003C69DA" w:rsidRDefault="003C69DA" w:rsidP="003C69DA">
      <w:pPr>
        <w:rPr>
          <w:b/>
          <w:bCs/>
          <w:color w:val="000000" w:themeColor="text1"/>
          <w:sz w:val="24"/>
          <w:szCs w:val="24"/>
        </w:rPr>
      </w:pPr>
      <w:r w:rsidRPr="003C69DA">
        <w:rPr>
          <w:b/>
          <w:bCs/>
          <w:color w:val="000000" w:themeColor="text1"/>
          <w:sz w:val="24"/>
          <w:szCs w:val="24"/>
        </w:rPr>
        <w:t>Fair Debt Collection Practices Act (FDCPA)</w:t>
      </w:r>
    </w:p>
    <w:p w14:paraId="7D354341" w14:textId="77777777" w:rsidR="003C69DA" w:rsidRPr="003C69DA" w:rsidRDefault="003C69DA" w:rsidP="003C69DA">
      <w:pPr>
        <w:rPr>
          <w:color w:val="000000" w:themeColor="text1"/>
          <w:sz w:val="24"/>
          <w:szCs w:val="24"/>
        </w:rPr>
      </w:pPr>
      <w:r w:rsidRPr="003C69DA">
        <w:rPr>
          <w:color w:val="000000" w:themeColor="text1"/>
          <w:sz w:val="24"/>
          <w:szCs w:val="24"/>
        </w:rPr>
        <w:t>Enforced by the Federal Trade Commission (FTC) and the Consumer Financial Protection Bureau (CFPB).</w:t>
      </w:r>
    </w:p>
    <w:p w14:paraId="7F620CDF" w14:textId="77777777" w:rsidR="003C69DA" w:rsidRPr="003C69DA" w:rsidRDefault="003C69DA" w:rsidP="003C69DA">
      <w:pPr>
        <w:rPr>
          <w:color w:val="000000" w:themeColor="text1"/>
          <w:sz w:val="24"/>
          <w:szCs w:val="24"/>
        </w:rPr>
      </w:pPr>
      <w:r w:rsidRPr="003C69DA">
        <w:rPr>
          <w:color w:val="000000" w:themeColor="text1"/>
          <w:sz w:val="24"/>
          <w:szCs w:val="24"/>
        </w:rPr>
        <w:t>Applies to third-party debt collectors, not original creditors.</w:t>
      </w:r>
    </w:p>
    <w:p w14:paraId="6F94B561" w14:textId="77777777" w:rsidR="003C69DA" w:rsidRPr="003C69DA" w:rsidRDefault="003C69DA" w:rsidP="003C69DA">
      <w:pPr>
        <w:rPr>
          <w:color w:val="000000" w:themeColor="text1"/>
          <w:sz w:val="24"/>
          <w:szCs w:val="24"/>
        </w:rPr>
      </w:pPr>
      <w:r w:rsidRPr="003C69DA">
        <w:rPr>
          <w:color w:val="000000" w:themeColor="text1"/>
          <w:sz w:val="24"/>
          <w:szCs w:val="24"/>
        </w:rPr>
        <w:lastRenderedPageBreak/>
        <w:t>Prohibits abusive, deceptive, and unfair debt collection practices.</w:t>
      </w:r>
    </w:p>
    <w:p w14:paraId="36FF3982" w14:textId="77777777" w:rsidR="003C69DA" w:rsidRPr="003C69DA" w:rsidRDefault="003C69DA" w:rsidP="003C69DA">
      <w:pPr>
        <w:rPr>
          <w:color w:val="000000" w:themeColor="text1"/>
          <w:sz w:val="24"/>
          <w:szCs w:val="24"/>
        </w:rPr>
      </w:pPr>
      <w:r w:rsidRPr="003C69DA">
        <w:rPr>
          <w:color w:val="000000" w:themeColor="text1"/>
          <w:sz w:val="24"/>
          <w:szCs w:val="24"/>
        </w:rPr>
        <w:t>Requires debt collectors to provide certain information about the debt and the consumer’s rights.</w:t>
      </w:r>
    </w:p>
    <w:p w14:paraId="6363D12D" w14:textId="3D687B81" w:rsidR="003C69DA" w:rsidRPr="003C69DA" w:rsidRDefault="003C69DA" w:rsidP="003C69DA">
      <w:pPr>
        <w:rPr>
          <w:b/>
          <w:bCs/>
          <w:color w:val="000000" w:themeColor="text1"/>
          <w:sz w:val="24"/>
          <w:szCs w:val="24"/>
        </w:rPr>
      </w:pPr>
      <w:r w:rsidRPr="003C69DA">
        <w:rPr>
          <w:b/>
          <w:bCs/>
          <w:color w:val="000000" w:themeColor="text1"/>
          <w:sz w:val="24"/>
          <w:szCs w:val="24"/>
        </w:rPr>
        <w:t>Consumer Rights under FDCPA</w:t>
      </w:r>
    </w:p>
    <w:p w14:paraId="075C93E0" w14:textId="77777777" w:rsidR="003C69DA" w:rsidRPr="003C69DA" w:rsidRDefault="003C69DA" w:rsidP="003C69DA">
      <w:pPr>
        <w:rPr>
          <w:color w:val="000000" w:themeColor="text1"/>
          <w:sz w:val="24"/>
          <w:szCs w:val="24"/>
        </w:rPr>
      </w:pPr>
      <w:r w:rsidRPr="003C69DA">
        <w:rPr>
          <w:color w:val="000000" w:themeColor="text1"/>
          <w:sz w:val="24"/>
          <w:szCs w:val="24"/>
        </w:rPr>
        <w:t>Consumers have the right to request verification of the debt.</w:t>
      </w:r>
    </w:p>
    <w:p w14:paraId="05A1BAC4" w14:textId="77777777" w:rsidR="003C69DA" w:rsidRPr="003C69DA" w:rsidRDefault="003C69DA" w:rsidP="003C69DA">
      <w:pPr>
        <w:rPr>
          <w:color w:val="000000" w:themeColor="text1"/>
          <w:sz w:val="24"/>
          <w:szCs w:val="24"/>
        </w:rPr>
      </w:pPr>
      <w:r w:rsidRPr="003C69DA">
        <w:rPr>
          <w:color w:val="000000" w:themeColor="text1"/>
          <w:sz w:val="24"/>
          <w:szCs w:val="24"/>
        </w:rPr>
        <w:t>Debt collectors must cease communication if the consumer requests in writing.</w:t>
      </w:r>
    </w:p>
    <w:p w14:paraId="2886A222" w14:textId="77777777" w:rsidR="003C69DA" w:rsidRPr="003C69DA" w:rsidRDefault="003C69DA" w:rsidP="003C69DA">
      <w:pPr>
        <w:rPr>
          <w:color w:val="000000" w:themeColor="text1"/>
          <w:sz w:val="24"/>
          <w:szCs w:val="24"/>
        </w:rPr>
      </w:pPr>
      <w:r w:rsidRPr="003C69DA">
        <w:rPr>
          <w:color w:val="000000" w:themeColor="text1"/>
          <w:sz w:val="24"/>
          <w:szCs w:val="24"/>
        </w:rPr>
        <w:t>Collectors cannot contact consumers at inconvenient times or places, such as before 8 a.m. or after 9 p.m.</w:t>
      </w:r>
    </w:p>
    <w:p w14:paraId="5006BD47" w14:textId="77777777" w:rsidR="003C69DA" w:rsidRPr="003C69DA" w:rsidRDefault="003C69DA" w:rsidP="003C69DA">
      <w:pPr>
        <w:rPr>
          <w:color w:val="000000" w:themeColor="text1"/>
          <w:sz w:val="24"/>
          <w:szCs w:val="24"/>
        </w:rPr>
      </w:pPr>
      <w:r w:rsidRPr="003C69DA">
        <w:rPr>
          <w:color w:val="000000" w:themeColor="text1"/>
          <w:sz w:val="24"/>
          <w:szCs w:val="24"/>
        </w:rPr>
        <w:t>Harassment, threats, and false statements are prohibited.</w:t>
      </w:r>
    </w:p>
    <w:p w14:paraId="44BDBC1B" w14:textId="59ACA945" w:rsidR="003C69DA" w:rsidRPr="003C69DA" w:rsidRDefault="003C69DA" w:rsidP="003C69DA">
      <w:pPr>
        <w:rPr>
          <w:b/>
          <w:bCs/>
          <w:color w:val="000000" w:themeColor="text1"/>
          <w:sz w:val="24"/>
          <w:szCs w:val="24"/>
        </w:rPr>
      </w:pPr>
      <w:r w:rsidRPr="003C69DA">
        <w:rPr>
          <w:b/>
          <w:bCs/>
          <w:color w:val="000000" w:themeColor="text1"/>
          <w:sz w:val="24"/>
          <w:szCs w:val="24"/>
        </w:rPr>
        <w:t>State Laws</w:t>
      </w:r>
    </w:p>
    <w:p w14:paraId="3DE62835" w14:textId="77777777" w:rsidR="003C69DA" w:rsidRPr="003C69DA" w:rsidRDefault="003C69DA" w:rsidP="003C69DA">
      <w:pPr>
        <w:rPr>
          <w:color w:val="000000" w:themeColor="text1"/>
          <w:sz w:val="24"/>
          <w:szCs w:val="24"/>
        </w:rPr>
      </w:pPr>
      <w:r w:rsidRPr="003C69DA">
        <w:rPr>
          <w:color w:val="000000" w:themeColor="text1"/>
          <w:sz w:val="24"/>
          <w:szCs w:val="24"/>
        </w:rPr>
        <w:t>Many states have additional laws regulating debt collection practices.</w:t>
      </w:r>
    </w:p>
    <w:p w14:paraId="41A14F46" w14:textId="77777777" w:rsidR="003C69DA" w:rsidRPr="003C69DA" w:rsidRDefault="003C69DA" w:rsidP="003C69DA">
      <w:pPr>
        <w:rPr>
          <w:color w:val="000000" w:themeColor="text1"/>
          <w:sz w:val="24"/>
          <w:szCs w:val="24"/>
        </w:rPr>
      </w:pPr>
      <w:r w:rsidRPr="003C69DA">
        <w:rPr>
          <w:color w:val="000000" w:themeColor="text1"/>
          <w:sz w:val="24"/>
          <w:szCs w:val="24"/>
        </w:rPr>
        <w:t>State laws may provide greater protections than the FDCPA.</w:t>
      </w:r>
    </w:p>
    <w:p w14:paraId="76B86A4A" w14:textId="5F928E9A" w:rsidR="003C69DA" w:rsidRPr="003C69DA" w:rsidRDefault="003C69DA" w:rsidP="003C69DA">
      <w:pPr>
        <w:rPr>
          <w:b/>
          <w:bCs/>
          <w:color w:val="000000" w:themeColor="text1"/>
          <w:sz w:val="24"/>
          <w:szCs w:val="24"/>
        </w:rPr>
      </w:pPr>
      <w:r w:rsidRPr="003C69DA">
        <w:rPr>
          <w:b/>
          <w:bCs/>
          <w:color w:val="000000" w:themeColor="text1"/>
          <w:sz w:val="24"/>
          <w:szCs w:val="24"/>
        </w:rPr>
        <w:t>Debt Collection Practices</w:t>
      </w:r>
    </w:p>
    <w:p w14:paraId="1BD2A0BB" w14:textId="77777777" w:rsidR="003C69DA" w:rsidRPr="003C69DA" w:rsidRDefault="003C69DA" w:rsidP="003C69DA">
      <w:pPr>
        <w:rPr>
          <w:color w:val="000000" w:themeColor="text1"/>
          <w:sz w:val="24"/>
          <w:szCs w:val="24"/>
        </w:rPr>
      </w:pPr>
      <w:r w:rsidRPr="003C69DA">
        <w:rPr>
          <w:color w:val="000000" w:themeColor="text1"/>
          <w:sz w:val="24"/>
          <w:szCs w:val="24"/>
        </w:rPr>
        <w:t>Initial Contact: Debt collectors must identify themselves and notify consumers that they are attempting to collect a debt.</w:t>
      </w:r>
    </w:p>
    <w:p w14:paraId="7A6CE58B" w14:textId="77777777" w:rsidR="003C69DA" w:rsidRPr="003C69DA" w:rsidRDefault="003C69DA" w:rsidP="003C69DA">
      <w:pPr>
        <w:rPr>
          <w:color w:val="000000" w:themeColor="text1"/>
          <w:sz w:val="24"/>
          <w:szCs w:val="24"/>
        </w:rPr>
      </w:pPr>
      <w:r w:rsidRPr="003C69DA">
        <w:rPr>
          <w:color w:val="000000" w:themeColor="text1"/>
          <w:sz w:val="24"/>
          <w:szCs w:val="24"/>
        </w:rPr>
        <w:t>Validation Notice: Within five days of initial contact, collectors must send a written notice detailing the amount owed, the creditor’s name, and the consumer’s rights to dispute the debt.</w:t>
      </w:r>
    </w:p>
    <w:p w14:paraId="3EAF0DDE" w14:textId="77777777" w:rsidR="003C69DA" w:rsidRPr="003C69DA" w:rsidRDefault="003C69DA" w:rsidP="003C69DA">
      <w:pPr>
        <w:rPr>
          <w:color w:val="000000" w:themeColor="text1"/>
          <w:sz w:val="24"/>
          <w:szCs w:val="24"/>
        </w:rPr>
      </w:pPr>
      <w:r w:rsidRPr="003C69DA">
        <w:rPr>
          <w:color w:val="000000" w:themeColor="text1"/>
          <w:sz w:val="24"/>
          <w:szCs w:val="24"/>
        </w:rPr>
        <w:t>Dispute and Verification: Consumers have 30 days to dispute the debt in writing, after which collectors must provide verification before continuing collection efforts.</w:t>
      </w:r>
    </w:p>
    <w:p w14:paraId="5CB3C79A" w14:textId="77777777" w:rsidR="003C69DA" w:rsidRPr="003C69DA" w:rsidRDefault="003C69DA" w:rsidP="003C69DA">
      <w:pPr>
        <w:rPr>
          <w:color w:val="000000" w:themeColor="text1"/>
          <w:sz w:val="24"/>
          <w:szCs w:val="24"/>
        </w:rPr>
      </w:pPr>
      <w:r w:rsidRPr="003C69DA">
        <w:rPr>
          <w:color w:val="000000" w:themeColor="text1"/>
          <w:sz w:val="24"/>
          <w:szCs w:val="24"/>
        </w:rPr>
        <w:t>Prohibited Practices: Collectors cannot use abusive language, threaten violence, falsely represent the amount owed, or misrepresent themselves.</w:t>
      </w:r>
    </w:p>
    <w:p w14:paraId="4A135633" w14:textId="7E052864" w:rsidR="003C69DA" w:rsidRPr="003C69DA" w:rsidRDefault="003C69DA" w:rsidP="003C69DA">
      <w:pPr>
        <w:rPr>
          <w:b/>
          <w:bCs/>
          <w:color w:val="000000" w:themeColor="text1"/>
          <w:sz w:val="24"/>
          <w:szCs w:val="24"/>
        </w:rPr>
      </w:pPr>
      <w:r w:rsidRPr="003C69DA">
        <w:rPr>
          <w:b/>
          <w:bCs/>
          <w:color w:val="000000" w:themeColor="text1"/>
          <w:sz w:val="24"/>
          <w:szCs w:val="24"/>
        </w:rPr>
        <w:t>Enforcement and Penalties</w:t>
      </w:r>
    </w:p>
    <w:p w14:paraId="62DEAE21" w14:textId="77777777" w:rsidR="003C69DA" w:rsidRPr="003C69DA" w:rsidRDefault="003C69DA" w:rsidP="003C69DA">
      <w:pPr>
        <w:rPr>
          <w:color w:val="000000" w:themeColor="text1"/>
          <w:sz w:val="24"/>
          <w:szCs w:val="24"/>
        </w:rPr>
      </w:pPr>
      <w:r w:rsidRPr="003C69DA">
        <w:rPr>
          <w:color w:val="000000" w:themeColor="text1"/>
          <w:sz w:val="24"/>
          <w:szCs w:val="24"/>
        </w:rPr>
        <w:t>Violations of the FDCPA can result in lawsuits and financial penalties.</w:t>
      </w:r>
    </w:p>
    <w:p w14:paraId="13CB0C65" w14:textId="77777777" w:rsidR="003C69DA" w:rsidRPr="003C69DA" w:rsidRDefault="003C69DA" w:rsidP="003C69DA">
      <w:pPr>
        <w:rPr>
          <w:color w:val="000000" w:themeColor="text1"/>
          <w:sz w:val="24"/>
          <w:szCs w:val="24"/>
        </w:rPr>
      </w:pPr>
      <w:r w:rsidRPr="003C69DA">
        <w:rPr>
          <w:color w:val="000000" w:themeColor="text1"/>
          <w:sz w:val="24"/>
          <w:szCs w:val="24"/>
        </w:rPr>
        <w:t>Consumers can sue for damages, attorney’s fees, and court costs.</w:t>
      </w:r>
    </w:p>
    <w:p w14:paraId="6FA74173" w14:textId="77777777" w:rsidR="003C69DA" w:rsidRPr="003C69DA" w:rsidRDefault="003C69DA" w:rsidP="003C69DA">
      <w:pPr>
        <w:rPr>
          <w:b/>
          <w:bCs/>
          <w:color w:val="000000" w:themeColor="text1"/>
          <w:sz w:val="28"/>
          <w:szCs w:val="28"/>
        </w:rPr>
      </w:pPr>
      <w:r w:rsidRPr="003C69DA">
        <w:rPr>
          <w:b/>
          <w:bCs/>
          <w:color w:val="000000" w:themeColor="text1"/>
          <w:sz w:val="28"/>
          <w:szCs w:val="28"/>
        </w:rPr>
        <w:t>Data on Debt Collection in the USA</w:t>
      </w:r>
    </w:p>
    <w:p w14:paraId="7E86D2E8" w14:textId="77777777" w:rsidR="003C69DA" w:rsidRPr="003C69DA" w:rsidRDefault="003C69DA" w:rsidP="003C69DA">
      <w:pPr>
        <w:rPr>
          <w:b/>
          <w:bCs/>
          <w:color w:val="000000" w:themeColor="text1"/>
          <w:sz w:val="24"/>
          <w:szCs w:val="24"/>
        </w:rPr>
      </w:pPr>
      <w:r w:rsidRPr="003C69DA">
        <w:rPr>
          <w:b/>
          <w:bCs/>
          <w:color w:val="000000" w:themeColor="text1"/>
          <w:sz w:val="24"/>
          <w:szCs w:val="24"/>
        </w:rPr>
        <w:t>Prevalence of Debt Collection</w:t>
      </w:r>
    </w:p>
    <w:p w14:paraId="1556117C" w14:textId="77777777" w:rsidR="003C69DA" w:rsidRPr="003C69DA" w:rsidRDefault="003C69DA" w:rsidP="003C69DA">
      <w:pPr>
        <w:rPr>
          <w:color w:val="000000" w:themeColor="text1"/>
          <w:sz w:val="24"/>
          <w:szCs w:val="24"/>
        </w:rPr>
      </w:pPr>
      <w:r w:rsidRPr="003C69DA">
        <w:rPr>
          <w:color w:val="000000" w:themeColor="text1"/>
          <w:sz w:val="24"/>
          <w:szCs w:val="24"/>
        </w:rPr>
        <w:t>According to the CFPB, about 28% of consumers with a credit report had at least one debt in collection as of 2021.</w:t>
      </w:r>
    </w:p>
    <w:p w14:paraId="21E9779F" w14:textId="77777777" w:rsidR="003C69DA" w:rsidRPr="003C69DA" w:rsidRDefault="003C69DA" w:rsidP="003C69DA">
      <w:pPr>
        <w:rPr>
          <w:color w:val="000000" w:themeColor="text1"/>
          <w:sz w:val="24"/>
          <w:szCs w:val="24"/>
        </w:rPr>
      </w:pPr>
      <w:r w:rsidRPr="003C69DA">
        <w:rPr>
          <w:color w:val="000000" w:themeColor="text1"/>
          <w:sz w:val="24"/>
          <w:szCs w:val="24"/>
        </w:rPr>
        <w:t>Medical debt is the most common type of debt in collections, followed by credit card debt and utility bills.</w:t>
      </w:r>
    </w:p>
    <w:p w14:paraId="40A3A00C" w14:textId="77777777" w:rsidR="003C69DA" w:rsidRDefault="003C69DA" w:rsidP="003C69DA">
      <w:pPr>
        <w:rPr>
          <w:color w:val="000000" w:themeColor="text1"/>
          <w:sz w:val="24"/>
          <w:szCs w:val="24"/>
        </w:rPr>
      </w:pPr>
    </w:p>
    <w:p w14:paraId="149EE3BC" w14:textId="0E7BDB95" w:rsidR="003C69DA" w:rsidRPr="003C69DA" w:rsidRDefault="003C69DA" w:rsidP="003C69DA">
      <w:pPr>
        <w:rPr>
          <w:b/>
          <w:bCs/>
          <w:color w:val="000000" w:themeColor="text1"/>
          <w:sz w:val="24"/>
          <w:szCs w:val="24"/>
        </w:rPr>
      </w:pPr>
      <w:r w:rsidRPr="003C69DA">
        <w:rPr>
          <w:b/>
          <w:bCs/>
          <w:color w:val="000000" w:themeColor="text1"/>
          <w:sz w:val="24"/>
          <w:szCs w:val="24"/>
        </w:rPr>
        <w:lastRenderedPageBreak/>
        <w:t>Consumer Complaints</w:t>
      </w:r>
    </w:p>
    <w:p w14:paraId="2E935606" w14:textId="77777777" w:rsidR="003C69DA" w:rsidRPr="003C69DA" w:rsidRDefault="003C69DA" w:rsidP="003C69DA">
      <w:pPr>
        <w:rPr>
          <w:color w:val="000000" w:themeColor="text1"/>
          <w:sz w:val="24"/>
          <w:szCs w:val="24"/>
        </w:rPr>
      </w:pPr>
      <w:r w:rsidRPr="003C69DA">
        <w:rPr>
          <w:color w:val="000000" w:themeColor="text1"/>
          <w:sz w:val="24"/>
          <w:szCs w:val="24"/>
        </w:rPr>
        <w:t>The CFPB received over 80,000 complaints about debt collection practices in 2022.</w:t>
      </w:r>
    </w:p>
    <w:p w14:paraId="6557FCE5" w14:textId="77777777" w:rsidR="003C69DA" w:rsidRPr="003C69DA" w:rsidRDefault="003C69DA" w:rsidP="003C69DA">
      <w:pPr>
        <w:rPr>
          <w:color w:val="000000" w:themeColor="text1"/>
          <w:sz w:val="24"/>
          <w:szCs w:val="24"/>
        </w:rPr>
      </w:pPr>
      <w:r w:rsidRPr="003C69DA">
        <w:rPr>
          <w:color w:val="000000" w:themeColor="text1"/>
          <w:sz w:val="24"/>
          <w:szCs w:val="24"/>
        </w:rPr>
        <w:t>Common complaints included attempts to collect debts not owed, improper communication tactics, and false representations about the debt.</w:t>
      </w:r>
    </w:p>
    <w:p w14:paraId="7B8DB96D" w14:textId="77777777" w:rsidR="003C69DA" w:rsidRPr="003C69DA" w:rsidRDefault="003C69DA" w:rsidP="003C69DA">
      <w:pPr>
        <w:rPr>
          <w:b/>
          <w:bCs/>
          <w:color w:val="000000" w:themeColor="text1"/>
          <w:sz w:val="24"/>
          <w:szCs w:val="24"/>
        </w:rPr>
      </w:pPr>
      <w:r w:rsidRPr="003C69DA">
        <w:rPr>
          <w:b/>
          <w:bCs/>
          <w:color w:val="000000" w:themeColor="text1"/>
          <w:sz w:val="24"/>
          <w:szCs w:val="24"/>
        </w:rPr>
        <w:t>Impact on Consumers</w:t>
      </w:r>
    </w:p>
    <w:p w14:paraId="070F7B72" w14:textId="77777777" w:rsidR="003C69DA" w:rsidRPr="003C69DA" w:rsidRDefault="003C69DA" w:rsidP="003C69DA">
      <w:pPr>
        <w:rPr>
          <w:color w:val="000000" w:themeColor="text1"/>
          <w:sz w:val="24"/>
          <w:szCs w:val="24"/>
        </w:rPr>
      </w:pPr>
      <w:r w:rsidRPr="003C69DA">
        <w:rPr>
          <w:color w:val="000000" w:themeColor="text1"/>
          <w:sz w:val="24"/>
          <w:szCs w:val="24"/>
        </w:rPr>
        <w:t>A report by the Urban Institute indicated that 15% of adults with a credit file had a debt in collections as of 2022.</w:t>
      </w:r>
    </w:p>
    <w:p w14:paraId="77FF66CE" w14:textId="77777777" w:rsidR="003C69DA" w:rsidRPr="003C69DA" w:rsidRDefault="003C69DA" w:rsidP="003C69DA">
      <w:pPr>
        <w:rPr>
          <w:color w:val="000000" w:themeColor="text1"/>
          <w:sz w:val="24"/>
          <w:szCs w:val="24"/>
        </w:rPr>
      </w:pPr>
      <w:r w:rsidRPr="003C69DA">
        <w:rPr>
          <w:color w:val="000000" w:themeColor="text1"/>
          <w:sz w:val="24"/>
          <w:szCs w:val="24"/>
        </w:rPr>
        <w:t>The median debt amount in collections was approximately $1,500.</w:t>
      </w:r>
    </w:p>
    <w:p w14:paraId="1C17D4FD" w14:textId="77777777" w:rsidR="003C69DA" w:rsidRPr="003C69DA" w:rsidRDefault="003C69DA" w:rsidP="003C69DA">
      <w:pPr>
        <w:rPr>
          <w:color w:val="000000" w:themeColor="text1"/>
          <w:sz w:val="24"/>
          <w:szCs w:val="24"/>
        </w:rPr>
      </w:pPr>
      <w:r w:rsidRPr="003C69DA">
        <w:rPr>
          <w:color w:val="000000" w:themeColor="text1"/>
          <w:sz w:val="24"/>
          <w:szCs w:val="24"/>
        </w:rPr>
        <w:t>Debt collections can significantly impact credit scores, leading to difficulties in obtaining loans, renting housing, or securing employment.</w:t>
      </w:r>
    </w:p>
    <w:p w14:paraId="5952B3F8" w14:textId="77777777" w:rsidR="003C69DA" w:rsidRPr="003C69DA" w:rsidRDefault="003C69DA" w:rsidP="003C69DA">
      <w:pPr>
        <w:rPr>
          <w:b/>
          <w:bCs/>
          <w:color w:val="000000" w:themeColor="text1"/>
          <w:sz w:val="24"/>
          <w:szCs w:val="24"/>
        </w:rPr>
      </w:pPr>
      <w:r w:rsidRPr="003C69DA">
        <w:rPr>
          <w:b/>
          <w:bCs/>
          <w:color w:val="000000" w:themeColor="text1"/>
          <w:sz w:val="24"/>
          <w:szCs w:val="24"/>
        </w:rPr>
        <w:t>Legal Actions and Settlements</w:t>
      </w:r>
    </w:p>
    <w:p w14:paraId="54CF0490" w14:textId="77777777" w:rsidR="003C69DA" w:rsidRPr="003C69DA" w:rsidRDefault="003C69DA" w:rsidP="003C69DA">
      <w:pPr>
        <w:rPr>
          <w:color w:val="000000" w:themeColor="text1"/>
          <w:sz w:val="24"/>
          <w:szCs w:val="24"/>
        </w:rPr>
      </w:pPr>
      <w:r w:rsidRPr="003C69DA">
        <w:rPr>
          <w:color w:val="000000" w:themeColor="text1"/>
          <w:sz w:val="24"/>
          <w:szCs w:val="24"/>
        </w:rPr>
        <w:t>The FTC and CFPB frequently take legal action against debt collectors violating the FDCPA.</w:t>
      </w:r>
    </w:p>
    <w:p w14:paraId="24EEEF7E" w14:textId="77777777" w:rsidR="003C69DA" w:rsidRPr="003C69DA" w:rsidRDefault="003C69DA" w:rsidP="003C69DA">
      <w:pPr>
        <w:rPr>
          <w:color w:val="000000" w:themeColor="text1"/>
          <w:sz w:val="24"/>
          <w:szCs w:val="24"/>
        </w:rPr>
      </w:pPr>
      <w:r w:rsidRPr="003C69DA">
        <w:rPr>
          <w:color w:val="000000" w:themeColor="text1"/>
          <w:sz w:val="24"/>
          <w:szCs w:val="24"/>
        </w:rPr>
        <w:t>In 2022, the CFPB took action against several major debt collectors, resulting in millions of dollars in fines and restitution to consumers.</w:t>
      </w:r>
    </w:p>
    <w:p w14:paraId="7D666CD1" w14:textId="77777777" w:rsidR="003C69DA" w:rsidRPr="003C69DA" w:rsidRDefault="003C69DA" w:rsidP="003C69DA">
      <w:pPr>
        <w:rPr>
          <w:color w:val="000000" w:themeColor="text1"/>
          <w:sz w:val="24"/>
          <w:szCs w:val="24"/>
        </w:rPr>
      </w:pPr>
      <w:r w:rsidRPr="003C69DA">
        <w:rPr>
          <w:color w:val="000000" w:themeColor="text1"/>
          <w:sz w:val="24"/>
          <w:szCs w:val="24"/>
        </w:rPr>
        <w:t>State attorneys general also play a crucial role in enforcing debt collection laws and protecting consumers.</w:t>
      </w:r>
    </w:p>
    <w:p w14:paraId="5D698908" w14:textId="77777777" w:rsidR="003C69DA" w:rsidRPr="003C69DA" w:rsidRDefault="003C69DA" w:rsidP="003C69DA">
      <w:pPr>
        <w:rPr>
          <w:b/>
          <w:bCs/>
          <w:color w:val="000000" w:themeColor="text1"/>
          <w:sz w:val="28"/>
          <w:szCs w:val="28"/>
        </w:rPr>
      </w:pPr>
      <w:r w:rsidRPr="003C69DA">
        <w:rPr>
          <w:b/>
          <w:bCs/>
          <w:color w:val="000000" w:themeColor="text1"/>
          <w:sz w:val="28"/>
          <w:szCs w:val="28"/>
        </w:rPr>
        <w:t>Challenges and Considerations</w:t>
      </w:r>
    </w:p>
    <w:p w14:paraId="00914118" w14:textId="3CEB20B7" w:rsidR="003C69DA" w:rsidRPr="003C69DA" w:rsidRDefault="003C69DA" w:rsidP="003C69DA">
      <w:pPr>
        <w:rPr>
          <w:b/>
          <w:bCs/>
          <w:color w:val="000000" w:themeColor="text1"/>
          <w:sz w:val="24"/>
          <w:szCs w:val="24"/>
        </w:rPr>
      </w:pPr>
      <w:r w:rsidRPr="003C69DA">
        <w:rPr>
          <w:b/>
          <w:bCs/>
          <w:color w:val="000000" w:themeColor="text1"/>
          <w:sz w:val="24"/>
          <w:szCs w:val="24"/>
        </w:rPr>
        <w:t>Consumer Awareness</w:t>
      </w:r>
    </w:p>
    <w:p w14:paraId="5F7AE658" w14:textId="77777777" w:rsidR="003C69DA" w:rsidRPr="003C69DA" w:rsidRDefault="003C69DA" w:rsidP="003C69DA">
      <w:pPr>
        <w:rPr>
          <w:color w:val="000000" w:themeColor="text1"/>
          <w:sz w:val="24"/>
          <w:szCs w:val="24"/>
        </w:rPr>
      </w:pPr>
      <w:r w:rsidRPr="003C69DA">
        <w:rPr>
          <w:color w:val="000000" w:themeColor="text1"/>
          <w:sz w:val="24"/>
          <w:szCs w:val="24"/>
        </w:rPr>
        <w:t>Many consumers are unaware of their rights under the FDCPA and state laws.</w:t>
      </w:r>
    </w:p>
    <w:p w14:paraId="08E3B9C1" w14:textId="77777777" w:rsidR="003C69DA" w:rsidRPr="003C69DA" w:rsidRDefault="003C69DA" w:rsidP="003C69DA">
      <w:pPr>
        <w:rPr>
          <w:color w:val="000000" w:themeColor="text1"/>
          <w:sz w:val="24"/>
          <w:szCs w:val="24"/>
        </w:rPr>
      </w:pPr>
      <w:r w:rsidRPr="003C69DA">
        <w:rPr>
          <w:color w:val="000000" w:themeColor="text1"/>
          <w:sz w:val="24"/>
          <w:szCs w:val="24"/>
        </w:rPr>
        <w:t>Education and outreach programs are essential to inform consumers about their protections.</w:t>
      </w:r>
    </w:p>
    <w:p w14:paraId="4A5CBE16" w14:textId="3DE7AEA2" w:rsidR="003C69DA" w:rsidRPr="003C69DA" w:rsidRDefault="003C69DA" w:rsidP="003C69DA">
      <w:pPr>
        <w:rPr>
          <w:b/>
          <w:bCs/>
          <w:color w:val="000000" w:themeColor="text1"/>
          <w:sz w:val="24"/>
          <w:szCs w:val="24"/>
        </w:rPr>
      </w:pPr>
      <w:r w:rsidRPr="003C69DA">
        <w:rPr>
          <w:b/>
          <w:bCs/>
          <w:color w:val="000000" w:themeColor="text1"/>
          <w:sz w:val="24"/>
          <w:szCs w:val="24"/>
        </w:rPr>
        <w:t>Abusive Practices</w:t>
      </w:r>
    </w:p>
    <w:p w14:paraId="62F51FC4" w14:textId="77777777" w:rsidR="003C69DA" w:rsidRPr="003C69DA" w:rsidRDefault="003C69DA" w:rsidP="003C69DA">
      <w:pPr>
        <w:rPr>
          <w:color w:val="000000" w:themeColor="text1"/>
          <w:sz w:val="24"/>
          <w:szCs w:val="24"/>
        </w:rPr>
      </w:pPr>
      <w:r w:rsidRPr="003C69DA">
        <w:rPr>
          <w:color w:val="000000" w:themeColor="text1"/>
          <w:sz w:val="24"/>
          <w:szCs w:val="24"/>
        </w:rPr>
        <w:t>Despite regulations, abusive and deceptive practices persist in the debt collection industry.</w:t>
      </w:r>
    </w:p>
    <w:p w14:paraId="70D090DF" w14:textId="77777777" w:rsidR="003C69DA" w:rsidRPr="003C69DA" w:rsidRDefault="003C69DA" w:rsidP="003C69DA">
      <w:pPr>
        <w:rPr>
          <w:color w:val="000000" w:themeColor="text1"/>
          <w:sz w:val="24"/>
          <w:szCs w:val="24"/>
        </w:rPr>
      </w:pPr>
      <w:r w:rsidRPr="003C69DA">
        <w:rPr>
          <w:color w:val="000000" w:themeColor="text1"/>
          <w:sz w:val="24"/>
          <w:szCs w:val="24"/>
        </w:rPr>
        <w:t>Enhanced enforcement and stricter penalties are necessary to deter violations.</w:t>
      </w:r>
    </w:p>
    <w:p w14:paraId="58C60E1D" w14:textId="74654317" w:rsidR="003C69DA" w:rsidRPr="003C69DA" w:rsidRDefault="003C69DA" w:rsidP="003C69DA">
      <w:pPr>
        <w:rPr>
          <w:b/>
          <w:bCs/>
          <w:color w:val="000000" w:themeColor="text1"/>
          <w:sz w:val="24"/>
          <w:szCs w:val="24"/>
        </w:rPr>
      </w:pPr>
      <w:r w:rsidRPr="003C69DA">
        <w:rPr>
          <w:b/>
          <w:bCs/>
          <w:color w:val="000000" w:themeColor="text1"/>
          <w:sz w:val="24"/>
          <w:szCs w:val="24"/>
        </w:rPr>
        <w:t>Technological Advances</w:t>
      </w:r>
    </w:p>
    <w:p w14:paraId="4118582F" w14:textId="77777777" w:rsidR="003C69DA" w:rsidRPr="003C69DA" w:rsidRDefault="003C69DA" w:rsidP="003C69DA">
      <w:pPr>
        <w:rPr>
          <w:color w:val="000000" w:themeColor="text1"/>
          <w:sz w:val="24"/>
          <w:szCs w:val="24"/>
        </w:rPr>
      </w:pPr>
      <w:r w:rsidRPr="003C69DA">
        <w:rPr>
          <w:color w:val="000000" w:themeColor="text1"/>
          <w:sz w:val="24"/>
          <w:szCs w:val="24"/>
        </w:rPr>
        <w:t>The rise of digital communication presents new challenges and opportunities for debt collection practices.</w:t>
      </w:r>
    </w:p>
    <w:p w14:paraId="5DFBE142" w14:textId="77777777" w:rsidR="003C69DA" w:rsidRPr="003C69DA" w:rsidRDefault="003C69DA" w:rsidP="003C69DA">
      <w:pPr>
        <w:rPr>
          <w:color w:val="000000" w:themeColor="text1"/>
          <w:sz w:val="24"/>
          <w:szCs w:val="24"/>
        </w:rPr>
      </w:pPr>
      <w:r w:rsidRPr="003C69DA">
        <w:rPr>
          <w:color w:val="000000" w:themeColor="text1"/>
          <w:sz w:val="24"/>
          <w:szCs w:val="24"/>
        </w:rPr>
        <w:t>Regulators must adapt to ensure that consumer protections extend to digital and automated collection methods.</w:t>
      </w:r>
    </w:p>
    <w:p w14:paraId="7337C042" w14:textId="0000F2BD" w:rsidR="003C69DA" w:rsidRPr="003C69DA" w:rsidRDefault="003C69DA" w:rsidP="003C69DA">
      <w:pPr>
        <w:rPr>
          <w:b/>
          <w:bCs/>
          <w:color w:val="000000" w:themeColor="text1"/>
          <w:sz w:val="24"/>
          <w:szCs w:val="24"/>
        </w:rPr>
      </w:pPr>
      <w:r w:rsidRPr="003C69DA">
        <w:rPr>
          <w:b/>
          <w:bCs/>
          <w:color w:val="000000" w:themeColor="text1"/>
          <w:sz w:val="24"/>
          <w:szCs w:val="24"/>
        </w:rPr>
        <w:t>Economic Factors</w:t>
      </w:r>
    </w:p>
    <w:p w14:paraId="3CD787EE" w14:textId="77777777" w:rsidR="003C69DA" w:rsidRPr="003C69DA" w:rsidRDefault="003C69DA" w:rsidP="003C69DA">
      <w:pPr>
        <w:rPr>
          <w:color w:val="000000" w:themeColor="text1"/>
          <w:sz w:val="24"/>
          <w:szCs w:val="24"/>
        </w:rPr>
      </w:pPr>
      <w:r w:rsidRPr="003C69DA">
        <w:rPr>
          <w:color w:val="000000" w:themeColor="text1"/>
          <w:sz w:val="24"/>
          <w:szCs w:val="24"/>
        </w:rPr>
        <w:t>Economic downturns and high unemployment rates can lead to increased debt and more aggressive collection practices.</w:t>
      </w:r>
    </w:p>
    <w:p w14:paraId="33869B4A" w14:textId="77777777" w:rsidR="003C69DA" w:rsidRPr="003C69DA" w:rsidRDefault="003C69DA" w:rsidP="003C69DA">
      <w:pPr>
        <w:rPr>
          <w:color w:val="000000" w:themeColor="text1"/>
          <w:sz w:val="24"/>
          <w:szCs w:val="24"/>
        </w:rPr>
      </w:pPr>
      <w:r w:rsidRPr="003C69DA">
        <w:rPr>
          <w:color w:val="000000" w:themeColor="text1"/>
          <w:sz w:val="24"/>
          <w:szCs w:val="24"/>
        </w:rPr>
        <w:lastRenderedPageBreak/>
        <w:t>Policymakers must balance the need for effective debt collection with protections for vulnerable consumers.</w:t>
      </w:r>
    </w:p>
    <w:p w14:paraId="18653FC4" w14:textId="4E0039F4" w:rsidR="003C69DA" w:rsidRPr="003C69DA" w:rsidRDefault="003C69DA" w:rsidP="003C69DA">
      <w:pPr>
        <w:rPr>
          <w:color w:val="000000" w:themeColor="text1"/>
          <w:sz w:val="24"/>
          <w:szCs w:val="24"/>
        </w:rPr>
      </w:pPr>
      <w:r w:rsidRPr="003C69DA">
        <w:rPr>
          <w:color w:val="000000" w:themeColor="text1"/>
          <w:sz w:val="24"/>
          <w:szCs w:val="24"/>
        </w:rPr>
        <w:t>Debt collection practices in the USA are tightly regulated to balance the interests of creditors and consumers. Ongoing efforts by regulatory agencies, coupled with data on industry practices, help to monitor compliance and protect consumers from unfair and abusive practices.</w:t>
      </w:r>
    </w:p>
    <w:sectPr w:rsidR="003C69DA" w:rsidRPr="003C6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A0"/>
    <w:rsid w:val="00000CA0"/>
    <w:rsid w:val="00396D26"/>
    <w:rsid w:val="003C69DA"/>
    <w:rsid w:val="005969BB"/>
    <w:rsid w:val="005A3299"/>
    <w:rsid w:val="00741247"/>
    <w:rsid w:val="00C92DA2"/>
    <w:rsid w:val="00D21120"/>
    <w:rsid w:val="00DD3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54D0"/>
  <w15:chartTrackingRefBased/>
  <w15:docId w15:val="{287E0D3F-6D9F-480D-833E-6EBFC26B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000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2</cp:revision>
  <dcterms:created xsi:type="dcterms:W3CDTF">2024-07-10T12:13:00Z</dcterms:created>
  <dcterms:modified xsi:type="dcterms:W3CDTF">2024-07-10T12:13:00Z</dcterms:modified>
</cp:coreProperties>
</file>