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ED0AA" w14:textId="42AACD76" w:rsidR="006D2A2E" w:rsidRDefault="006D2A2E" w:rsidP="006D2A2E">
      <w:pPr>
        <w:pBdr>
          <w:bottom w:val="single" w:sz="6" w:space="0" w:color="A2A9B1"/>
        </w:pBdr>
        <w:spacing w:after="60" w:line="240" w:lineRule="auto"/>
        <w:outlineLvl w:val="0"/>
        <w:rPr>
          <w:rFonts w:ascii="Arial" w:eastAsia="Times New Roman" w:hAnsi="Arial" w:cs="Arial"/>
          <w:color w:val="202122"/>
          <w:sz w:val="21"/>
          <w:szCs w:val="21"/>
          <w:lang w:val="en" w:eastAsia="en-IN"/>
        </w:rPr>
      </w:pPr>
      <w:r w:rsidRPr="006D2A2E">
        <w:rPr>
          <w:rFonts w:ascii="Arial" w:eastAsia="Times New Roman" w:hAnsi="Arial" w:cs="Arial"/>
          <w:b/>
          <w:bCs/>
          <w:color w:val="202122"/>
          <w:sz w:val="21"/>
          <w:szCs w:val="21"/>
          <w:lang w:val="en" w:eastAsia="en-IN"/>
        </w:rPr>
        <w:t>Cloud computing architecture</w:t>
      </w:r>
      <w:r w:rsidRPr="006D2A2E">
        <w:rPr>
          <w:rFonts w:ascii="Arial" w:eastAsia="Times New Roman" w:hAnsi="Arial" w:cs="Arial"/>
          <w:color w:val="202122"/>
          <w:sz w:val="21"/>
          <w:szCs w:val="21"/>
          <w:lang w:val="en" w:eastAsia="en-IN"/>
        </w:rPr>
        <w:t> refers to the components and subcomponents required for </w:t>
      </w:r>
      <w:hyperlink r:id="rId5" w:tooltip="Cloud computing" w:history="1">
        <w:r w:rsidRPr="006D2A2E">
          <w:rPr>
            <w:rFonts w:ascii="Arial" w:eastAsia="Times New Roman" w:hAnsi="Arial" w:cs="Arial"/>
            <w:color w:val="0B0080"/>
            <w:sz w:val="21"/>
            <w:szCs w:val="21"/>
            <w:u w:val="single"/>
            <w:lang w:val="en" w:eastAsia="en-IN"/>
          </w:rPr>
          <w:t>cloud computing</w:t>
        </w:r>
      </w:hyperlink>
      <w:r w:rsidRPr="006D2A2E">
        <w:rPr>
          <w:rFonts w:ascii="Arial" w:eastAsia="Times New Roman" w:hAnsi="Arial" w:cs="Arial"/>
          <w:color w:val="202122"/>
          <w:sz w:val="21"/>
          <w:szCs w:val="21"/>
          <w:lang w:val="en" w:eastAsia="en-IN"/>
        </w:rPr>
        <w:t xml:space="preserve">. These components typically consist of a front end platform (fat client, thin client, </w:t>
      </w:r>
      <w:proofErr w:type="gramStart"/>
      <w:r w:rsidRPr="006D2A2E">
        <w:rPr>
          <w:rFonts w:ascii="Arial" w:eastAsia="Times New Roman" w:hAnsi="Arial" w:cs="Arial"/>
          <w:color w:val="202122"/>
          <w:sz w:val="21"/>
          <w:szCs w:val="21"/>
          <w:lang w:val="en" w:eastAsia="en-IN"/>
        </w:rPr>
        <w:t>mobile ),back</w:t>
      </w:r>
      <w:proofErr w:type="gramEnd"/>
      <w:r w:rsidRPr="006D2A2E">
        <w:rPr>
          <w:rFonts w:ascii="Arial" w:eastAsia="Times New Roman" w:hAnsi="Arial" w:cs="Arial"/>
          <w:color w:val="202122"/>
          <w:sz w:val="21"/>
          <w:szCs w:val="21"/>
          <w:lang w:val="en" w:eastAsia="en-IN"/>
        </w:rPr>
        <w:t xml:space="preserve"> end platforms (servers, storage), a cloud based delivery, and a network (Internet, Intranet, Intercloud). Combined, these components make up cloud computing architecture.</w:t>
      </w:r>
    </w:p>
    <w:p w14:paraId="777C73C1" w14:textId="77777777" w:rsidR="006D2A2E" w:rsidRDefault="006D2A2E" w:rsidP="006D2A2E">
      <w:pPr>
        <w:pStyle w:val="Heading2"/>
        <w:pBdr>
          <w:bottom w:val="single" w:sz="6" w:space="0" w:color="A2A9B1"/>
        </w:pBdr>
        <w:shd w:val="clear" w:color="auto" w:fill="FFFFFF"/>
        <w:spacing w:before="240" w:after="60"/>
        <w:rPr>
          <w:rStyle w:val="mw-editsection-bracket"/>
          <w:rFonts w:ascii="Arial" w:hAnsi="Arial" w:cs="Arial"/>
          <w:b/>
          <w:bCs/>
          <w:color w:val="54595D"/>
          <w:sz w:val="24"/>
          <w:szCs w:val="24"/>
        </w:rPr>
      </w:pPr>
      <w:r>
        <w:rPr>
          <w:rStyle w:val="mw-headline"/>
          <w:rFonts w:ascii="Georgia" w:hAnsi="Georgia"/>
          <w:b/>
          <w:bCs/>
          <w:color w:val="000000"/>
        </w:rPr>
        <w:t>Client platforms</w:t>
      </w:r>
    </w:p>
    <w:p w14:paraId="7912B777" w14:textId="56F45C0E" w:rsidR="006D2A2E" w:rsidRPr="006D2A2E" w:rsidRDefault="006D2A2E" w:rsidP="006D2A2E">
      <w:pPr>
        <w:pStyle w:val="Heading2"/>
        <w:pBdr>
          <w:bottom w:val="single" w:sz="6" w:space="0" w:color="A2A9B1"/>
        </w:pBdr>
        <w:shd w:val="clear" w:color="auto" w:fill="FFFFFF"/>
        <w:spacing w:before="240" w:after="60"/>
        <w:rPr>
          <w:rFonts w:ascii="Georgia" w:hAnsi="Georgia"/>
          <w:color w:val="000000"/>
        </w:rPr>
      </w:pPr>
      <w:r>
        <w:rPr>
          <w:rFonts w:ascii="Arial" w:hAnsi="Arial" w:cs="Arial"/>
          <w:color w:val="202122"/>
          <w:sz w:val="21"/>
          <w:szCs w:val="21"/>
        </w:rPr>
        <w:t>Cloud computing architectures consist of front-end platforms called clients or cloud clients. These clients are servers, fat (or thick) clients, thin clients, zero clients, </w:t>
      </w:r>
      <w:hyperlink r:id="rId6" w:tooltip="Tablet computer" w:history="1">
        <w:r>
          <w:rPr>
            <w:rStyle w:val="Hyperlink"/>
            <w:rFonts w:ascii="Arial" w:hAnsi="Arial" w:cs="Arial"/>
            <w:color w:val="0B0080"/>
            <w:sz w:val="21"/>
            <w:szCs w:val="21"/>
          </w:rPr>
          <w:t>tablets</w:t>
        </w:r>
      </w:hyperlink>
      <w:r>
        <w:rPr>
          <w:rFonts w:ascii="Arial" w:hAnsi="Arial" w:cs="Arial"/>
          <w:color w:val="202122"/>
          <w:sz w:val="21"/>
          <w:szCs w:val="21"/>
        </w:rPr>
        <w:t> and mobile devices that users directly interact with. These client platforms interact with the cloud data storage via an application (middle ware), via a web browser, or through a virtual session. Virtual sessions in particular require secure encryption algorithm frame working which spans the entire interface.</w:t>
      </w:r>
      <w:hyperlink r:id="rId7" w:anchor="cite_note-1" w:history="1">
        <w:r>
          <w:rPr>
            <w:rStyle w:val="Hyperlink"/>
            <w:rFonts w:ascii="Arial" w:hAnsi="Arial" w:cs="Arial"/>
            <w:color w:val="0B0080"/>
            <w:sz w:val="17"/>
            <w:szCs w:val="17"/>
            <w:vertAlign w:val="superscript"/>
          </w:rPr>
          <w:t>[1]</w:t>
        </w:r>
      </w:hyperlink>
    </w:p>
    <w:p w14:paraId="5E153C0D" w14:textId="4A0F5F6D" w:rsidR="006D2A2E" w:rsidRDefault="006D2A2E" w:rsidP="006D2A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Zero client</w:t>
      </w:r>
    </w:p>
    <w:p w14:paraId="6FADA73F"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zero or ultra-thin client initializes the network to gather required configuration files that then tell it where its OS binaries are stored.</w:t>
      </w:r>
      <w:hyperlink r:id="rId8" w:anchor="cite_note-2" w:history="1">
        <w:r>
          <w:rPr>
            <w:rStyle w:val="Hyperlink"/>
            <w:rFonts w:ascii="Arial" w:eastAsiaTheme="majorEastAsia" w:hAnsi="Arial" w:cs="Arial"/>
            <w:color w:val="0B0080"/>
            <w:sz w:val="17"/>
            <w:szCs w:val="17"/>
            <w:vertAlign w:val="superscript"/>
          </w:rPr>
          <w:t>[2]</w:t>
        </w:r>
      </w:hyperlink>
      <w:r>
        <w:rPr>
          <w:rFonts w:ascii="Arial" w:hAnsi="Arial" w:cs="Arial"/>
          <w:color w:val="202122"/>
          <w:sz w:val="21"/>
          <w:szCs w:val="21"/>
        </w:rPr>
        <w:t> The entire zero client device runs via the network. This creates a single point of failure, in that, if the network goes down, the device is rendered useless.</w:t>
      </w:r>
      <w:hyperlink r:id="rId9" w:anchor="cite_note-3" w:history="1">
        <w:r>
          <w:rPr>
            <w:rStyle w:val="Hyperlink"/>
            <w:rFonts w:ascii="Arial" w:eastAsiaTheme="majorEastAsia" w:hAnsi="Arial" w:cs="Arial"/>
            <w:color w:val="0B0080"/>
            <w:sz w:val="17"/>
            <w:szCs w:val="17"/>
            <w:vertAlign w:val="superscript"/>
          </w:rPr>
          <w:t>[3]</w:t>
        </w:r>
      </w:hyperlink>
    </w:p>
    <w:p w14:paraId="73F604A2" w14:textId="0BD12662" w:rsidR="006D2A2E" w:rsidRDefault="006D2A2E" w:rsidP="006D2A2E">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Storage</w:t>
      </w:r>
    </w:p>
    <w:p w14:paraId="28E4DDF9"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online network storage where data is stored and accessible to multiple clients. Cloud storage is generally deployed in the following configurations: </w:t>
      </w:r>
      <w:hyperlink r:id="rId10" w:anchor="Public_cloud" w:tooltip="Cloud computing" w:history="1">
        <w:r>
          <w:rPr>
            <w:rStyle w:val="Hyperlink"/>
            <w:rFonts w:ascii="Arial" w:eastAsiaTheme="majorEastAsia" w:hAnsi="Arial" w:cs="Arial"/>
            <w:color w:val="0B0080"/>
            <w:sz w:val="21"/>
            <w:szCs w:val="21"/>
          </w:rPr>
          <w:t>public cloud</w:t>
        </w:r>
      </w:hyperlink>
      <w:r>
        <w:rPr>
          <w:rFonts w:ascii="Arial" w:hAnsi="Arial" w:cs="Arial"/>
          <w:color w:val="202122"/>
          <w:sz w:val="21"/>
          <w:szCs w:val="21"/>
        </w:rPr>
        <w:t>, </w:t>
      </w:r>
      <w:hyperlink r:id="rId11" w:anchor="Private_cloud" w:tooltip="Cloud computing" w:history="1">
        <w:r>
          <w:rPr>
            <w:rStyle w:val="Hyperlink"/>
            <w:rFonts w:ascii="Arial" w:eastAsiaTheme="majorEastAsia" w:hAnsi="Arial" w:cs="Arial"/>
            <w:color w:val="0B0080"/>
            <w:sz w:val="21"/>
            <w:szCs w:val="21"/>
          </w:rPr>
          <w:t>private cloud</w:t>
        </w:r>
      </w:hyperlink>
      <w:r>
        <w:rPr>
          <w:rFonts w:ascii="Arial" w:hAnsi="Arial" w:cs="Arial"/>
          <w:color w:val="202122"/>
          <w:sz w:val="21"/>
          <w:szCs w:val="21"/>
        </w:rPr>
        <w:t>, </w:t>
      </w:r>
      <w:hyperlink r:id="rId12" w:anchor="Community_cloud" w:tooltip="Cloud computing" w:history="1">
        <w:r>
          <w:rPr>
            <w:rStyle w:val="Hyperlink"/>
            <w:rFonts w:ascii="Arial" w:eastAsiaTheme="majorEastAsia" w:hAnsi="Arial" w:cs="Arial"/>
            <w:color w:val="0B0080"/>
            <w:sz w:val="21"/>
            <w:szCs w:val="21"/>
          </w:rPr>
          <w:t>community cloud</w:t>
        </w:r>
      </w:hyperlink>
      <w:r>
        <w:rPr>
          <w:rFonts w:ascii="Arial" w:hAnsi="Arial" w:cs="Arial"/>
          <w:color w:val="202122"/>
          <w:sz w:val="21"/>
          <w:szCs w:val="21"/>
        </w:rPr>
        <w:t>, or some combination of the three also known as </w:t>
      </w:r>
      <w:hyperlink r:id="rId13" w:anchor="Hybrid_cloud" w:tooltip="Cloud computing" w:history="1">
        <w:r>
          <w:rPr>
            <w:rStyle w:val="Hyperlink"/>
            <w:rFonts w:ascii="Arial" w:eastAsiaTheme="majorEastAsia" w:hAnsi="Arial" w:cs="Arial"/>
            <w:color w:val="0B0080"/>
            <w:sz w:val="21"/>
            <w:szCs w:val="21"/>
          </w:rPr>
          <w:t>hybrid cloud</w:t>
        </w:r>
      </w:hyperlink>
      <w:r>
        <w:rPr>
          <w:rFonts w:ascii="Arial" w:hAnsi="Arial" w:cs="Arial"/>
          <w:color w:val="202122"/>
          <w:sz w:val="21"/>
          <w:szCs w:val="21"/>
        </w:rPr>
        <w:t>.</w:t>
      </w:r>
      <w:hyperlink r:id="rId14" w:anchor="cite_note-bare_url-4" w:history="1">
        <w:r>
          <w:rPr>
            <w:rStyle w:val="Hyperlink"/>
            <w:rFonts w:ascii="Arial" w:eastAsiaTheme="majorEastAsia" w:hAnsi="Arial" w:cs="Arial"/>
            <w:color w:val="0B0080"/>
            <w:sz w:val="17"/>
            <w:szCs w:val="17"/>
            <w:vertAlign w:val="superscript"/>
          </w:rPr>
          <w:t>[4]</w:t>
        </w:r>
      </w:hyperlink>
    </w:p>
    <w:p w14:paraId="6F24643C"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order to be effective, the cloud storage needs to be agile, flexible, scalable, </w:t>
      </w:r>
      <w:hyperlink r:id="rId15" w:tooltip="Multi-tenancy" w:history="1">
        <w:r>
          <w:rPr>
            <w:rStyle w:val="Hyperlink"/>
            <w:rFonts w:ascii="Arial" w:eastAsiaTheme="majorEastAsia" w:hAnsi="Arial" w:cs="Arial"/>
            <w:color w:val="0B0080"/>
            <w:sz w:val="21"/>
            <w:szCs w:val="21"/>
          </w:rPr>
          <w:t>multi-tenancy</w:t>
        </w:r>
      </w:hyperlink>
      <w:r>
        <w:rPr>
          <w:rFonts w:ascii="Arial" w:hAnsi="Arial" w:cs="Arial"/>
          <w:color w:val="202122"/>
          <w:sz w:val="21"/>
          <w:szCs w:val="21"/>
        </w:rPr>
        <w:t>, and secure.</w:t>
      </w:r>
      <w:hyperlink r:id="rId16" w:anchor="cite_note-5" w:history="1">
        <w:r>
          <w:rPr>
            <w:rStyle w:val="Hyperlink"/>
            <w:rFonts w:ascii="Arial" w:eastAsiaTheme="majorEastAsia" w:hAnsi="Arial" w:cs="Arial"/>
            <w:color w:val="0B0080"/>
            <w:sz w:val="17"/>
            <w:szCs w:val="17"/>
            <w:vertAlign w:val="superscript"/>
          </w:rPr>
          <w:t>[5]</w:t>
        </w:r>
      </w:hyperlink>
    </w:p>
    <w:p w14:paraId="62263646" w14:textId="1080473B" w:rsidR="006D2A2E" w:rsidRDefault="006D2A2E" w:rsidP="006D2A2E">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Delivery</w:t>
      </w:r>
    </w:p>
    <w:p w14:paraId="2D3990A4" w14:textId="77777777" w:rsidR="006D2A2E" w:rsidRDefault="006D2A2E" w:rsidP="006D2A2E">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Software as a service (SaaS)</w:t>
      </w:r>
      <w:r>
        <w:rPr>
          <w:rFonts w:ascii="Arial" w:hAnsi="Arial" w:cs="Arial"/>
          <w:b/>
          <w:bCs/>
          <w:color w:val="000000"/>
          <w:sz w:val="29"/>
          <w:szCs w:val="29"/>
        </w:rPr>
        <w:t xml:space="preserve"> </w:t>
      </w:r>
    </w:p>
    <w:p w14:paraId="70F75477" w14:textId="7DF7F9DD" w:rsidR="006D2A2E" w:rsidRPr="006D2A2E" w:rsidRDefault="006D2A2E" w:rsidP="006D2A2E">
      <w:pPr>
        <w:pStyle w:val="Heading3"/>
        <w:shd w:val="clear" w:color="auto" w:fill="FFFFFF"/>
        <w:spacing w:before="72"/>
        <w:rPr>
          <w:rFonts w:ascii="Arial" w:hAnsi="Arial" w:cs="Arial"/>
          <w:b/>
          <w:bCs/>
          <w:color w:val="000000"/>
          <w:sz w:val="29"/>
          <w:szCs w:val="29"/>
        </w:rPr>
      </w:pPr>
      <w:r>
        <w:rPr>
          <w:rFonts w:ascii="Arial" w:hAnsi="Arial" w:cs="Arial"/>
          <w:color w:val="202122"/>
          <w:sz w:val="21"/>
          <w:szCs w:val="21"/>
        </w:rPr>
        <w:t>The </w:t>
      </w:r>
      <w:hyperlink r:id="rId17" w:tooltip="Software-as-a-service" w:history="1">
        <w:r>
          <w:rPr>
            <w:rStyle w:val="Hyperlink"/>
            <w:rFonts w:ascii="Arial" w:hAnsi="Arial" w:cs="Arial"/>
            <w:color w:val="0B0080"/>
            <w:sz w:val="21"/>
            <w:szCs w:val="21"/>
          </w:rPr>
          <w:t>software-as-a-service</w:t>
        </w:r>
      </w:hyperlink>
      <w:r>
        <w:rPr>
          <w:rFonts w:ascii="Arial" w:hAnsi="Arial" w:cs="Arial"/>
          <w:color w:val="202122"/>
          <w:sz w:val="21"/>
          <w:szCs w:val="21"/>
        </w:rPr>
        <w:t> (SaaS) service-model involves the cloud provider installing and maintaining software in the cloud and users running the software from cloud over the Internet (or Intranet). The users' client machines require no installation of any application-specific software since cloud applications run in the cloud. SaaS is scalable, and system administrators may load the applications on several servers. In the past, each customer would purchase and load their own copy of the application to each of their own servers, but with the SaaS the customer can access the application without installing the software locally. SaaS typically involves a monthly or annual fee.</w:t>
      </w:r>
      <w:hyperlink r:id="rId18" w:anchor="cite_note-Chou-6" w:history="1">
        <w:r>
          <w:rPr>
            <w:rStyle w:val="Hyperlink"/>
            <w:rFonts w:ascii="Arial" w:hAnsi="Arial" w:cs="Arial"/>
            <w:color w:val="0B0080"/>
            <w:sz w:val="17"/>
            <w:szCs w:val="17"/>
            <w:vertAlign w:val="superscript"/>
          </w:rPr>
          <w:t>[6]</w:t>
        </w:r>
      </w:hyperlink>
    </w:p>
    <w:p w14:paraId="5B704A72"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Software as a service provides the equivalent of installed applications in the traditional (non-cloud computing) delivery of applications.</w:t>
      </w:r>
      <w:hyperlink r:id="rId19" w:anchor="cite_note-enterpriseirregulars-7" w:history="1">
        <w:r>
          <w:rPr>
            <w:rStyle w:val="Hyperlink"/>
            <w:rFonts w:ascii="Arial" w:eastAsiaTheme="majorEastAsia" w:hAnsi="Arial" w:cs="Arial"/>
            <w:color w:val="0B0080"/>
            <w:sz w:val="17"/>
            <w:szCs w:val="17"/>
            <w:vertAlign w:val="superscript"/>
          </w:rPr>
          <w:t>[7]</w:t>
        </w:r>
      </w:hyperlink>
    </w:p>
    <w:p w14:paraId="7DE4E2EF"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Software as a service has four common approaches:</w:t>
      </w:r>
      <w:hyperlink r:id="rId20" w:anchor="cite_note-enterpriseirregulars-7" w:history="1">
        <w:r>
          <w:rPr>
            <w:rStyle w:val="Hyperlink"/>
            <w:rFonts w:ascii="Arial" w:eastAsiaTheme="majorEastAsia" w:hAnsi="Arial" w:cs="Arial"/>
            <w:color w:val="0B0080"/>
            <w:sz w:val="17"/>
            <w:szCs w:val="17"/>
            <w:vertAlign w:val="superscript"/>
          </w:rPr>
          <w:t>[7]</w:t>
        </w:r>
      </w:hyperlink>
      <w:hyperlink r:id="rId21" w:anchor="cite_note-citrix-8" w:history="1">
        <w:r>
          <w:rPr>
            <w:rStyle w:val="Hyperlink"/>
            <w:rFonts w:ascii="Arial" w:eastAsiaTheme="majorEastAsia" w:hAnsi="Arial" w:cs="Arial"/>
            <w:color w:val="0B0080"/>
            <w:sz w:val="17"/>
            <w:szCs w:val="17"/>
            <w:vertAlign w:val="superscript"/>
          </w:rPr>
          <w:t>[8]</w:t>
        </w:r>
      </w:hyperlink>
    </w:p>
    <w:p w14:paraId="50E2DDC3" w14:textId="77777777" w:rsidR="006D2A2E" w:rsidRDefault="006D2A2E" w:rsidP="006D2A2E">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single instance</w:t>
      </w:r>
    </w:p>
    <w:p w14:paraId="2A627442" w14:textId="77777777" w:rsidR="006D2A2E" w:rsidRDefault="006D2A2E" w:rsidP="006D2A2E">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multi-instance</w:t>
      </w:r>
    </w:p>
    <w:p w14:paraId="1E12C977" w14:textId="77777777" w:rsidR="006D2A2E" w:rsidRDefault="006D2A2E" w:rsidP="006D2A2E">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multi-tenant</w:t>
      </w:r>
    </w:p>
    <w:p w14:paraId="51C7AAA1" w14:textId="77777777" w:rsidR="006D2A2E" w:rsidRDefault="006D2A2E" w:rsidP="006D2A2E">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flex tenancy</w:t>
      </w:r>
    </w:p>
    <w:p w14:paraId="73E9B881"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Of these, flex tenancy is considered the most user adaptive SaaS paradigm in designated multi-input four way manifold models.</w:t>
      </w:r>
      <w:hyperlink r:id="rId22" w:anchor="cite_note-Andrikopoulos-9" w:history="1">
        <w:r>
          <w:rPr>
            <w:rStyle w:val="Hyperlink"/>
            <w:rFonts w:ascii="Arial" w:eastAsiaTheme="majorEastAsia" w:hAnsi="Arial" w:cs="Arial"/>
            <w:color w:val="0B0080"/>
            <w:sz w:val="17"/>
            <w:szCs w:val="17"/>
            <w:vertAlign w:val="superscript"/>
          </w:rPr>
          <w:t>[9]</w:t>
        </w:r>
      </w:hyperlink>
      <w:r>
        <w:rPr>
          <w:rFonts w:ascii="Arial" w:hAnsi="Arial" w:cs="Arial"/>
          <w:color w:val="202122"/>
          <w:sz w:val="21"/>
          <w:szCs w:val="21"/>
        </w:rPr>
        <w:t> Such systems are based on simplified encryption methods that target listed data sequences over multiple passes.</w:t>
      </w:r>
      <w:hyperlink r:id="rId23" w:anchor="cite_note-Li-10" w:history="1">
        <w:r>
          <w:rPr>
            <w:rStyle w:val="Hyperlink"/>
            <w:rFonts w:ascii="Arial" w:eastAsiaTheme="majorEastAsia" w:hAnsi="Arial" w:cs="Arial"/>
            <w:color w:val="0B0080"/>
            <w:sz w:val="17"/>
            <w:szCs w:val="17"/>
            <w:vertAlign w:val="superscript"/>
          </w:rPr>
          <w:t>[10]</w:t>
        </w:r>
      </w:hyperlink>
      <w:r>
        <w:rPr>
          <w:rFonts w:ascii="Arial" w:hAnsi="Arial" w:cs="Arial"/>
          <w:color w:val="202122"/>
          <w:sz w:val="21"/>
          <w:szCs w:val="21"/>
        </w:rPr>
        <w:t> The simplicity of this concept makes flex tenancy SaaS popular among those without informatics processing experience, such as basic maintenance and custodial staff in franchise businesses.</w:t>
      </w:r>
    </w:p>
    <w:p w14:paraId="68581AC8" w14:textId="7F652EE7" w:rsidR="006D2A2E" w:rsidRDefault="006D2A2E" w:rsidP="006D2A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Development as a service (</w:t>
      </w:r>
      <w:proofErr w:type="spellStart"/>
      <w:r>
        <w:rPr>
          <w:rStyle w:val="mw-headline"/>
          <w:rFonts w:ascii="Arial" w:hAnsi="Arial" w:cs="Arial"/>
          <w:color w:val="000000"/>
          <w:sz w:val="29"/>
          <w:szCs w:val="29"/>
        </w:rPr>
        <w:t>DaaS</w:t>
      </w:r>
      <w:proofErr w:type="spellEnd"/>
      <w:r>
        <w:rPr>
          <w:rStyle w:val="mw-headline"/>
          <w:rFonts w:ascii="Arial" w:hAnsi="Arial" w:cs="Arial"/>
          <w:color w:val="000000"/>
          <w:sz w:val="29"/>
          <w:szCs w:val="29"/>
        </w:rPr>
        <w:t>)</w:t>
      </w:r>
      <w:r>
        <w:rPr>
          <w:rFonts w:ascii="Arial" w:hAnsi="Arial" w:cs="Arial"/>
          <w:color w:val="000000"/>
          <w:sz w:val="29"/>
          <w:szCs w:val="29"/>
        </w:rPr>
        <w:t xml:space="preserve"> </w:t>
      </w:r>
    </w:p>
    <w:p w14:paraId="1708567B"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Development as a service is web based, community shared tool set. This is the equivalent to locally installed development tools in the traditional (non-cloud computing) delivery of development tools.</w:t>
      </w:r>
      <w:hyperlink r:id="rId24" w:anchor="cite_note-enterpriseirregulars-7" w:history="1">
        <w:r>
          <w:rPr>
            <w:rStyle w:val="Hyperlink"/>
            <w:rFonts w:ascii="Arial" w:eastAsiaTheme="majorEastAsia" w:hAnsi="Arial" w:cs="Arial"/>
            <w:color w:val="0B0080"/>
            <w:sz w:val="17"/>
            <w:szCs w:val="17"/>
            <w:vertAlign w:val="superscript"/>
          </w:rPr>
          <w:t>[7]</w:t>
        </w:r>
      </w:hyperlink>
    </w:p>
    <w:p w14:paraId="35EA6EC5" w14:textId="6A82E73E" w:rsidR="006D2A2E" w:rsidRDefault="006D2A2E" w:rsidP="006D2A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Data as a service (</w:t>
      </w:r>
      <w:proofErr w:type="spellStart"/>
      <w:r>
        <w:rPr>
          <w:rStyle w:val="mw-headline"/>
          <w:rFonts w:ascii="Arial" w:hAnsi="Arial" w:cs="Arial"/>
          <w:color w:val="000000"/>
          <w:sz w:val="29"/>
          <w:szCs w:val="29"/>
        </w:rPr>
        <w:t>DaaS</w:t>
      </w:r>
      <w:proofErr w:type="spellEnd"/>
      <w:r>
        <w:rPr>
          <w:rStyle w:val="mw-headline"/>
          <w:rFonts w:ascii="Arial" w:hAnsi="Arial" w:cs="Arial"/>
          <w:color w:val="000000"/>
          <w:sz w:val="29"/>
          <w:szCs w:val="29"/>
        </w:rPr>
        <w:t>)</w:t>
      </w:r>
      <w:r>
        <w:rPr>
          <w:rFonts w:ascii="Arial" w:hAnsi="Arial" w:cs="Arial"/>
          <w:color w:val="000000"/>
          <w:sz w:val="29"/>
          <w:szCs w:val="29"/>
        </w:rPr>
        <w:t xml:space="preserve"> </w:t>
      </w:r>
    </w:p>
    <w:p w14:paraId="7DA85D58"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hyperlink r:id="rId25" w:tooltip="Data as a service" w:history="1">
        <w:r>
          <w:rPr>
            <w:rStyle w:val="Hyperlink"/>
            <w:rFonts w:ascii="Arial" w:eastAsiaTheme="majorEastAsia" w:hAnsi="Arial" w:cs="Arial"/>
            <w:color w:val="0B0080"/>
            <w:sz w:val="21"/>
            <w:szCs w:val="21"/>
          </w:rPr>
          <w:t>Data as a service</w:t>
        </w:r>
      </w:hyperlink>
      <w:r>
        <w:rPr>
          <w:rFonts w:ascii="Arial" w:hAnsi="Arial" w:cs="Arial"/>
          <w:color w:val="202122"/>
          <w:sz w:val="21"/>
          <w:szCs w:val="21"/>
        </w:rPr>
        <w:t xml:space="preserve"> is </w:t>
      </w:r>
      <w:proofErr w:type="gramStart"/>
      <w:r>
        <w:rPr>
          <w:rFonts w:ascii="Arial" w:hAnsi="Arial" w:cs="Arial"/>
          <w:color w:val="202122"/>
          <w:sz w:val="21"/>
          <w:szCs w:val="21"/>
        </w:rPr>
        <w:t>web based</w:t>
      </w:r>
      <w:proofErr w:type="gramEnd"/>
      <w:r>
        <w:rPr>
          <w:rFonts w:ascii="Arial" w:hAnsi="Arial" w:cs="Arial"/>
          <w:color w:val="202122"/>
          <w:sz w:val="21"/>
          <w:szCs w:val="21"/>
        </w:rPr>
        <w:t xml:space="preserve"> design construct where cloud data is accessed through a defined API layer. </w:t>
      </w:r>
      <w:proofErr w:type="spellStart"/>
      <w:r>
        <w:rPr>
          <w:rFonts w:ascii="Arial" w:hAnsi="Arial" w:cs="Arial"/>
          <w:color w:val="202122"/>
          <w:sz w:val="21"/>
          <w:szCs w:val="21"/>
        </w:rPr>
        <w:t>DaaS</w:t>
      </w:r>
      <w:proofErr w:type="spellEnd"/>
      <w:r>
        <w:rPr>
          <w:rFonts w:ascii="Arial" w:hAnsi="Arial" w:cs="Arial"/>
          <w:color w:val="202122"/>
          <w:sz w:val="21"/>
          <w:szCs w:val="21"/>
        </w:rPr>
        <w:t xml:space="preserve"> services are often considered as a specialized subset of a Software as a Service (SaaS) offering.</w:t>
      </w:r>
      <w:hyperlink r:id="rId26" w:anchor="cite_note-11" w:history="1">
        <w:r>
          <w:rPr>
            <w:rStyle w:val="Hyperlink"/>
            <w:rFonts w:ascii="Arial" w:eastAsiaTheme="majorEastAsia" w:hAnsi="Arial" w:cs="Arial"/>
            <w:color w:val="0B0080"/>
            <w:sz w:val="17"/>
            <w:szCs w:val="17"/>
            <w:vertAlign w:val="superscript"/>
          </w:rPr>
          <w:t>[11]</w:t>
        </w:r>
      </w:hyperlink>
    </w:p>
    <w:p w14:paraId="7DC581CF" w14:textId="77777777" w:rsidR="006D2A2E" w:rsidRDefault="006D2A2E" w:rsidP="006D2A2E">
      <w:pPr>
        <w:pStyle w:val="Heading3"/>
        <w:shd w:val="clear" w:color="auto" w:fill="FFFFFF"/>
        <w:spacing w:before="72"/>
        <w:rPr>
          <w:rStyle w:val="mw-editsection-bracket"/>
          <w:rFonts w:ascii="Arial" w:hAnsi="Arial" w:cs="Arial"/>
          <w:b/>
          <w:bCs/>
          <w:color w:val="54595D"/>
        </w:rPr>
      </w:pPr>
      <w:r>
        <w:rPr>
          <w:rStyle w:val="mw-headline"/>
          <w:rFonts w:ascii="Arial" w:hAnsi="Arial" w:cs="Arial"/>
          <w:color w:val="000000"/>
          <w:sz w:val="29"/>
          <w:szCs w:val="29"/>
        </w:rPr>
        <w:t>Platform as a service (PaaS)</w:t>
      </w:r>
    </w:p>
    <w:p w14:paraId="6F815C1F" w14:textId="558C2DCA" w:rsidR="006D2A2E" w:rsidRPr="006D2A2E" w:rsidRDefault="006D2A2E" w:rsidP="006D2A2E">
      <w:pPr>
        <w:pStyle w:val="Heading3"/>
        <w:shd w:val="clear" w:color="auto" w:fill="FFFFFF"/>
        <w:spacing w:before="72"/>
        <w:rPr>
          <w:rFonts w:ascii="Arial" w:hAnsi="Arial" w:cs="Arial"/>
          <w:color w:val="000000"/>
          <w:sz w:val="29"/>
          <w:szCs w:val="29"/>
        </w:rPr>
      </w:pPr>
      <w:hyperlink r:id="rId27" w:tooltip="Platform as a service" w:history="1">
        <w:r>
          <w:rPr>
            <w:rStyle w:val="Hyperlink"/>
            <w:rFonts w:ascii="Arial" w:hAnsi="Arial" w:cs="Arial"/>
            <w:color w:val="0B0080"/>
            <w:sz w:val="21"/>
            <w:szCs w:val="21"/>
          </w:rPr>
          <w:t>Platform as a service</w:t>
        </w:r>
      </w:hyperlink>
      <w:r>
        <w:rPr>
          <w:rFonts w:ascii="Arial" w:hAnsi="Arial" w:cs="Arial"/>
          <w:color w:val="202122"/>
          <w:sz w:val="21"/>
          <w:szCs w:val="21"/>
        </w:rPr>
        <w:t> is cloud computing service which provides the users with application platforms and databases as a service.</w:t>
      </w:r>
      <w:hyperlink r:id="rId28" w:anchor="cite_note-bare_url-4" w:history="1">
        <w:r>
          <w:rPr>
            <w:rStyle w:val="Hyperlink"/>
            <w:rFonts w:ascii="Arial" w:hAnsi="Arial" w:cs="Arial"/>
            <w:color w:val="0B0080"/>
            <w:sz w:val="17"/>
            <w:szCs w:val="17"/>
            <w:vertAlign w:val="superscript"/>
          </w:rPr>
          <w:t>[4]</w:t>
        </w:r>
      </w:hyperlink>
      <w:r>
        <w:rPr>
          <w:rFonts w:ascii="Arial" w:hAnsi="Arial" w:cs="Arial"/>
          <w:color w:val="202122"/>
          <w:sz w:val="21"/>
          <w:szCs w:val="21"/>
        </w:rPr>
        <w:t> This is equivalent to middleware in the traditional (non-cloud computing) delivery of application platforms and databases.</w:t>
      </w:r>
      <w:hyperlink r:id="rId29" w:anchor="cite_note-enterpriseirregulars-7" w:history="1">
        <w:r>
          <w:rPr>
            <w:rStyle w:val="Hyperlink"/>
            <w:rFonts w:ascii="Arial" w:hAnsi="Arial" w:cs="Arial"/>
            <w:color w:val="0B0080"/>
            <w:sz w:val="17"/>
            <w:szCs w:val="17"/>
            <w:vertAlign w:val="superscript"/>
          </w:rPr>
          <w:t>[7]</w:t>
        </w:r>
      </w:hyperlink>
    </w:p>
    <w:p w14:paraId="50B80DB8" w14:textId="21309416" w:rsidR="006D2A2E" w:rsidRDefault="006D2A2E" w:rsidP="006D2A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Infrastructure as a service (IaaS)</w:t>
      </w:r>
      <w:r>
        <w:rPr>
          <w:rFonts w:ascii="Arial" w:hAnsi="Arial" w:cs="Arial"/>
          <w:color w:val="000000"/>
          <w:sz w:val="29"/>
          <w:szCs w:val="29"/>
        </w:rPr>
        <w:t xml:space="preserve"> </w:t>
      </w:r>
    </w:p>
    <w:p w14:paraId="3FF31A72" w14:textId="77777777" w:rsidR="006D2A2E" w:rsidRDefault="006D2A2E" w:rsidP="006D2A2E">
      <w:pPr>
        <w:pStyle w:val="NormalWeb"/>
        <w:shd w:val="clear" w:color="auto" w:fill="FFFFFF"/>
        <w:spacing w:before="120" w:beforeAutospacing="0" w:after="120" w:afterAutospacing="0"/>
        <w:rPr>
          <w:rFonts w:ascii="Arial" w:hAnsi="Arial" w:cs="Arial"/>
          <w:color w:val="202122"/>
          <w:sz w:val="21"/>
          <w:szCs w:val="21"/>
        </w:rPr>
      </w:pPr>
      <w:hyperlink r:id="rId30" w:tooltip="Infrastructure as a service" w:history="1">
        <w:r>
          <w:rPr>
            <w:rStyle w:val="Hyperlink"/>
            <w:rFonts w:ascii="Arial" w:eastAsiaTheme="majorEastAsia" w:hAnsi="Arial" w:cs="Arial"/>
            <w:color w:val="0B0080"/>
            <w:sz w:val="21"/>
            <w:szCs w:val="21"/>
          </w:rPr>
          <w:t>Infrastructure as a service</w:t>
        </w:r>
      </w:hyperlink>
      <w:r>
        <w:rPr>
          <w:rFonts w:ascii="Arial" w:hAnsi="Arial" w:cs="Arial"/>
          <w:color w:val="202122"/>
          <w:sz w:val="21"/>
          <w:szCs w:val="21"/>
        </w:rPr>
        <w:t xml:space="preserve"> is taking the physical hardware and going completely virtual (e.g. all servers, networks, storage, and system management all existing in the cloud). This is the equivalent to infrastructure and hardware in the traditional (non-cloud computing) method running in the cloud. In other words, businesses pay a fee (monthly or annually) to run virtual servers, networks, storage from the cloud. This will mitigate the need for a data </w:t>
      </w:r>
      <w:proofErr w:type="spellStart"/>
      <w:r>
        <w:rPr>
          <w:rFonts w:ascii="Arial" w:hAnsi="Arial" w:cs="Arial"/>
          <w:color w:val="202122"/>
          <w:sz w:val="21"/>
          <w:szCs w:val="21"/>
        </w:rPr>
        <w:t>center</w:t>
      </w:r>
      <w:proofErr w:type="spellEnd"/>
      <w:r>
        <w:rPr>
          <w:rFonts w:ascii="Arial" w:hAnsi="Arial" w:cs="Arial"/>
          <w:color w:val="202122"/>
          <w:sz w:val="21"/>
          <w:szCs w:val="21"/>
        </w:rPr>
        <w:t>, heating, cooling, and maintaining hardware at the local level.</w:t>
      </w:r>
      <w:hyperlink r:id="rId31" w:anchor="cite_note-enterpriseirregulars-7" w:history="1">
        <w:r>
          <w:rPr>
            <w:rStyle w:val="Hyperlink"/>
            <w:rFonts w:ascii="Arial" w:eastAsiaTheme="majorEastAsia" w:hAnsi="Arial" w:cs="Arial"/>
            <w:color w:val="0B0080"/>
            <w:sz w:val="17"/>
            <w:szCs w:val="17"/>
            <w:vertAlign w:val="superscript"/>
          </w:rPr>
          <w:t>[7]</w:t>
        </w:r>
      </w:hyperlink>
    </w:p>
    <w:p w14:paraId="2D991184" w14:textId="77777777" w:rsidR="006D2A2E" w:rsidRPr="006D2A2E" w:rsidRDefault="006D2A2E" w:rsidP="006D2A2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IN"/>
        </w:rPr>
      </w:pPr>
    </w:p>
    <w:p w14:paraId="66D6E7DD" w14:textId="52E33102" w:rsidR="002E6471" w:rsidRDefault="006D2A2E">
      <w:r>
        <w:rPr>
          <w:noProof/>
        </w:rPr>
        <w:drawing>
          <wp:inline distT="0" distB="0" distL="0" distR="0" wp14:anchorId="4C0DA94F" wp14:editId="012739B9">
            <wp:extent cx="573151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sectPr w:rsidR="002E6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640"/>
    <w:multiLevelType w:val="multilevel"/>
    <w:tmpl w:val="D578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2E"/>
    <w:rsid w:val="002E6471"/>
    <w:rsid w:val="006D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676"/>
  <w15:chartTrackingRefBased/>
  <w15:docId w15:val="{831834A1-763E-4F0A-94EC-73C87EF7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D2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2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2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6D2A2E"/>
    <w:rPr>
      <w:color w:val="0000FF"/>
      <w:u w:val="single"/>
    </w:rPr>
  </w:style>
  <w:style w:type="paragraph" w:styleId="NormalWeb">
    <w:name w:val="Normal (Web)"/>
    <w:basedOn w:val="Normal"/>
    <w:uiPriority w:val="99"/>
    <w:semiHidden/>
    <w:unhideWhenUsed/>
    <w:rsid w:val="006D2A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D2A2E"/>
    <w:rPr>
      <w:color w:val="605E5C"/>
      <w:shd w:val="clear" w:color="auto" w:fill="E1DFDD"/>
    </w:rPr>
  </w:style>
  <w:style w:type="character" w:customStyle="1" w:styleId="Heading2Char">
    <w:name w:val="Heading 2 Char"/>
    <w:basedOn w:val="DefaultParagraphFont"/>
    <w:link w:val="Heading2"/>
    <w:uiPriority w:val="9"/>
    <w:rsid w:val="006D2A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2A2E"/>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6D2A2E"/>
  </w:style>
  <w:style w:type="character" w:customStyle="1" w:styleId="mw-editsection">
    <w:name w:val="mw-editsection"/>
    <w:basedOn w:val="DefaultParagraphFont"/>
    <w:rsid w:val="006D2A2E"/>
  </w:style>
  <w:style w:type="character" w:customStyle="1" w:styleId="mw-editsection-bracket">
    <w:name w:val="mw-editsection-bracket"/>
    <w:basedOn w:val="DefaultParagraphFont"/>
    <w:rsid w:val="006D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105233">
      <w:bodyDiv w:val="1"/>
      <w:marLeft w:val="0"/>
      <w:marRight w:val="0"/>
      <w:marTop w:val="0"/>
      <w:marBottom w:val="0"/>
      <w:divBdr>
        <w:top w:val="none" w:sz="0" w:space="0" w:color="auto"/>
        <w:left w:val="none" w:sz="0" w:space="0" w:color="auto"/>
        <w:bottom w:val="none" w:sz="0" w:space="0" w:color="auto"/>
        <w:right w:val="none" w:sz="0" w:space="0" w:color="auto"/>
      </w:divBdr>
      <w:divsChild>
        <w:div w:id="1603561888">
          <w:marLeft w:val="0"/>
          <w:marRight w:val="0"/>
          <w:marTop w:val="0"/>
          <w:marBottom w:val="120"/>
          <w:divBdr>
            <w:top w:val="none" w:sz="0" w:space="0" w:color="auto"/>
            <w:left w:val="none" w:sz="0" w:space="0" w:color="auto"/>
            <w:bottom w:val="none" w:sz="0" w:space="0" w:color="auto"/>
            <w:right w:val="none" w:sz="0" w:space="0" w:color="auto"/>
          </w:divBdr>
        </w:div>
        <w:div w:id="999424587">
          <w:marLeft w:val="0"/>
          <w:marRight w:val="0"/>
          <w:marTop w:val="0"/>
          <w:marBottom w:val="120"/>
          <w:divBdr>
            <w:top w:val="none" w:sz="0" w:space="0" w:color="auto"/>
            <w:left w:val="none" w:sz="0" w:space="0" w:color="auto"/>
            <w:bottom w:val="none" w:sz="0" w:space="0" w:color="auto"/>
            <w:right w:val="none" w:sz="0" w:space="0" w:color="auto"/>
          </w:divBdr>
        </w:div>
        <w:div w:id="74402868">
          <w:marLeft w:val="0"/>
          <w:marRight w:val="0"/>
          <w:marTop w:val="0"/>
          <w:marBottom w:val="120"/>
          <w:divBdr>
            <w:top w:val="none" w:sz="0" w:space="0" w:color="auto"/>
            <w:left w:val="none" w:sz="0" w:space="0" w:color="auto"/>
            <w:bottom w:val="none" w:sz="0" w:space="0" w:color="auto"/>
            <w:right w:val="none" w:sz="0" w:space="0" w:color="auto"/>
          </w:divBdr>
        </w:div>
        <w:div w:id="839613461">
          <w:marLeft w:val="0"/>
          <w:marRight w:val="0"/>
          <w:marTop w:val="0"/>
          <w:marBottom w:val="120"/>
          <w:divBdr>
            <w:top w:val="none" w:sz="0" w:space="0" w:color="auto"/>
            <w:left w:val="none" w:sz="0" w:space="0" w:color="auto"/>
            <w:bottom w:val="none" w:sz="0" w:space="0" w:color="auto"/>
            <w:right w:val="none" w:sz="0" w:space="0" w:color="auto"/>
          </w:divBdr>
        </w:div>
      </w:divsChild>
    </w:div>
    <w:div w:id="1488980704">
      <w:bodyDiv w:val="1"/>
      <w:marLeft w:val="0"/>
      <w:marRight w:val="0"/>
      <w:marTop w:val="0"/>
      <w:marBottom w:val="0"/>
      <w:divBdr>
        <w:top w:val="none" w:sz="0" w:space="0" w:color="auto"/>
        <w:left w:val="none" w:sz="0" w:space="0" w:color="auto"/>
        <w:bottom w:val="none" w:sz="0" w:space="0" w:color="auto"/>
        <w:right w:val="none" w:sz="0" w:space="0" w:color="auto"/>
      </w:divBdr>
      <w:divsChild>
        <w:div w:id="1342515415">
          <w:marLeft w:val="0"/>
          <w:marRight w:val="0"/>
          <w:marTop w:val="0"/>
          <w:marBottom w:val="0"/>
          <w:divBdr>
            <w:top w:val="none" w:sz="0" w:space="0" w:color="auto"/>
            <w:left w:val="none" w:sz="0" w:space="0" w:color="auto"/>
            <w:bottom w:val="none" w:sz="0" w:space="0" w:color="auto"/>
            <w:right w:val="none" w:sz="0" w:space="0" w:color="auto"/>
          </w:divBdr>
          <w:divsChild>
            <w:div w:id="1210417008">
              <w:marLeft w:val="0"/>
              <w:marRight w:val="0"/>
              <w:marTop w:val="0"/>
              <w:marBottom w:val="0"/>
              <w:divBdr>
                <w:top w:val="none" w:sz="0" w:space="0" w:color="auto"/>
                <w:left w:val="none" w:sz="0" w:space="0" w:color="auto"/>
                <w:bottom w:val="none" w:sz="0" w:space="0" w:color="auto"/>
                <w:right w:val="none" w:sz="0" w:space="0" w:color="auto"/>
              </w:divBdr>
            </w:div>
            <w:div w:id="1370062565">
              <w:marLeft w:val="0"/>
              <w:marRight w:val="0"/>
              <w:marTop w:val="0"/>
              <w:marBottom w:val="0"/>
              <w:divBdr>
                <w:top w:val="none" w:sz="0" w:space="0" w:color="auto"/>
                <w:left w:val="none" w:sz="0" w:space="0" w:color="auto"/>
                <w:bottom w:val="none" w:sz="0" w:space="0" w:color="auto"/>
                <w:right w:val="none" w:sz="0" w:space="0" w:color="auto"/>
              </w:divBdr>
              <w:divsChild>
                <w:div w:id="6201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computing_architecture" TargetMode="External"/><Relationship Id="rId13" Type="http://schemas.openxmlformats.org/officeDocument/2006/relationships/hyperlink" Target="https://en.wikipedia.org/wiki/Cloud_computing" TargetMode="External"/><Relationship Id="rId18" Type="http://schemas.openxmlformats.org/officeDocument/2006/relationships/hyperlink" Target="https://en.wikipedia.org/wiki/Cloud_computing_architecture" TargetMode="External"/><Relationship Id="rId26" Type="http://schemas.openxmlformats.org/officeDocument/2006/relationships/hyperlink" Target="https://en.wikipedia.org/wiki/Cloud_computing_architecture" TargetMode="External"/><Relationship Id="rId3" Type="http://schemas.openxmlformats.org/officeDocument/2006/relationships/settings" Target="settings.xml"/><Relationship Id="rId21" Type="http://schemas.openxmlformats.org/officeDocument/2006/relationships/hyperlink" Target="https://en.wikipedia.org/wiki/Cloud_computing_architecture" TargetMode="External"/><Relationship Id="rId34" Type="http://schemas.openxmlformats.org/officeDocument/2006/relationships/theme" Target="theme/theme1.xml"/><Relationship Id="rId7" Type="http://schemas.openxmlformats.org/officeDocument/2006/relationships/hyperlink" Target="https://en.wikipedia.org/wiki/Cloud_computing_architecture" TargetMode="Externa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Software-as-a-service" TargetMode="External"/><Relationship Id="rId25" Type="http://schemas.openxmlformats.org/officeDocument/2006/relationships/hyperlink" Target="https://en.wikipedia.org/wiki/Data_as_a_servi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oud_computing_architecture" TargetMode="External"/><Relationship Id="rId20" Type="http://schemas.openxmlformats.org/officeDocument/2006/relationships/hyperlink" Target="https://en.wikipedia.org/wiki/Cloud_computing_architecture" TargetMode="External"/><Relationship Id="rId29" Type="http://schemas.openxmlformats.org/officeDocument/2006/relationships/hyperlink" Target="https://en.wikipedia.org/wiki/Cloud_computing_architecture" TargetMode="External"/><Relationship Id="rId1" Type="http://schemas.openxmlformats.org/officeDocument/2006/relationships/numbering" Target="numbering.xml"/><Relationship Id="rId6" Type="http://schemas.openxmlformats.org/officeDocument/2006/relationships/hyperlink" Target="https://en.wikipedia.org/wiki/Tablet_computer" TargetMode="External"/><Relationship Id="rId11" Type="http://schemas.openxmlformats.org/officeDocument/2006/relationships/hyperlink" Target="https://en.wikipedia.org/wiki/Cloud_computing" TargetMode="External"/><Relationship Id="rId24" Type="http://schemas.openxmlformats.org/officeDocument/2006/relationships/hyperlink" Target="https://en.wikipedia.org/wiki/Cloud_computing_architecture" TargetMode="External"/><Relationship Id="rId32" Type="http://schemas.openxmlformats.org/officeDocument/2006/relationships/image" Target="media/image1.png"/><Relationship Id="rId5" Type="http://schemas.openxmlformats.org/officeDocument/2006/relationships/hyperlink" Target="https://en.wikipedia.org/wiki/Cloud_computing" TargetMode="External"/><Relationship Id="rId15" Type="http://schemas.openxmlformats.org/officeDocument/2006/relationships/hyperlink" Target="https://en.wikipedia.org/wiki/Multi-tenancy" TargetMode="External"/><Relationship Id="rId23" Type="http://schemas.openxmlformats.org/officeDocument/2006/relationships/hyperlink" Target="https://en.wikipedia.org/wiki/Cloud_computing_architecture" TargetMode="External"/><Relationship Id="rId28" Type="http://schemas.openxmlformats.org/officeDocument/2006/relationships/hyperlink" Target="https://en.wikipedia.org/wiki/Cloud_computing_architecture" TargetMode="External"/><Relationship Id="rId10" Type="http://schemas.openxmlformats.org/officeDocument/2006/relationships/hyperlink" Target="https://en.wikipedia.org/wiki/Cloud_computing" TargetMode="External"/><Relationship Id="rId19" Type="http://schemas.openxmlformats.org/officeDocument/2006/relationships/hyperlink" Target="https://en.wikipedia.org/wiki/Cloud_computing_architecture" TargetMode="External"/><Relationship Id="rId31" Type="http://schemas.openxmlformats.org/officeDocument/2006/relationships/hyperlink" Target="https://en.wikipedia.org/wiki/Cloud_computing_architecture" TargetMode="External"/><Relationship Id="rId4" Type="http://schemas.openxmlformats.org/officeDocument/2006/relationships/webSettings" Target="webSettings.xml"/><Relationship Id="rId9" Type="http://schemas.openxmlformats.org/officeDocument/2006/relationships/hyperlink" Target="https://en.wikipedia.org/wiki/Cloud_computing_architecture" TargetMode="External"/><Relationship Id="rId14" Type="http://schemas.openxmlformats.org/officeDocument/2006/relationships/hyperlink" Target="https://en.wikipedia.org/wiki/Cloud_computing_architecture" TargetMode="External"/><Relationship Id="rId22" Type="http://schemas.openxmlformats.org/officeDocument/2006/relationships/hyperlink" Target="https://en.wikipedia.org/wiki/Cloud_computing_architecture" TargetMode="External"/><Relationship Id="rId27" Type="http://schemas.openxmlformats.org/officeDocument/2006/relationships/hyperlink" Target="https://en.wikipedia.org/wiki/Platform_as_a_service" TargetMode="External"/><Relationship Id="rId30" Type="http://schemas.openxmlformats.org/officeDocument/2006/relationships/hyperlink" Target="https://en.wikipedia.org/wiki/Infrastructure_as_a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1</cp:revision>
  <dcterms:created xsi:type="dcterms:W3CDTF">2020-10-13T17:45:00Z</dcterms:created>
  <dcterms:modified xsi:type="dcterms:W3CDTF">2020-10-13T17:56:00Z</dcterms:modified>
</cp:coreProperties>
</file>