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left"/>
      </w:pPr>
      <w:r>
        <w:rPr>
          <w:b/>
          <w:bCs/>
          <w:color w:val="2E75B6"/>
          <w:sz w:val="96"/>
          <w:szCs w:val="96"/>
        </w:rPr>
        <w:t xml:space="preserve">logic-md</w:t>
      </w:r>
    </w:p>
    <w:p>
      <w:pPr>
        <w:spacing w:after="800"/>
        <w:jc w:val="left"/>
      </w:pPr>
      <w:r>
        <w:rPr>
          <w:i/>
          <w:iCs/>
          <w:color w:val="595959"/>
          <w:sz w:val="32"/>
          <w:szCs w:val="32"/>
        </w:rPr>
        <w:t xml:space="preserve">The declarative reasoning layer for AI agents</w:t>
      </w:r>
    </w:p>
    <w:p>
      <w:pPr>
        <w:spacing w:after="200"/>
        <w:jc w:val="left"/>
      </w:pPr>
      <w:r>
        <w:rPr>
          <w:b/>
          <w:bCs/>
          <w:color w:val="1F1F1F"/>
          <w:sz w:val="36"/>
          <w:szCs w:val="36"/>
        </w:rPr>
        <w:t xml:space="preserve">Ecosystem Overview</w:t>
      </w:r>
    </w:p>
    <w:p>
      <w:pPr>
        <w:spacing w:after="1600"/>
        <w:jc w:val="left"/>
      </w:pPr>
      <w:r>
        <w:rPr>
          <w:color w:val="595959"/>
          <w:sz w:val="22"/>
          <w:szCs w:val="22"/>
        </w:rPr>
        <w:t xml:space="preserve">Spec • Parser • Compiler • CLI • MCP Server • Claude Code Plugin • Visual Builder Integration</w:t>
      </w:r>
    </w:p>
    <w:p>
      <w:pPr>
        <w:spacing w:after="120"/>
        <w:jc w:val="left"/>
      </w:pPr>
      <w:r>
        <w:rPr>
          <w:b/>
          <w:bCs/>
          <w:color w:val="2E75B6"/>
          <w:sz w:val="24"/>
          <w:szCs w:val="24"/>
        </w:rPr>
        <w:t xml:space="preserve">Six milestones. One week. Zero prior art.</w:t>
      </w:r>
    </w:p>
    <w:p>
      <w:pPr>
        <w:jc w:val="left"/>
      </w:pPr>
      <w:r>
        <w:rPr>
          <w:color w:val="595959"/>
          <w:sz w:val="20"/>
          <w:szCs w:val="20"/>
        </w:rPr>
        <w:t xml:space="preserve">Version 1.4.0 • 2026-04-08</w:t>
      </w:r>
    </w:p>
    <w:p>
      <w:r>
        <w:br w:type="page"/>
      </w:r>
    </w:p>
    <w:p>
      <w:pPr>
        <w:pStyle w:val="Heading1"/>
        <w:spacing w:before="360" w:after="180"/>
      </w:pPr>
      <w:r>
        <w:rPr>
          <w:b/>
          <w:bCs/>
          <w:color w:val="1F1F1F"/>
        </w:rPr>
        <w:t xml:space="preserve">Executive Summary</w:t>
      </w:r>
    </w:p>
    <w:p>
      <w:pPr>
        <w:spacing w:after="120"/>
        <w:jc w:val="left"/>
      </w:pPr>
      <w:r>
        <w:t xml:space="preserve">LOGIC.md is a new declarative file format for specifying how AI agents reason. It sits between identity (CLAUDE.md, SOUL.md) and capability (SKILL.md, TOOLS.md) — defining reasoning strategy, step DAGs, contracts, quality gates, and fallback policies as a portable, framework-agnostic specification.</w:t>
      </w:r>
    </w:p>
    <w:p>
      <w:pPr>
        <w:spacing w:after="120"/>
        <w:jc w:val="left"/>
      </w:pPr>
      <w:r>
        <w:t xml:space="preserve">This document describes the complete LOGIC.md ecosystem as it stands today: six shipped milestones spanning the spec itself, a TypeScript reference implementation, a developer CLI, an MCP server, a Claude Code plugin, and a production integration into a visual agent builder. No equivalent project exists in the AI agent tooling space.</w:t>
      </w:r>
    </w:p>
    <w:p>
      <w:pPr>
        <w:pStyle w:val="Heading3"/>
        <w:spacing w:before="200" w:after="100"/>
      </w:pPr>
      <w:r>
        <w:rPr>
          <w:b/>
          <w:bCs/>
          <w:color w:val="1F1F1F"/>
        </w:rPr>
        <w:t xml:space="preserve">What makes this novel</w:t>
      </w:r>
    </w:p>
    <w:p>
      <w:pPr>
        <w:spacing w:after="120"/>
        <w:jc w:val="left"/>
      </w:pPr>
      <w:r>
        <w:t xml:space="preserve">Every major agent framework (LangGraph, CrewAI, AutoGen, DSPy, Semantic Kernel) implements reasoning logic in imperative code. Every convention file in the AI ecosystem (CLAUDE.md, AGENTS.md, .cursorrules, OpenClaw's SOUL.md) handles identity, project context, or behavioral rules — never reasoning structure. LOGIC.md is the first declarative specification format for the reasoning layer of an AI agent.</w:t>
      </w:r>
    </w:p>
    <w:p>
      <w:pPr>
        <w:spacing w:after="120"/>
        <w:jc w:val="left"/>
      </w:pPr>
      <w:r>
        <w:t xml:space="preserve">The format has been validated in production. The reference implementation has been integrated into Modular9 (a visual agent builder), where it solved a fundamental LLM agent failure mode that pure system-prompt approaches could not address: agents producing intent descriptions instead of actual deliverables.</w:t>
      </w:r>
    </w:p>
    <w:p>
      <w:pPr>
        <w:pStyle w:val="Heading3"/>
        <w:spacing w:before="200" w:after="100"/>
      </w:pPr>
      <w:r>
        <w:rPr>
          <w:b/>
          <w:bCs/>
          <w:color w:val="1F1F1F"/>
        </w:rPr>
        <w:t xml:space="preserve">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Metric</w:t>
            </w:r>
          </w:p>
        </w:tc>
        <w:tc>
          <w:tcPr>
            <w:tcW w:type="dxa" w:w="62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Value</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Milestones shipped</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6 (v0.1.0 → v1.4.0)</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Total tests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328 in core, 18 in MCP server, 50+ in CLI, end-to-end coverage</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Branch coverage (compiler)</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95.9% branches, 100% statements/functions/lines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Packages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@logic-md/core, @logic-md/cli, @logic-md/mcp</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CLI commands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9 (validate, lint, compile, init, test, watch, fmt, diff, completion)</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MCP tools exposed</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7 (parse, validate, lint, compile_step, compile_workflow, init, list_templates)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Templates included</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12 CLI archetypes + 4 Claude Code workflow templates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Time to ship</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~1 week from spec design to production integration</w:t>
            </w:r>
          </w:p>
        </w:tc>
      </w:tr>
    </w:tbl>
    <w:p>
      <w:r>
        <w:br w:type="page"/>
      </w:r>
    </w:p>
    <w:p>
      <w:pPr>
        <w:pStyle w:val="Heading1"/>
        <w:spacing w:before="360" w:after="180"/>
      </w:pPr>
      <w:r>
        <w:rPr>
          <w:b/>
          <w:bCs/>
          <w:color w:val="1F1F1F"/>
        </w:rPr>
        <w:t xml:space="preserve">The Ecosystem</w:t>
      </w:r>
    </w:p>
    <w:p>
      <w:pPr>
        <w:spacing w:after="120"/>
        <w:jc w:val="left"/>
      </w:pPr>
      <w:r>
        <w:t xml:space="preserve">LOGIC.md is six things working together. Each component is independent and useful on its own, but they compose into a complete reasoning specification stack.</w:t>
      </w:r>
    </w:p>
    <w:p>
      <w:pPr>
        <w:pStyle w:val="Heading2"/>
        <w:spacing w:before="280" w:after="140"/>
      </w:pPr>
      <w:r>
        <w:rPr>
          <w:b/>
          <w:bCs/>
          <w:color w:val="2E75B6"/>
        </w:rPr>
        <w:t xml:space="preserve">Layer 1 — The Specification</w:t>
      </w:r>
    </w:p>
    <w:p>
      <w:pPr>
        <w:spacing w:after="120"/>
        <w:jc w:val="left"/>
      </w:pPr>
      <w:r>
        <w:t xml:space="preserve">LOGIC.md is a markdown file with YAML frontmatter — the same convention as Jekyll, Hugo, Cursor's .mdc files, and the emerging AGENTS.md standard. The YAML block contains the machine-parseable reasoning specification. The markdown body contains human-readable documentation explaining the design rationale.</w:t>
      </w:r>
    </w:p>
    <w:p>
      <w:pPr>
        <w:spacing w:after="120"/>
        <w:jc w:val="left"/>
      </w:pPr>
      <w:r>
        <w:t xml:space="preserve">The format expresses twelve optional sections, only two of which are required (spec_version and name):</w:t>
      </w:r>
    </w:p>
    <w:p>
      <w:pPr>
        <w:pStyle w:val="ListParagraph"/>
        <w:numPr>
          <w:ilvl w:val="0"/>
          <w:numId w:val="2"/>
        </w:numPr>
        <w:spacing w:after="80"/>
      </w:pPr>
      <w:r>
        <w:t xml:space="preserve">imports — compose external LOGIC.md files with namespacing</w:t>
      </w:r>
    </w:p>
    <w:p>
      <w:pPr>
        <w:pStyle w:val="ListParagraph"/>
        <w:numPr>
          <w:ilvl w:val="0"/>
          <w:numId w:val="2"/>
        </w:numPr>
        <w:spacing w:after="80"/>
      </w:pPr>
      <w:r>
        <w:t xml:space="preserve">reasoning — strategy selection (cot, react, tot, got, plan-execute, custom) with iteration limits, temperature, and thinking budget</w:t>
      </w:r>
    </w:p>
    <w:p>
      <w:pPr>
        <w:pStyle w:val="ListParagraph"/>
        <w:numPr>
          <w:ilvl w:val="0"/>
          <w:numId w:val="2"/>
        </w:numPr>
        <w:spacing w:after="80"/>
      </w:pPr>
      <w:r>
        <w:t xml:space="preserve">steps — named reasoning stages with needs (DAG dependencies), instructions, input/output JSON schemas, confidence thresholds, branches, retry policies, verification, timeouts, allowed/denied tools, and parallel execution with join modes</w:t>
      </w:r>
    </w:p>
    <w:p>
      <w:pPr>
        <w:pStyle w:val="ListParagraph"/>
        <w:numPr>
          <w:ilvl w:val="0"/>
          <w:numId w:val="2"/>
        </w:numPr>
        <w:spacing w:after="80"/>
      </w:pPr>
      <w:r>
        <w:t xml:space="preserve">contracts — typed inputs/outputs with capability advertisement following the A2A protocol pattern, plus violation actions</w:t>
      </w:r>
    </w:p>
    <w:p>
      <w:pPr>
        <w:pStyle w:val="ListParagraph"/>
        <w:numPr>
          <w:ilvl w:val="0"/>
          <w:numId w:val="2"/>
        </w:numPr>
        <w:spacing w:after="80"/>
      </w:pPr>
      <w:r>
        <w:t xml:space="preserve">quality_gates — pre_output and post_output checks, continuous invariants, and self_verification loops (reflection, rubric, checklist, critic strategies)</w:t>
      </w:r>
    </w:p>
    <w:p>
      <w:pPr>
        <w:pStyle w:val="ListParagraph"/>
        <w:numPr>
          <w:ilvl w:val="0"/>
          <w:numId w:val="2"/>
        </w:numPr>
        <w:spacing w:after="80"/>
      </w:pPr>
      <w:r>
        <w:t xml:space="preserve">decision_trees — named nodes and terminals for complex routing logic</w:t>
      </w:r>
    </w:p>
    <w:p>
      <w:pPr>
        <w:pStyle w:val="ListParagraph"/>
        <w:numPr>
          <w:ilvl w:val="0"/>
          <w:numId w:val="2"/>
        </w:numPr>
        <w:spacing w:after="80"/>
      </w:pPr>
      <w:r>
        <w:t xml:space="preserve">fallback — escalation chains and graceful degradation rules</w:t>
      </w:r>
    </w:p>
    <w:p>
      <w:pPr>
        <w:pStyle w:val="ListParagraph"/>
        <w:numPr>
          <w:ilvl w:val="0"/>
          <w:numId w:val="2"/>
        </w:numPr>
        <w:spacing w:after="80"/>
      </w:pPr>
      <w:r>
        <w:t xml:space="preserve">global / nodes / edges — workflow-level composition for multi-agent DAGs with per-edge contracts</w:t>
      </w:r>
    </w:p>
    <w:p>
      <w:pPr>
        <w:pStyle w:val="ListParagraph"/>
        <w:numPr>
          <w:ilvl w:val="0"/>
          <w:numId w:val="2"/>
        </w:numPr>
        <w:spacing w:after="80"/>
      </w:pPr>
      <w:r>
        <w:t xml:space="preserve">visual — icon, palette category, inspector fields, and ports for visual node builders</w:t>
      </w:r>
    </w:p>
    <w:p>
      <w:pPr>
        <w:pStyle w:val="Heading2"/>
        <w:spacing w:before="280" w:after="140"/>
      </w:pPr>
      <w:r>
        <w:rPr>
          <w:b/>
          <w:bCs/>
          <w:color w:val="2E75B6"/>
        </w:rPr>
        <w:t xml:space="preserve">Layer 2 — @logic-md/core</w:t>
      </w:r>
    </w:p>
    <w:p>
      <w:pPr>
        <w:spacing w:after="120"/>
        <w:jc w:val="left"/>
      </w:pPr>
      <w:r>
        <w:t xml:space="preserve">The TypeScript reference implementation. A pipeline of small, composable stages, each with co-located test files. Every stage returns a discriminated union ({ok: true, data} or {ok: false, errors}) rather than throwing. ESM, strict mode, zero any types, dependencies limited to gray-matter, ajv, and js-yaml.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File</w:t>
            </w:r>
          </w:p>
        </w:tc>
        <w:tc>
          <w:tcPr>
            <w:tcW w:type="dxa" w:w="702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Role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types.ts</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583 lines, 30+ interfaces, 9 unions. Source of truth — every TS type maps 1:1 to a section of the v1.0 spec.</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schema.json</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887 lines, draft-07 JSON Schema with 34 definitions. Embedded in the package.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schema.ts</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Ajv validator factory with caching.</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parser.ts</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Parses .logic.md files via gray-matter into raw objects. Returns ParseSuccess | ParseFailure.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validator.ts</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Validates parsed objects against the schema with line-number error mapping.</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imports.ts</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Resolves imports: composition with namespace merging and circular detection.</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expression.ts</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~570-line Pratt parser + tree-walk evaluator for {{ ... }} expressions. Zero eval, zero Function constructor. Supports dot notation, comparisons, logical ops, array methods (.length, .avg, .min, .max, .every, .some, .contains), and ternary expressions.</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dag.ts</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Kahn's algorithm: topological sort of steps via needs edges, cycle detection, parallel execution levels via _dagLevels.</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compiler.ts</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The v1.1 Reasoning Compiler. compileStep() and compileWorkflow() turn a validated spec into CompiledStep / CompiledWorkflow objects: system prompt segments, output schemas, retry policies, quality-gate validators, and token estimates ready for runtime execution.</w:t>
            </w:r>
          </w:p>
        </w:tc>
      </w:tr>
    </w:tbl>
    <w:p>
      <w:pPr>
        <w:spacing w:after="120"/>
      </w:pPr>
      <w:r>
        <w:t xml:space="preserve"/>
      </w:r>
    </w:p>
    <w:p>
      <w:pPr>
        <w:spacing w:after="120"/>
        <w:jc w:val="left"/>
      </w:pPr>
      <w:r>
        <w:t xml:space="preserve">The mental model is a six-stage pipeline:</w:t>
      </w:r>
    </w:p>
    <w:p>
      <w:pPr>
        <w:shd w:fill="F2F2F2" w:val="clear"/>
        <w:spacing w:before="80" w:after="80"/>
        <w:ind w:left="240"/>
      </w:pPr>
      <w:r>
        <w:rPr>
          <w:rFonts w:ascii="Consolas" w:cs="Consolas" w:eastAsia="Consolas" w:hAnsi="Consolas"/>
          <w:color w:val="1F1F1F"/>
          <w:sz w:val="18"/>
          <w:szCs w:val="18"/>
        </w:rPr>
        <w:t xml:space="preserve">  .logic.md text</w:t>
      </w:r>
    </w:p>
    <w:p>
      <w:pPr>
        <w:shd w:fill="F2F2F2" w:val="clear"/>
        <w:spacing w:before="80" w:after="80"/>
        <w:ind w:left="240"/>
      </w:pPr>
      <w:r>
        <w:rPr>
          <w:rFonts w:ascii="Consolas" w:cs="Consolas" w:eastAsia="Consolas" w:hAnsi="Consolas"/>
          <w:color w:val="1F1F1F"/>
          <w:sz w:val="18"/>
          <w:szCs w:val="18"/>
        </w:rPr>
        <w:t xml:space="preserve">  → parse        (markdown/YAML → raw object)</w:t>
      </w:r>
    </w:p>
    <w:p>
      <w:pPr>
        <w:shd w:fill="F2F2F2" w:val="clear"/>
        <w:spacing w:before="80" w:after="80"/>
        <w:ind w:left="240"/>
      </w:pPr>
      <w:r>
        <w:rPr>
          <w:rFonts w:ascii="Consolas" w:cs="Consolas" w:eastAsia="Consolas" w:hAnsi="Consolas"/>
          <w:color w:val="1F1F1F"/>
          <w:sz w:val="18"/>
          <w:szCs w:val="18"/>
        </w:rPr>
        <w:t xml:space="preserve">  → validate     (schema check → typed LogicSpec)</w:t>
      </w:r>
    </w:p>
    <w:p>
      <w:pPr>
        <w:shd w:fill="F2F2F2" w:val="clear"/>
        <w:spacing w:before="80" w:after="80"/>
        <w:ind w:left="240"/>
      </w:pPr>
      <w:r>
        <w:rPr>
          <w:rFonts w:ascii="Consolas" w:cs="Consolas" w:eastAsia="Consolas" w:hAnsi="Consolas"/>
          <w:color w:val="1F1F1F"/>
          <w:sz w:val="18"/>
          <w:szCs w:val="18"/>
        </w:rPr>
        <w:t xml:space="preserve">  → resolveImports (compose external files)</w:t>
      </w:r>
    </w:p>
    <w:p>
      <w:pPr>
        <w:shd w:fill="F2F2F2" w:val="clear"/>
        <w:spacing w:before="80" w:after="80"/>
        <w:ind w:left="240"/>
      </w:pPr>
      <w:r>
        <w:rPr>
          <w:rFonts w:ascii="Consolas" w:cs="Consolas" w:eastAsia="Consolas" w:hAnsi="Consolas"/>
          <w:color w:val="1F1F1F"/>
          <w:sz w:val="18"/>
          <w:szCs w:val="18"/>
        </w:rPr>
        <w:t xml:space="preserve">  → resolve DAG  (order steps, detect cycles)</w:t>
      </w:r>
    </w:p>
    <w:p>
      <w:pPr>
        <w:shd w:fill="F2F2F2" w:val="clear"/>
        <w:spacing w:before="80" w:after="80"/>
        <w:ind w:left="240"/>
      </w:pPr>
      <w:r>
        <w:rPr>
          <w:rFonts w:ascii="Consolas" w:cs="Consolas" w:eastAsia="Consolas" w:hAnsi="Consolas"/>
          <w:color w:val="1F1F1F"/>
          <w:sz w:val="18"/>
          <w:szCs w:val="18"/>
        </w:rPr>
        <w:t xml:space="preserve">  → compile      (emit CompiledWorkflow for runtime)</w:t>
      </w:r>
    </w:p>
    <w:p>
      <w:pPr>
        <w:shd w:fill="F2F2F2" w:val="clear"/>
        <w:spacing w:before="80" w:after="80"/>
        <w:ind w:left="240"/>
      </w:pPr>
      <w:r>
        <w:rPr>
          <w:rFonts w:ascii="Consolas" w:cs="Consolas" w:eastAsia="Consolas" w:hAnsi="Consolas"/>
          <w:color w:val="1F1F1F"/>
          <w:sz w:val="18"/>
          <w:szCs w:val="18"/>
        </w:rPr>
        <w:t xml:space="preserve">  → execute      (Modular9 LogicMiddleware)</w:t>
      </w:r>
    </w:p>
    <w:p>
      <w:pPr>
        <w:pStyle w:val="Heading2"/>
        <w:spacing w:before="280" w:after="140"/>
      </w:pPr>
      <w:r>
        <w:rPr>
          <w:b/>
          <w:bCs/>
          <w:color w:val="2E75B6"/>
        </w:rPr>
        <w:t xml:space="preserve">Layer 3 — @logic-md/cli</w:t>
      </w:r>
    </w:p>
    <w:p>
      <w:pPr>
        <w:spacing w:after="120"/>
        <w:jc w:val="left"/>
      </w:pPr>
      <w:r>
        <w:t xml:space="preserve">Nine commands wrapping the core package. The CLI is the primary developer interface — fast, scriptable, CI-friendly, and tab-completable in bash, zsh, and fish.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Command</w:t>
            </w:r>
          </w:p>
        </w:tc>
        <w:tc>
          <w:tcPr>
            <w:tcW w:type="dxa" w:w="702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What it does</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 validate</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Validates a LOGIC.md file against the JSON Schema with line-number error reporting. Exit codes 0/1/2.</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 lint</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Best-practice checks: unused steps, unreachable branches, missing fallbacks, branches without defaults. Includes --fix flag for auto-correction.</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 compile</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Full pipeline (parse → validate → resolve → compile) with JSON output to stdout. Includes --step flag for single-step compilation.</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 init</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Interactive wizard or non-interactive --template mode. Scaffolds new LOGIC.md files from 12 built-in archetypes.</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 test</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Dry-run a LOGIC.md against sample input. DAG simulation without LLM calls. Reports step count, parallel groups, token budgets.</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 watch</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Validates on save with chokidar. Colorized terminal output, --fix flag for auto-correction.</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 fmt</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Canonical YAML key ordering, normalized indentation, --check flag for CI integration.</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 diff</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Semantic comparison of two LOGIC.md files. Structural diff of steps, contracts, and gates — not text diff.</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 completion</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Generates shell completion scripts for bash, zsh, and fish.</w:t>
            </w:r>
          </w:p>
        </w:tc>
      </w:tr>
    </w:tbl>
    <w:p>
      <w:pPr>
        <w:spacing w:after="120"/>
      </w:pPr>
      <w:r>
        <w:t xml:space="preserve"/>
      </w:r>
    </w:p>
    <w:p>
      <w:pPr>
        <w:pStyle w:val="Heading3"/>
        <w:spacing w:before="200" w:after="100"/>
      </w:pPr>
      <w:r>
        <w:rPr>
          <w:b/>
          <w:bCs/>
          <w:color w:val="1F1F1F"/>
        </w:rPr>
        <w:t xml:space="preserve">Built-in templates</w:t>
      </w:r>
    </w:p>
    <w:p>
      <w:pPr>
        <w:spacing w:after="120"/>
        <w:jc w:val="left"/>
      </w:pPr>
      <w:r>
        <w:t xml:space="preserve">Twelve archetype templates ship with the CLI, each demonstrating a different reasoning pattern:</w:t>
      </w:r>
    </w:p>
    <w:p>
      <w:pPr>
        <w:pStyle w:val="ListParagraph"/>
        <w:numPr>
          <w:ilvl w:val="0"/>
          <w:numId w:val="2"/>
        </w:numPr>
        <w:spacing w:after="80"/>
      </w:pPr>
      <w:r>
        <w:t xml:space="preserve">research-synthesizer, code-reviewer, data-analyst, customer-support, content-writer</w:t>
      </w:r>
    </w:p>
    <w:p>
      <w:pPr>
        <w:pStyle w:val="ListParagraph"/>
        <w:numPr>
          <w:ilvl w:val="0"/>
          <w:numId w:val="2"/>
        </w:numPr>
        <w:spacing w:after="80"/>
      </w:pPr>
      <w:r>
        <w:t xml:space="preserve">security-auditor, bug-triager, api-integrator, document-summarizer, decision-maker</w:t>
      </w:r>
    </w:p>
    <w:p>
      <w:pPr>
        <w:pStyle w:val="ListParagraph"/>
        <w:numPr>
          <w:ilvl w:val="0"/>
          <w:numId w:val="2"/>
        </w:numPr>
        <w:spacing w:after="80"/>
      </w:pPr>
      <w:r>
        <w:t xml:space="preserve">plan-and-execute, react-loop</w:t>
      </w:r>
    </w:p>
    <w:p>
      <w:pPr>
        <w:pStyle w:val="Heading2"/>
        <w:spacing w:before="280" w:after="140"/>
      </w:pPr>
      <w:r>
        <w:rPr>
          <w:b/>
          <w:bCs/>
          <w:color w:val="2E75B6"/>
        </w:rPr>
        <w:t xml:space="preserve">Layer 4 — @logic-md/mcp</w:t>
      </w:r>
    </w:p>
    <w:p>
      <w:pPr>
        <w:spacing w:after="120"/>
        <w:jc w:val="left"/>
      </w:pPr>
      <w:r>
        <w:t xml:space="preserve">A Model Context Protocol server that exposes the core package's capabilities as tools available to any MCP-compatible host. This makes LOGIC.md available to Claude Desktop, Cursor, Windsurf, VS Code, and any custom agent without requiring an npm install — they just configure the MCP server in their settings.</w:t>
      </w:r>
    </w:p>
    <w:p>
      <w:pPr>
        <w:spacing w:after="120"/>
        <w:jc w:val="left"/>
      </w:pPr>
      <w:r>
        <w:t xml:space="preserve">The server is a thin transport layer over the core package. All logic delegates to @logic-md/core. Stdio transport for local hosts, HTTP transport for remote agents. Path traversal security, environment-scoped file access, stateless tool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0"/>
        <w:gridCol w:w="6550"/>
      </w:tblGrid>
      <w:tr>
        <w:tc>
          <w:tcPr>
            <w:tcW w:type="dxa" w:w="281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Tool</w:t>
            </w:r>
          </w:p>
        </w:tc>
        <w:tc>
          <w:tcPr>
            <w:tcW w:type="dxa" w:w="655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Returns</w:t>
            </w:r>
          </w:p>
        </w:tc>
      </w:tr>
      <w:tr>
        <w:tc>
          <w:tcPr>
            <w:tcW w:type="dxa" w:w="281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logic_md_parse</w:t>
            </w:r>
          </w:p>
        </w:tc>
        <w:tc>
          <w:tcPr>
            <w:tcW w:type="dxa" w:w="65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 success, spec?, errors? } — parses a file or content string into a typed LogicSpec</w:t>
            </w:r>
          </w:p>
        </w:tc>
      </w:tr>
      <w:tr>
        <w:tc>
          <w:tcPr>
            <w:tcW w:type="dxa" w:w="281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logic_md_validate</w:t>
            </w:r>
          </w:p>
        </w:tc>
        <w:tc>
          <w:tcPr>
            <w:tcW w:type="dxa" w:w="65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 valid, errors?, warnings? } — schema validation with line numbers</w:t>
            </w:r>
          </w:p>
        </w:tc>
      </w:tr>
      <w:tr>
        <w:tc>
          <w:tcPr>
            <w:tcW w:type="dxa" w:w="281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logic_md_lint</w:t>
            </w:r>
          </w:p>
        </w:tc>
        <w:tc>
          <w:tcPr>
            <w:tcW w:type="dxa" w:w="65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 issues, summary } — best-practice checks</w:t>
            </w:r>
          </w:p>
        </w:tc>
      </w:tr>
      <w:tr>
        <w:tc>
          <w:tcPr>
            <w:tcW w:type="dxa" w:w="281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logic_md_compile_step</w:t>
            </w:r>
          </w:p>
        </w:tc>
        <w:tc>
          <w:tcPr>
            <w:tcW w:type="dxa" w:w="65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 systemPromptSegment, outputSchema?, qualityGates, tokenEstimate } — single step compilation with execution context</w:t>
            </w:r>
          </w:p>
        </w:tc>
      </w:tr>
      <w:tr>
        <w:tc>
          <w:tcPr>
            <w:tcW w:type="dxa" w:w="281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logic_md_compile_workflow</w:t>
            </w:r>
          </w:p>
        </w:tc>
        <w:tc>
          <w:tcPr>
            <w:tcW w:type="dxa" w:w="65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 executionPlan, globalGates, fallbackPolicy? } — full workflow with DAG ordering</w:t>
            </w:r>
          </w:p>
        </w:tc>
      </w:tr>
      <w:tr>
        <w:tc>
          <w:tcPr>
            <w:tcW w:type="dxa" w:w="281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logic_md_init</w:t>
            </w:r>
          </w:p>
        </w:tc>
        <w:tc>
          <w:tcPr>
            <w:tcW w:type="dxa" w:w="65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 content, template_used } — generate a LOGIC.md from a template</w:t>
            </w:r>
          </w:p>
        </w:tc>
      </w:tr>
      <w:tr>
        <w:tc>
          <w:tcPr>
            <w:tcW w:type="dxa" w:w="281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logic_md_list_templates</w:t>
            </w:r>
          </w:p>
        </w:tc>
        <w:tc>
          <w:tcPr>
            <w:tcW w:type="dxa" w:w="65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 templates: { name, description, strategy }[] } — discoverable template catalog</w:t>
            </w:r>
          </w:p>
        </w:tc>
      </w:tr>
    </w:tbl>
    <w:p>
      <w:pPr>
        <w:spacing w:after="120"/>
      </w:pPr>
      <w:r>
        <w:t xml:space="preserve"/>
      </w:r>
    </w:p>
    <w:p>
      <w:pPr>
        <w:spacing w:after="120"/>
        <w:jc w:val="left"/>
      </w:pPr>
      <w:r>
        <w:t xml:space="preserve">Resources exposed:</w:t>
      </w:r>
    </w:p>
    <w:p>
      <w:pPr>
        <w:pStyle w:val="ListParagraph"/>
        <w:numPr>
          <w:ilvl w:val="0"/>
          <w:numId w:val="2"/>
        </w:numPr>
        <w:spacing w:after="80"/>
      </w:pPr>
      <w:r>
        <w:t xml:space="preserve">logic-md://schema — the JSON Schema for validation</w:t>
      </w:r>
    </w:p>
    <w:p>
      <w:pPr>
        <w:pStyle w:val="ListParagraph"/>
        <w:numPr>
          <w:ilvl w:val="0"/>
          <w:numId w:val="2"/>
        </w:numPr>
        <w:spacing w:after="80"/>
      </w:pPr>
      <w:r>
        <w:t xml:space="preserve">logic-md://spec — the LOGIC.md specification summary</w:t>
      </w:r>
    </w:p>
    <w:p>
      <w:pPr>
        <w:pStyle w:val="Heading2"/>
        <w:spacing w:before="280" w:after="140"/>
      </w:pPr>
      <w:r>
        <w:rPr>
          <w:b/>
          <w:bCs/>
          <w:color w:val="2E75B6"/>
        </w:rPr>
        <w:t xml:space="preserve">Layer 5 — Claude Code Plugin</w:t>
      </w:r>
    </w:p>
    <w:p>
      <w:pPr>
        <w:spacing w:after="120"/>
        <w:jc w:val="left"/>
      </w:pPr>
      <w:r>
        <w:t xml:space="preserve">Five slash commands that make Claude Code itself LOGIC.md-aware. The plugin uses the M5 MCP server as its backend, giving Claude Code users structured reasoning scaffolds for coding tasks without requiring any additional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Command</w:t>
            </w:r>
          </w:p>
        </w:tc>
        <w:tc>
          <w:tcPr>
            <w:tcW w:type="dxa" w:w="702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Behavior</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/logic:status</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Detects LOGIC.md files in the project, shows validation status and strategy summary</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/logic:apply</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Loads a LOGIC.md and applies its reasoning scaffold to the current task</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/logic:validate</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Validates all LOGIC.md files in the project</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/logic:init</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Scaffolds a LOGIC.md for the current project (interactive)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/logic:compile</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Shows the compiled prompt segment for a specific step</w:t>
            </w:r>
          </w:p>
        </w:tc>
      </w:tr>
    </w:tbl>
    <w:p>
      <w:pPr>
        <w:spacing w:after="120"/>
      </w:pPr>
      <w:r>
        <w:t xml:space="preserve"/>
      </w:r>
    </w:p>
    <w:p>
      <w:pPr>
        <w:spacing w:after="120"/>
        <w:jc w:val="left"/>
      </w:pPr>
      <w:r>
        <w:t xml:space="preserve">Four reasoning workflow templates ship with the plugin:</w:t>
      </w:r>
    </w:p>
    <w:p>
      <w:pPr>
        <w:pStyle w:val="ListParagraph"/>
        <w:numPr>
          <w:ilvl w:val="0"/>
          <w:numId w:val="2"/>
        </w:numPr>
        <w:spacing w:after="80"/>
      </w:pPr>
      <w:r>
        <w:t xml:space="preserve">code-review.logic.md — structured PR review with security, bug, and style analysis pipelines</w:t>
      </w:r>
    </w:p>
    <w:p>
      <w:pPr>
        <w:pStyle w:val="ListParagraph"/>
        <w:numPr>
          <w:ilvl w:val="0"/>
          <w:numId w:val="2"/>
        </w:numPr>
        <w:spacing w:after="80"/>
      </w:pPr>
      <w:r>
        <w:t xml:space="preserve">debug-workflow.logic.md — systematic debugging with hypothesis generation, evidence gathering, and root cause analysis</w:t>
      </w:r>
    </w:p>
    <w:p>
      <w:pPr>
        <w:pStyle w:val="ListParagraph"/>
        <w:numPr>
          <w:ilvl w:val="0"/>
          <w:numId w:val="2"/>
        </w:numPr>
        <w:spacing w:after="80"/>
      </w:pPr>
      <w:r>
        <w:t xml:space="preserve">refactor.logic.md — refactoring with impact analysis, test verification, and rollback planning</w:t>
      </w:r>
    </w:p>
    <w:p>
      <w:pPr>
        <w:pStyle w:val="ListParagraph"/>
        <w:numPr>
          <w:ilvl w:val="0"/>
          <w:numId w:val="2"/>
        </w:numPr>
        <w:spacing w:after="80"/>
      </w:pPr>
      <w:r>
        <w:t xml:space="preserve">architecture.logic.md — architecture decisions with trade-off analysis and constraint checking</w:t>
      </w:r>
    </w:p>
    <w:p>
      <w:pPr>
        <w:pStyle w:val="Heading2"/>
        <w:spacing w:before="280" w:after="140"/>
      </w:pPr>
      <w:r>
        <w:rPr>
          <w:b/>
          <w:bCs/>
          <w:color w:val="2E75B6"/>
        </w:rPr>
        <w:t xml:space="preserve">Layer 6 — Modular9 Integration</w:t>
      </w:r>
    </w:p>
    <w:p>
      <w:pPr>
        <w:spacing w:after="120"/>
        <w:jc w:val="left"/>
      </w:pPr>
      <w:r>
        <w:t xml:space="preserve">This is where LOGIC.md proves itself in production. Modular9 is a visual node-based agent builder. The integration adds a complete reasoning middleware layer to its execution engine, plus a visual editor for configuring LOGIC.md per-node and per-workflow.</w:t>
      </w:r>
    </w:p>
    <w:p>
      <w:pPr>
        <w:pStyle w:val="Heading3"/>
        <w:spacing w:before="200" w:after="100"/>
      </w:pPr>
      <w:r>
        <w:rPr>
          <w:b/>
          <w:bCs/>
          <w:color w:val="1F1F1F"/>
        </w:rPr>
        <w:t xml:space="preserve">Runtime: LogicMiddleware</w:t>
      </w:r>
    </w:p>
    <w:p>
      <w:pPr>
        <w:spacing w:after="120"/>
        <w:jc w:val="left"/>
      </w:pPr>
      <w:r>
        <w:t xml:space="preserve">A class-per-run middleware that wraps Modular9's runAgentNode function. It is the only integration point — executors call runAgentNode unchanged, and the middleware operates as an internal implementation detail.</w:t>
      </w:r>
    </w:p>
    <w:p>
      <w:pPr>
        <w:spacing w:after="120"/>
        <w:jc w:val="left"/>
      </w:pPr>
      <w:r>
        <w:t xml:space="preserve">On every node execution, the middleware:</w:t>
      </w:r>
    </w:p>
    <w:p>
      <w:pPr>
        <w:pStyle w:val="ListParagraph"/>
        <w:numPr>
          <w:ilvl w:val="0"/>
          <w:numId w:val="2"/>
        </w:numPr>
        <w:spacing w:after="80"/>
      </w:pPr>
      <w:r>
        <w:t xml:space="preserve">Loads the node-level LOGIC.md from the React Flow node data (stored as a parsed LogicSpec object in the logicConfig field, not raw YAML)</w:t>
      </w:r>
    </w:p>
    <w:p>
      <w:pPr>
        <w:pStyle w:val="ListParagraph"/>
        <w:numPr>
          <w:ilvl w:val="0"/>
          <w:numId w:val="2"/>
        </w:numPr>
        <w:spacing w:after="80"/>
      </w:pPr>
      <w:r>
        <w:t xml:space="preserve">Loads the workflow-level LOGIC.md from canvas JSONB metadata</w:t>
      </w:r>
    </w:p>
    <w:p>
      <w:pPr>
        <w:pStyle w:val="ListParagraph"/>
        <w:numPr>
          <w:ilvl w:val="0"/>
          <w:numId w:val="2"/>
        </w:numPr>
        <w:spacing w:after="80"/>
      </w:pPr>
      <w:r>
        <w:t xml:space="preserve">Loads the plugin default LOGIC.md from the plugin manifest's logic field (a relative file path, like the existing skills system)</w:t>
      </w:r>
    </w:p>
    <w:p>
      <w:pPr>
        <w:pStyle w:val="ListParagraph"/>
        <w:numPr>
          <w:ilvl w:val="0"/>
          <w:numId w:val="2"/>
        </w:numPr>
        <w:spacing w:after="80"/>
      </w:pPr>
      <w:r>
        <w:t xml:space="preserve">Deep-merges the three sources with priority workflow → plugin → user (most specific wins, missing fields inherit)</w:t>
      </w:r>
    </w:p>
    <w:p>
      <w:pPr>
        <w:pStyle w:val="ListParagraph"/>
        <w:numPr>
          <w:ilvl w:val="0"/>
          <w:numId w:val="2"/>
        </w:numPr>
        <w:spacing w:after="80"/>
      </w:pPr>
      <w:r>
        <w:t xml:space="preserve">Calls compileStep() from @logic-md/core with the current execution context</w:t>
      </w:r>
    </w:p>
    <w:p>
      <w:pPr>
        <w:pStyle w:val="ListParagraph"/>
        <w:numPr>
          <w:ilvl w:val="0"/>
          <w:numId w:val="2"/>
        </w:numPr>
        <w:spacing w:after="80"/>
      </w:pPr>
      <w:r>
        <w:t xml:space="preserve">Appends the compiled systemPromptSegment to the node's existing system prompt</w:t>
      </w:r>
    </w:p>
    <w:p>
      <w:pPr>
        <w:pStyle w:val="ListParagraph"/>
        <w:numPr>
          <w:ilvl w:val="0"/>
          <w:numId w:val="2"/>
        </w:numPr>
        <w:spacing w:after="80"/>
      </w:pPr>
      <w:r>
        <w:t xml:space="preserve">Validates the LLM output against contract schemas</w:t>
      </w:r>
    </w:p>
    <w:p>
      <w:pPr>
        <w:pStyle w:val="ListParagraph"/>
        <w:numPr>
          <w:ilvl w:val="0"/>
          <w:numId w:val="2"/>
        </w:numPr>
        <w:spacing w:after="80"/>
      </w:pPr>
      <w:r>
        <w:t xml:space="preserve">Runs quality gate validators using the expression engine</w:t>
      </w:r>
    </w:p>
    <w:p>
      <w:pPr>
        <w:pStyle w:val="ListParagraph"/>
        <w:numPr>
          <w:ilvl w:val="0"/>
          <w:numId w:val="2"/>
        </w:numPr>
        <w:spacing w:after="80"/>
      </w:pPr>
      <w:r>
        <w:t xml:space="preserve">Triggers retry, escalate, or fallback per step config</w:t>
      </w:r>
    </w:p>
    <w:p>
      <w:pPr>
        <w:pStyle w:val="ListParagraph"/>
        <w:numPr>
          <w:ilvl w:val="0"/>
          <w:numId w:val="2"/>
        </w:numPr>
        <w:spacing w:after="80"/>
      </w:pPr>
      <w:r>
        <w:t xml:space="preserve">Enforces circuit breaker limits (max retries, cooldown)</w:t>
      </w:r>
    </w:p>
    <w:p>
      <w:pPr>
        <w:pStyle w:val="ListParagraph"/>
        <w:numPr>
          <w:ilvl w:val="0"/>
          <w:numId w:val="2"/>
        </w:numPr>
        <w:spacing w:after="80"/>
      </w:pPr>
      <w:r>
        <w:t xml:space="preserve">Emits per-node trace data via Server-Sent Events</w:t>
      </w:r>
    </w:p>
    <w:p>
      <w:pPr>
        <w:spacing w:after="120"/>
        <w:jc w:val="left"/>
      </w:pPr>
      <w:r>
        <w:t xml:space="preserve">Backward compatibility is total. Nodes without LOGIC.md skip the middleware entirely and run exactly as they did before. LOGIC.md is always opt-in.</w:t>
      </w:r>
    </w:p>
    <w:p>
      <w:pPr>
        <w:pStyle w:val="Heading3"/>
        <w:spacing w:before="200" w:after="100"/>
      </w:pPr>
      <w:r>
        <w:rPr>
          <w:b/>
          <w:bCs/>
          <w:color w:val="1F1F1F"/>
        </w:rPr>
        <w:t xml:space="preserve">Visual editor</w:t>
      </w:r>
    </w:p>
    <w:p>
      <w:pPr>
        <w:spacing w:after="120"/>
        <w:jc w:val="left"/>
      </w:pPr>
      <w:r>
        <w:t xml:space="preserve">A LOGIC.md tab in the node configuration panel exposes the spec as structured form fields:</w:t>
      </w:r>
    </w:p>
    <w:p>
      <w:pPr>
        <w:pStyle w:val="ListParagraph"/>
        <w:numPr>
          <w:ilvl w:val="0"/>
          <w:numId w:val="2"/>
        </w:numPr>
        <w:spacing w:after="80"/>
      </w:pPr>
      <w:r>
        <w:t xml:space="preserve">Strategy selector dropdown with description tooltips</w:t>
      </w:r>
    </w:p>
    <w:p>
      <w:pPr>
        <w:pStyle w:val="ListParagraph"/>
        <w:numPr>
          <w:ilvl w:val="0"/>
          <w:numId w:val="2"/>
        </w:numPr>
        <w:spacing w:after="80"/>
      </w:pPr>
      <w:r>
        <w:t xml:space="preserve">Contract editor with input/output field type selectors</w:t>
      </w:r>
    </w:p>
    <w:p>
      <w:pPr>
        <w:pStyle w:val="ListParagraph"/>
        <w:numPr>
          <w:ilvl w:val="0"/>
          <w:numId w:val="2"/>
        </w:numPr>
        <w:spacing w:after="80"/>
      </w:pPr>
      <w:r>
        <w:t xml:space="preserve">Quality gate builder with expression autocomplete</w:t>
      </w:r>
    </w:p>
    <w:p>
      <w:pPr>
        <w:pStyle w:val="ListParagraph"/>
        <w:numPr>
          <w:ilvl w:val="0"/>
          <w:numId w:val="2"/>
        </w:numPr>
        <w:spacing w:after="80"/>
      </w:pPr>
      <w:r>
        <w:t xml:space="preserve">Raw YAML tab with syntax highlighting and live validation</w:t>
      </w:r>
    </w:p>
    <w:p>
      <w:pPr>
        <w:pStyle w:val="ListParagraph"/>
        <w:numPr>
          <w:ilvl w:val="0"/>
          <w:numId w:val="2"/>
        </w:numPr>
        <w:spacing w:after="80"/>
      </w:pPr>
      <w:r>
        <w:t xml:space="preserve">Import/export to and from .logic.md files</w:t>
      </w:r>
    </w:p>
    <w:p>
      <w:pPr>
        <w:pStyle w:val="Heading3"/>
        <w:spacing w:before="200" w:after="100"/>
      </w:pPr>
      <w:r>
        <w:rPr>
          <w:b/>
          <w:bCs/>
          <w:color w:val="1F1F1F"/>
        </w:rPr>
        <w:t xml:space="preserve">Execution trace inspector</w:t>
      </w:r>
    </w:p>
    <w:p>
      <w:pPr>
        <w:spacing w:after="120"/>
        <w:jc w:val="left"/>
      </w:pPr>
      <w:r>
        <w:t xml:space="preserve">The TraceInspector component renders inline in the run inspector showing per-step execution: strategy badges, DAG levels, color-coded confidence scores (green ≥ 0.8, yellow ≥ 0.5, red &lt; 0.5), branch decisions with selected and alternative paths, and quality gate pass/fail with action badges (retry, escalate, fallback).</w:t>
      </w:r>
    </w:p>
    <w:p>
      <w:r>
        <w:br w:type="page"/>
      </w:r>
    </w:p>
    <w:p>
      <w:pPr>
        <w:pStyle w:val="Heading1"/>
        <w:spacing w:before="360" w:after="180"/>
      </w:pPr>
      <w:r>
        <w:rPr>
          <w:b/>
          <w:bCs/>
          <w:color w:val="1F1F1F"/>
        </w:rPr>
        <w:t xml:space="preserve">Proof Point: The Describing-vs-Doing Bug</w:t>
      </w:r>
    </w:p>
    <w:p>
      <w:pPr>
        <w:spacing w:after="120"/>
        <w:jc w:val="left"/>
      </w:pPr>
      <w:r>
        <w:t xml:space="preserve">The most significant validation that LOGIC.md earns its place came during the Modular9 integration. A long-standing problem in agent pipelines was solved as a direct consequence of contract enforcement.</w:t>
      </w:r>
    </w:p>
    <w:p>
      <w:pPr>
        <w:pStyle w:val="Heading3"/>
        <w:spacing w:before="200" w:after="100"/>
      </w:pPr>
      <w:r>
        <w:rPr>
          <w:b/>
          <w:bCs/>
          <w:color w:val="1F1F1F"/>
        </w:rPr>
        <w:t xml:space="preserve">The problem</w:t>
      </w:r>
    </w:p>
    <w:p>
      <w:pPr>
        <w:spacing w:after="120"/>
        <w:jc w:val="left"/>
      </w:pPr>
      <w:r>
        <w:t xml:space="preserve">Before LOGIC.md integration, running a Modular9 workflow produced output like this from each node:</w:t>
      </w:r>
    </w:p>
    <w:p>
      <w:pPr>
        <w:shd w:fill="F2F2F2" w:val="clear"/>
        <w:spacing w:before="120" w:after="120"/>
        <w:ind w:left="360" w:right="360"/>
      </w:pPr>
      <w:r>
        <w:rPr>
          <w:i/>
          <w:iCs/>
          <w:color w:val="595959"/>
        </w:rPr>
        <w:t xml:space="preserve">"As a Security Auditor, I would perform an OWASP Top 10 review and map findings to CWE IDs. I would then scan for injection vulnerabilities..."</w:t>
      </w:r>
    </w:p>
    <w:p>
      <w:pPr>
        <w:spacing w:after="120"/>
        <w:jc w:val="left"/>
      </w:pPr>
      <w:r>
        <w:t xml:space="preserve">Instead of producing the actual audit report. The next node in the chain received a description of intent, not actual data. Pipelines became chains of 'I would do X' statements that never produced real artifacts.</w:t>
      </w:r>
    </w:p>
    <w:p>
      <w:pPr>
        <w:pStyle w:val="Heading3"/>
        <w:spacing w:before="200" w:after="100"/>
      </w:pPr>
      <w:r>
        <w:rPr>
          <w:b/>
          <w:bCs/>
          <w:color w:val="1F1F1F"/>
        </w:rPr>
        <w:t xml:space="preserve">Root cause</w:t>
      </w:r>
    </w:p>
    <w:p>
      <w:pPr>
        <w:spacing w:after="120"/>
        <w:jc w:val="left"/>
      </w:pPr>
      <w:r>
        <w:t xml:space="preserve">Two issues compounded:</w:t>
      </w:r>
    </w:p>
    <w:p>
      <w:pPr>
        <w:spacing w:after="120"/>
        <w:jc w:val="left"/>
      </w:pPr>
      <w:r>
        <w:t xml:space="preserve">First, the system prompt had no execution mandate. Plugin identity prompts said 'You are a Security Auditor specialist' but never said 'produce the actual artifact.' The LLM defaulted to explaining what it would do rather than doing it — a well-known LLM failure mode when instructions are role-descriptive but not action-directive.</w:t>
      </w:r>
    </w:p>
    <w:p>
      <w:pPr>
        <w:spacing w:after="120"/>
        <w:jc w:val="left"/>
      </w:pPr>
      <w:r>
        <w:t xml:space="preserve">Second, the user prompt had no output structure. The framing was 'process this input according to your role and produce your output' — vague enough that the LLM defaulted to a conversational summary instead of a concrete deliverable.</w:t>
      </w:r>
    </w:p>
    <w:p>
      <w:pPr>
        <w:pStyle w:val="Heading3"/>
        <w:spacing w:before="200" w:after="100"/>
      </w:pPr>
      <w:r>
        <w:rPr>
          <w:b/>
          <w:bCs/>
          <w:color w:val="1F1F1F"/>
        </w:rPr>
        <w:t xml:space="preserve">The fix, enabled by LOGIC.md contracts</w:t>
      </w:r>
    </w:p>
    <w:p>
      <w:pPr>
        <w:spacing w:after="120"/>
        <w:jc w:val="left"/>
      </w:pPr>
      <w:r>
        <w:t xml:space="preserve">Three changes in agent-runner.ts solved the problem:</w:t>
      </w:r>
    </w:p>
    <w:p>
      <w:pPr>
        <w:spacing w:after="120"/>
        <w:jc w:val="left"/>
      </w:pPr>
      <w:r>
        <w:t xml:space="preserve">Part A — Execution mandate added to every node's system prompt:</w:t>
      </w:r>
    </w:p>
    <w:p>
      <w:pPr>
        <w:shd w:fill="F2F2F2" w:val="clear"/>
        <w:spacing w:before="80" w:after="80"/>
        <w:ind w:left="240"/>
      </w:pPr>
      <w:r>
        <w:rPr>
          <w:rFonts w:ascii="Consolas" w:cs="Consolas" w:eastAsia="Consolas" w:hAnsi="Consolas"/>
          <w:color w:val="1F1F1F"/>
          <w:sz w:val="18"/>
          <w:szCs w:val="18"/>
        </w:rPr>
        <w:t xml:space="preserve">IMPORTANT: You are a node in an automated workflow pipeline.</w:t>
      </w:r>
    </w:p>
    <w:p>
      <w:pPr>
        <w:shd w:fill="F2F2F2" w:val="clear"/>
        <w:spacing w:before="80" w:after="80"/>
        <w:ind w:left="240"/>
      </w:pPr>
      <w:r>
        <w:rPr>
          <w:rFonts w:ascii="Consolas" w:cs="Consolas" w:eastAsia="Consolas" w:hAnsi="Consolas"/>
          <w:color w:val="1F1F1F"/>
          <w:sz w:val="18"/>
          <w:szCs w:val="18"/>
        </w:rPr>
        <w:t xml:space="preserve">Your output is consumed by the next node in the chain.</w:t>
      </w:r>
    </w:p>
    <w:p>
      <w:pPr>
        <w:shd w:fill="F2F2F2" w:val="clear"/>
        <w:spacing w:before="80" w:after="80"/>
        <w:ind w:left="240"/>
      </w:pPr>
      <w:r>
        <w:rPr>
          <w:rFonts w:ascii="Consolas" w:cs="Consolas" w:eastAsia="Consolas" w:hAnsi="Consolas"/>
          <w:color w:val="1F1F1F"/>
          <w:sz w:val="18"/>
          <w:szCs w:val="18"/>
        </w:rPr>
        <w:t xml:space="preserve">Do NOT describe what you would do or explain your process —</w:t>
      </w:r>
    </w:p>
    <w:p>
      <w:pPr>
        <w:shd w:fill="F2F2F2" w:val="clear"/>
        <w:spacing w:before="80" w:after="80"/>
        <w:ind w:left="240"/>
      </w:pPr>
      <w:r>
        <w:rPr>
          <w:rFonts w:ascii="Consolas" w:cs="Consolas" w:eastAsia="Consolas" w:hAnsi="Consolas"/>
          <w:color w:val="1F1F1F"/>
          <w:sz w:val="18"/>
          <w:szCs w:val="18"/>
        </w:rPr>
        <w:t xml:space="preserve">actually DO the work and produce the complete deliverable.</w:t>
      </w:r>
    </w:p>
    <w:p>
      <w:pPr>
        <w:shd w:fill="F2F2F2" w:val="clear"/>
        <w:spacing w:before="80" w:after="80"/>
        <w:ind w:left="240"/>
      </w:pPr>
      <w:r>
        <w:rPr>
          <w:rFonts w:ascii="Consolas" w:cs="Consolas" w:eastAsia="Consolas" w:hAnsi="Consolas"/>
          <w:color w:val="1F1F1F"/>
          <w:sz w:val="18"/>
          <w:szCs w:val="18"/>
        </w:rPr>
        <w:t xml:space="preserve">Your output IS the artifact.</w:t>
      </w:r>
    </w:p>
    <w:p>
      <w:pPr>
        <w:spacing w:after="120"/>
        <w:jc w:val="left"/>
      </w:pPr>
      <w:r>
        <w:t xml:space="preserve">Part B — Output contract instructions injected into the user prompt when a node has logicConfig.contracts.outputs:</w:t>
      </w:r>
    </w:p>
    <w:p>
      <w:pPr>
        <w:shd w:fill="F2F2F2" w:val="clear"/>
        <w:spacing w:before="80" w:after="80"/>
        <w:ind w:left="240"/>
      </w:pPr>
      <w:r>
        <w:rPr>
          <w:rFonts w:ascii="Consolas" w:cs="Consolas" w:eastAsia="Consolas" w:hAnsi="Consolas"/>
          <w:color w:val="1F1F1F"/>
          <w:sz w:val="18"/>
          <w:szCs w:val="18"/>
        </w:rPr>
        <w:t xml:space="preserve">## Required Output</w:t>
      </w:r>
    </w:p>
    <w:p>
      <w:pPr>
        <w:shd w:fill="F2F2F2" w:val="clear"/>
        <w:spacing w:before="80" w:after="80"/>
        <w:ind w:left="240"/>
      </w:pPr>
      <w:r>
        <w:rPr>
          <w:rFonts w:ascii="Consolas" w:cs="Consolas" w:eastAsia="Consolas" w:hAnsi="Consolas"/>
          <w:color w:val="1F1F1F"/>
          <w:sz w:val="18"/>
          <w:szCs w:val="18"/>
        </w:rPr>
        <w:t xml:space="preserve">You MUST produce a concrete artifact with this structure:</w:t>
      </w:r>
    </w:p>
    <w:p>
      <w:pPr>
        <w:shd w:fill="F2F2F2" w:val="clear"/>
        <w:spacing w:before="80" w:after="80"/>
        <w:ind w:left="240"/>
      </w:pPr>
      <w:r>
        <w:rPr>
          <w:rFonts w:ascii="Consolas" w:cs="Consolas" w:eastAsia="Consolas" w:hAnsi="Consolas"/>
          <w:color w:val="1F1F1F"/>
          <w:sz w:val="18"/>
          <w:szCs w:val="18"/>
        </w:rPr>
        <w:t xml:space="preserve">- findings (array, required): List of code review findings</w:t>
      </w:r>
    </w:p>
    <w:p>
      <w:pPr>
        <w:shd w:fill="F2F2F2" w:val="clear"/>
        <w:spacing w:before="80" w:after="80"/>
        <w:ind w:left="240"/>
      </w:pPr>
      <w:r>
        <w:rPr>
          <w:rFonts w:ascii="Consolas" w:cs="Consolas" w:eastAsia="Consolas" w:hAnsi="Consolas"/>
          <w:color w:val="1F1F1F"/>
          <w:sz w:val="18"/>
          <w:szCs w:val="18"/>
        </w:rPr>
        <w:t xml:space="preserve">- severity (string, required): critical, high, medium, low</w:t>
      </w:r>
    </w:p>
    <w:p>
      <w:pPr>
        <w:shd w:fill="F2F2F2" w:val="clear"/>
        <w:spacing w:before="80" w:after="80"/>
        <w:ind w:left="240"/>
      </w:pPr>
      <w:r>
        <w:rPr>
          <w:rFonts w:ascii="Consolas" w:cs="Consolas" w:eastAsia="Consolas" w:hAnsi="Consolas"/>
          <w:color w:val="1F1F1F"/>
          <w:sz w:val="18"/>
          <w:szCs w:val="18"/>
        </w:rPr>
        <w:t xml:space="preserve">Produce the actual content for each field.</w:t>
      </w:r>
    </w:p>
    <w:p>
      <w:pPr>
        <w:spacing w:after="120"/>
        <w:jc w:val="left"/>
      </w:pPr>
      <w:r>
        <w:t xml:space="preserve">Part C — Input framing restructured. Previous node output is now labeled as ## Input Data with contract field descriptions from contracts.inputs when available, so the LLM knows it's receiving structured data to transform, not a question to answer.</w:t>
      </w:r>
    </w:p>
    <w:p>
      <w:pPr>
        <w:pStyle w:val="Heading3"/>
        <w:spacing w:before="200" w:after="100"/>
      </w:pPr>
      <w:r>
        <w:rPr>
          <w:b/>
          <w:bCs/>
          <w:color w:val="1F1F1F"/>
        </w:rPr>
        <w:t xml:space="preserve">The result</w:t>
      </w:r>
    </w:p>
    <w:p>
      <w:pPr>
        <w:spacing w:after="120"/>
        <w:jc w:val="left"/>
      </w:pPr>
      <w:r>
        <w:t xml:space="preserve">Each node now produces actual deliverables. Node A writes the actual audit report. Node B receives it as data and produces the actual threat model. Node C receives that and produces the actual Slack notification summary. The pipeline produces real artifacts end-to-end.</w:t>
      </w:r>
    </w:p>
    <w:p>
      <w:pPr>
        <w:spacing w:after="120"/>
        <w:jc w:val="left"/>
      </w:pPr>
      <w:r>
        <w:t xml:space="preserve">This is a fundamental validation of the format. The 'describing vs doing' problem could not be solved with system prompts alone — it required contracts that explicitly declare what each node must produce, plus quality gates that enforce the structure. LOGIC.md provided exactly the right primitives for both.</w:t>
      </w:r>
    </w:p>
    <w:p>
      <w:r>
        <w:br w:type="page"/>
      </w:r>
    </w:p>
    <w:p>
      <w:pPr>
        <w:pStyle w:val="Heading1"/>
        <w:spacing w:before="360" w:after="180"/>
      </w:pPr>
      <w:r>
        <w:rPr>
          <w:b/>
          <w:bCs/>
          <w:color w:val="1F1F1F"/>
        </w:rPr>
        <w:t xml:space="preserve">Milestone History</w:t>
      </w:r>
    </w:p>
    <w:p>
      <w:pPr>
        <w:spacing w:after="120"/>
        <w:jc w:val="left"/>
      </w:pPr>
      <w:r>
        <w:t xml:space="preserve">Six milestones, six tagged releases, roughly one week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Tag</w:t>
            </w:r>
          </w:p>
        </w:tc>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Milestone</w:t>
            </w:r>
          </w:p>
        </w:tc>
        <w:tc>
          <w:tcPr>
            <w:tcW w:type="dxa" w:w="5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What shipped</w:t>
            </w:r>
          </w:p>
        </w:tc>
      </w:tr>
      <w:tr>
        <w:tc>
          <w:tcPr>
            <w:tcW w:type="dxa" w:w="1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v0.1.0</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M1: Core</w:t>
            </w:r>
          </w:p>
        </w:tc>
        <w:tc>
          <w:tcPr>
            <w:tcW w:type="dxa" w:w="5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Parser, JSON Schema validator, expression engine (Pratt parser, no eval), DAG resolver (Kahn's algorithm, parallel groups), import resolver, CLI v1 (validate/lint/compile). 207 tests, 91.82% branch coverage.</w:t>
            </w:r>
          </w:p>
        </w:tc>
      </w:tr>
      <w:tr>
        <w:tc>
          <w:tcPr>
            <w:tcW w:type="dxa" w:w="1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v1.1.0</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M2: Compiler</w:t>
            </w:r>
          </w:p>
        </w:tc>
        <w:tc>
          <w:tcPr>
            <w:tcW w:type="dxa" w:w="5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compileStep() and compileWorkflow() — the reasoning compiler that turns specs into runtime-ready prompt segments. Quality gate validators, token estimation, self-reflection prompts. 328 tests, 100% statement / 95.9% branch / 100% function / 100% line coverage.</w:t>
            </w:r>
          </w:p>
        </w:tc>
      </w:tr>
      <w:tr>
        <w:tc>
          <w:tcPr>
            <w:tcW w:type="dxa" w:w="1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v1.1-modular9</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M3: Integration</w:t>
            </w:r>
          </w:p>
        </w:tc>
        <w:tc>
          <w:tcPr>
            <w:tcW w:type="dxa" w:w="5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LogicMiddleware class, plugin SDK with logic field, visual editor with five tabs, execution trace inspector with SSE streaming, deep-merge cascade across workflow/plugin/user levels. The describing-vs-doing fix.</w:t>
            </w:r>
          </w:p>
        </w:tc>
      </w:tr>
      <w:tr>
        <w:tc>
          <w:tcPr>
            <w:tcW w:type="dxa" w:w="1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v1.2.0</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M4: CLI</w:t>
            </w:r>
          </w:p>
        </w:tc>
        <w:tc>
          <w:tcPr>
            <w:tcW w:type="dxa" w:w="5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Six new CLI commands (init, test, watch, fmt, diff, completion) plus 12 archetype templates. Shell completion for bash, zsh, fish. 38/38 requirements satisfied across 5 phases.</w:t>
            </w:r>
          </w:p>
        </w:tc>
      </w:tr>
      <w:tr>
        <w:tc>
          <w:tcPr>
            <w:tcW w:type="dxa" w:w="1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v1.3.0</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M5: MCP Server</w:t>
            </w:r>
          </w:p>
        </w:tc>
        <w:tc>
          <w:tcPr>
            <w:tcW w:type="dxa" w:w="5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@logic-md/mcp package with 7 tools over stdio and HTTP transport, path traversal security, 2 resources (schema and spec). 33/33 requirements across 4 phases.</w:t>
            </w:r>
          </w:p>
        </w:tc>
      </w:tr>
      <w:tr>
        <w:tc>
          <w:tcPr>
            <w:tcW w:type="dxa" w:w="1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v1.4.0</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M6: Claude Code</w:t>
            </w:r>
          </w:p>
        </w:tc>
        <w:tc>
          <w:tcPr>
            <w:tcW w:type="dxa" w:w="5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Five slash commands wired to the M5 MCP server, plus 4 reasoning workflow templates (code-review, debug, refactor, architecture). Documentation in docs/claude-code-plugin.md.</w:t>
            </w:r>
          </w:p>
        </w:tc>
      </w:tr>
    </w:tbl>
    <w:p>
      <w:pPr>
        <w:spacing w:after="120"/>
      </w:pPr>
      <w:r>
        <w:t xml:space="preserve"/>
      </w:r>
    </w:p>
    <w:p>
      <w:pPr>
        <w:pStyle w:val="Heading2"/>
        <w:spacing w:before="280" w:after="140"/>
      </w:pPr>
      <w:r>
        <w:rPr>
          <w:b/>
          <w:bCs/>
          <w:color w:val="2E75B6"/>
        </w:rPr>
        <w:t xml:space="preserve">GSD Framework</w:t>
      </w:r>
    </w:p>
    <w:p>
      <w:pPr>
        <w:spacing w:after="120"/>
        <w:jc w:val="left"/>
      </w:pPr>
      <w:r>
        <w:t xml:space="preserve">All six milestones were executed using the GSD (Get Shit Done) workflow framework with phase-based planning, parallel execution where possible, plan checking, work verification, and milestone auditing. This methodology consistently produced verified, tested, and committed work with minimal rework.</w:t>
      </w:r>
    </w:p>
    <w:p>
      <w:pPr>
        <w:spacing w:after="120"/>
        <w:jc w:val="left"/>
      </w:pPr>
      <w:r>
        <w:t xml:space="preserve">Typical phase structure: research → plan → execute (often in parallel waves) → verify → commit. Most milestones completed all phases without gaps on the first audit.</w:t>
      </w:r>
    </w:p>
    <w:p>
      <w:r>
        <w:br w:type="page"/>
      </w:r>
    </w:p>
    <w:p>
      <w:pPr>
        <w:pStyle w:val="Heading1"/>
        <w:spacing w:before="360" w:after="180"/>
      </w:pPr>
      <w:r>
        <w:rPr>
          <w:b/>
          <w:bCs/>
          <w:color w:val="1F1F1F"/>
        </w:rPr>
        <w:t xml:space="preserve">Competitive Landscape</w:t>
      </w:r>
    </w:p>
    <w:p>
      <w:pPr>
        <w:spacing w:after="120"/>
        <w:jc w:val="left"/>
      </w:pPr>
      <w:r>
        <w:t xml:space="preserve">The reasoning specification gap is real and unclaimed. After exhaustive search across GitHub, academic literature, framework documentation, and visual builder architectures, no project implements a dedicated declarative reasoning scaffold file for LLM agents.</w:t>
      </w:r>
    </w:p>
    <w:p>
      <w:pPr>
        <w:pStyle w:val="Heading2"/>
        <w:spacing w:before="280" w:after="140"/>
      </w:pPr>
      <w:r>
        <w:rPr>
          <w:b/>
          <w:bCs/>
          <w:color w:val="2E75B6"/>
        </w:rPr>
        <w:t xml:space="preserve">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Standard / Framework</w:t>
            </w:r>
          </w:p>
        </w:tc>
        <w:tc>
          <w:tcPr>
            <w:tcW w:type="dxa" w:w="62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What it handles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CLAUDE.md / AGENTS.md</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Identity, project context, build commands, code style</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OpenClaw SOUL.md</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Personality, behavioral rules, agent identity</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Cursor .mdc rules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Coding conventions with activation modes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Windsurf rules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Coding conventions with trigger modes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MCP</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Agent ↔ tool connectivity</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A2A Protocol</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Agent ↔ agent communication</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LangGraph</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Reasoning as imperative Python StateGraph code</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CrewAI</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YAML for agent roles and tasks; reasoning is a boolean flag</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AutoGen</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Conversation patterns in Python; reasoning embedded in system messages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DSPy</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Composable signatures and modules in Python; closest declarative approach</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Semantic Kernel</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Moving away from explicit planners — assuming LLMs figure it out</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bCs/>
                <w:color w:val="1F1F1F"/>
                <w:sz w:val="20"/>
                <w:szCs w:val="20"/>
              </w:rPr>
              <w:t xml:space="preserve">LOGIC.md</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bCs/>
                <w:color w:val="1F1F1F"/>
                <w:sz w:val="20"/>
                <w:szCs w:val="20"/>
              </w:rPr>
              <w:t xml:space="preserve">Declarative reasoning structure as a portable file format</w:t>
            </w:r>
          </w:p>
        </w:tc>
      </w:tr>
    </w:tbl>
    <w:p>
      <w:pPr>
        <w:spacing w:after="120"/>
      </w:pPr>
      <w:r>
        <w:t xml:space="preserve"/>
      </w:r>
    </w:p>
    <w:p>
      <w:pPr>
        <w:pStyle w:val="Heading2"/>
        <w:spacing w:before="280" w:after="140"/>
      </w:pPr>
      <w:r>
        <w:rPr>
          <w:b/>
          <w:bCs/>
          <w:color w:val="2E75B6"/>
        </w:rPr>
        <w:t xml:space="preserve">Why now</w:t>
      </w:r>
    </w:p>
    <w:p>
      <w:pPr>
        <w:spacing w:after="120"/>
        <w:jc w:val="left"/>
      </w:pPr>
      <w:r>
        <w:t xml:space="preserve">The agent framework ecosystem is large and growing. LangChain has 115K+ GitHub stars, AutoGPT has 178K+, CrewAI raised $18M Series A and reports 100K+ daily executions. MCP achieved 97 million monthly SDK downloads within a year of release. Microsoft merged AutoGen and Semantic Kernel into a unified Agent Framework. The total addressable market for AI agent development tooling is projected at $400M to $5B by 2030.</w:t>
      </w:r>
    </w:p>
    <w:p>
      <w:pPr>
        <w:spacing w:after="120"/>
        <w:jc w:val="left"/>
      </w:pPr>
      <w:r>
        <w:t xml:space="preserve">Enterprise adoption faces a 68-point gap: 79% of enterprises have adopted AI agents in some form, but only 11% run them in production. The blockers are governance, reproducibility, and standardization — exactly the problems LOGIC.md addresses through auditable, declarative reasoning specifications. The shift from prompt engineering to context engineering is underway, and reasoning specifications are the missing column in the context engineering toolkit.</w:t>
      </w:r>
    </w:p>
    <w:p>
      <w:r>
        <w:br w:type="page"/>
      </w:r>
    </w:p>
    <w:p>
      <w:pPr>
        <w:pStyle w:val="Heading1"/>
        <w:spacing w:before="360" w:after="180"/>
      </w:pPr>
      <w:r>
        <w:rPr>
          <w:b/>
          <w:bCs/>
          <w:color w:val="1F1F1F"/>
        </w:rPr>
        <w:t xml:space="preserve">Roadmap</w:t>
      </w:r>
    </w:p>
    <w:p>
      <w:pPr>
        <w:pStyle w:val="Heading2"/>
        <w:spacing w:before="280" w:after="140"/>
      </w:pPr>
      <w:r>
        <w:rPr>
          <w:b/>
          <w:bCs/>
          <w:color w:val="2E75B6"/>
        </w:rPr>
        <w:t xml:space="preserve">Near-term: Open source launch</w:t>
      </w:r>
    </w:p>
    <w:p>
      <w:pPr>
        <w:pStyle w:val="ListParagraph"/>
        <w:numPr>
          <w:ilvl w:val="0"/>
          <w:numId w:val="2"/>
        </w:numPr>
        <w:spacing w:after="80"/>
      </w:pPr>
      <w:r>
        <w:t xml:space="preserve">Extract logic-md packages from the current monorepo into a standalone github.com/logic-md organization (currently lives under SingleSourceStudios)</w:t>
      </w:r>
    </w:p>
    <w:p>
      <w:pPr>
        <w:pStyle w:val="ListParagraph"/>
        <w:numPr>
          <w:ilvl w:val="0"/>
          <w:numId w:val="2"/>
        </w:numPr>
        <w:spacing w:after="80"/>
      </w:pPr>
      <w:r>
        <w:t xml:space="preserve">Publish @logic-md/core, @logic-md/cli, @logic-md/mcp to npm under the logic-md scope</w:t>
      </w:r>
    </w:p>
    <w:p>
      <w:pPr>
        <w:pStyle w:val="ListParagraph"/>
        <w:numPr>
          <w:ilvl w:val="0"/>
          <w:numId w:val="2"/>
        </w:numPr>
        <w:spacing w:after="80"/>
      </w:pPr>
      <w:r>
        <w:t xml:space="preserve">Documentation site at logic-md.org with spec reference, getting started guide, framework integration examples</w:t>
      </w:r>
    </w:p>
    <w:p>
      <w:pPr>
        <w:pStyle w:val="ListParagraph"/>
        <w:numPr>
          <w:ilvl w:val="0"/>
          <w:numId w:val="2"/>
        </w:numPr>
        <w:spacing w:after="80"/>
      </w:pPr>
      <w:r>
        <w:t xml:space="preserve">Template marketplace at logic-md.org/templates following the cursor.directory model</w:t>
      </w:r>
    </w:p>
    <w:p>
      <w:pPr>
        <w:pStyle w:val="ListParagraph"/>
        <w:numPr>
          <w:ilvl w:val="0"/>
          <w:numId w:val="2"/>
        </w:numPr>
        <w:spacing w:after="80"/>
      </w:pPr>
      <w:r>
        <w:t xml:space="preserve">Launch posts: Hacker News, Reddit, X, blog post titled 'The Missing Layer in AI Agent Architecture'</w:t>
      </w:r>
    </w:p>
    <w:p>
      <w:pPr>
        <w:pStyle w:val="Heading2"/>
        <w:spacing w:before="280" w:after="140"/>
      </w:pPr>
      <w:r>
        <w:rPr>
          <w:b/>
          <w:bCs/>
          <w:color w:val="2E75B6"/>
        </w:rPr>
        <w:t xml:space="preserve">Medium-term: Adoption</w:t>
      </w:r>
    </w:p>
    <w:p>
      <w:pPr>
        <w:pStyle w:val="ListParagraph"/>
        <w:numPr>
          <w:ilvl w:val="0"/>
          <w:numId w:val="2"/>
        </w:numPr>
        <w:spacing w:after="80"/>
      </w:pPr>
      <w:r>
        <w:t xml:space="preserve">Framework integration adapters: LangGraph wrapper, CrewAI integration, AutoGen integration</w:t>
      </w:r>
    </w:p>
    <w:p>
      <w:pPr>
        <w:pStyle w:val="ListParagraph"/>
        <w:numPr>
          <w:ilvl w:val="0"/>
          <w:numId w:val="2"/>
        </w:numPr>
        <w:spacing w:after="80"/>
      </w:pPr>
      <w:r>
        <w:t xml:space="preserve">VSCode extension for LOGIC.md syntax highlighting, validation, and inline lint feedback</w:t>
      </w:r>
    </w:p>
    <w:p>
      <w:pPr>
        <w:pStyle w:val="ListParagraph"/>
        <w:numPr>
          <w:ilvl w:val="0"/>
          <w:numId w:val="2"/>
        </w:numPr>
        <w:spacing w:after="80"/>
      </w:pPr>
      <w:r>
        <w:t xml:space="preserve">GitHub Action for CI validation and lint in PRs</w:t>
      </w:r>
    </w:p>
    <w:p>
      <w:pPr>
        <w:pStyle w:val="ListParagraph"/>
        <w:numPr>
          <w:ilvl w:val="0"/>
          <w:numId w:val="2"/>
        </w:numPr>
        <w:spacing w:after="80"/>
      </w:pPr>
      <w:r>
        <w:t xml:space="preserve">Linux Foundation governance proposal following the MCP path</w:t>
      </w:r>
    </w:p>
    <w:p>
      <w:pPr>
        <w:pStyle w:val="Heading2"/>
        <w:spacing w:before="280" w:after="140"/>
      </w:pPr>
      <w:r>
        <w:rPr>
          <w:b/>
          <w:bCs/>
          <w:color w:val="2E75B6"/>
        </w:rPr>
        <w:t xml:space="preserve">Long-term: Ecosystem</w:t>
      </w:r>
    </w:p>
    <w:p>
      <w:pPr>
        <w:pStyle w:val="ListParagraph"/>
        <w:numPr>
          <w:ilvl w:val="0"/>
          <w:numId w:val="2"/>
        </w:numPr>
        <w:spacing w:after="80"/>
      </w:pPr>
      <w:r>
        <w:t xml:space="preserve">Enterprise features: hosted management dashboard, analytics on which reasoning patterns produce best outcomes, compliance/governance ensuring agents follow approved reasoning</w:t>
      </w:r>
    </w:p>
    <w:p>
      <w:pPr>
        <w:pStyle w:val="ListParagraph"/>
        <w:numPr>
          <w:ilvl w:val="0"/>
          <w:numId w:val="2"/>
        </w:numPr>
        <w:spacing w:after="80"/>
      </w:pPr>
      <w:r>
        <w:t xml:space="preserve">Native integration with major agent frameworks (Microsoft Agent Framework, LangGraph, CrewAI)</w:t>
      </w:r>
    </w:p>
    <w:p>
      <w:pPr>
        <w:pStyle w:val="ListParagraph"/>
        <w:numPr>
          <w:ilvl w:val="0"/>
          <w:numId w:val="2"/>
        </w:numPr>
        <w:spacing w:after="80"/>
      </w:pPr>
      <w:r>
        <w:t xml:space="preserve">Multi-language SDKs beyond TypeScript: Python implementation matching the spec exactly</w:t>
      </w:r>
    </w:p>
    <w:p>
      <w:pPr>
        <w:pStyle w:val="ListParagraph"/>
        <w:numPr>
          <w:ilvl w:val="0"/>
          <w:numId w:val="2"/>
        </w:numPr>
        <w:spacing w:after="80"/>
      </w:pPr>
      <w:r>
        <w:t xml:space="preserve">v2.0 spec with new reasoning paradigms as they emerge from research</w:t>
      </w:r>
    </w:p>
    <w:p>
      <w:r>
        <w:br w:type="page"/>
      </w:r>
    </w:p>
    <w:p>
      <w:pPr>
        <w:pStyle w:val="Heading1"/>
        <w:spacing w:before="360" w:after="180"/>
      </w:pPr>
      <w:r>
        <w:rPr>
          <w:b/>
          <w:bCs/>
          <w:color w:val="1F1F1F"/>
        </w:rPr>
        <w:t xml:space="preserve">Appendix: Reference Information</w:t>
      </w:r>
    </w:p>
    <w:p>
      <w:pPr>
        <w:pStyle w:val="Heading2"/>
        <w:spacing w:before="280" w:after="140"/>
      </w:pPr>
      <w:r>
        <w:rPr>
          <w:b/>
          <w:bCs/>
          <w:color w:val="2E75B6"/>
        </w:rPr>
        <w:t xml:space="preserve">Repositories</w:t>
      </w:r>
    </w:p>
    <w:p>
      <w:pPr>
        <w:spacing w:after="120"/>
        <w:jc w:val="left"/>
      </w:pPr>
      <w:r>
        <w:t xml:space="preserve">Main repository: github.com/SingleSourceStudios/modular9 (currently houses the logic-md packages alongside Modular9)</w:t>
      </w:r>
    </w:p>
    <w:p>
      <w:pPr>
        <w:spacing w:after="120"/>
        <w:jc w:val="left"/>
      </w:pPr>
      <w:r>
        <w:t xml:space="preserve">Future home: github.com/logic-md (planned for open source extraction)</w:t>
      </w:r>
    </w:p>
    <w:p>
      <w:pPr>
        <w:pStyle w:val="Heading2"/>
        <w:spacing w:before="280" w:after="140"/>
      </w:pPr>
      <w:r>
        <w:rPr>
          <w:b/>
          <w:bCs/>
          <w:color w:val="2E75B6"/>
        </w:rPr>
        <w:t xml:space="preserve">Package versions and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Tag</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Date</w:t>
            </w:r>
          </w:p>
        </w:tc>
        <w:tc>
          <w:tcPr>
            <w:tcW w:type="dxa" w:w="468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pPr>
              <w:jc w:val="left"/>
            </w:pPr>
            <w:r>
              <w:rPr>
                <w:b/>
                <w:bCs/>
                <w:color w:val="1F1F1F"/>
                <w:sz w:val="20"/>
                <w:szCs w:val="20"/>
              </w:rPr>
              <w:t xml:space="preserve">Description</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v0.1.0</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Day 1</w:t>
            </w:r>
          </w:p>
        </w:tc>
        <w:tc>
          <w:tcPr>
            <w:tcW w:type="dxa" w:w="468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Core parser, validator, expression engine, DAG, CLI</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v1.1.0</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Day 2</w:t>
            </w:r>
          </w:p>
        </w:tc>
        <w:tc>
          <w:tcPr>
            <w:tcW w:type="dxa" w:w="468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Reasoning compiler, workflow compiler</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v1.1.0-modular9</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Day 3</w:t>
            </w:r>
          </w:p>
        </w:tc>
        <w:tc>
          <w:tcPr>
            <w:tcW w:type="dxa" w:w="468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Modular9 runtime middleware, visual editor, trace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v1.2.0</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Day 4</w:t>
            </w:r>
          </w:p>
        </w:tc>
        <w:tc>
          <w:tcPr>
            <w:tcW w:type="dxa" w:w="468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CLI extension: 6 new commands, 12 templates</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v1.3.0</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Day 5</w:t>
            </w:r>
          </w:p>
        </w:tc>
        <w:tc>
          <w:tcPr>
            <w:tcW w:type="dxa" w:w="468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MCP server with 7 tools, stdio + HTTP</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v1.4.0</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Day 6</w:t>
            </w:r>
          </w:p>
        </w:tc>
        <w:tc>
          <w:tcPr>
            <w:tcW w:type="dxa" w:w="468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Claude Code plugin, 5 slash commands, 4 templates</w:t>
            </w:r>
          </w:p>
        </w:tc>
      </w:tr>
    </w:tbl>
    <w:p>
      <w:pPr>
        <w:spacing w:after="120"/>
      </w:pPr>
      <w:r>
        <w:t xml:space="preserve"/>
      </w:r>
    </w:p>
    <w:p>
      <w:pPr>
        <w:pStyle w:val="Heading2"/>
        <w:spacing w:before="280" w:after="140"/>
      </w:pPr>
      <w:r>
        <w:rPr>
          <w:b/>
          <w:bCs/>
          <w:color w:val="2E75B6"/>
        </w:rPr>
        <w:t xml:space="preserve">Technology stack</w:t>
      </w:r>
    </w:p>
    <w:p>
      <w:pPr>
        <w:pStyle w:val="ListParagraph"/>
        <w:numPr>
          <w:ilvl w:val="0"/>
          <w:numId w:val="2"/>
        </w:numPr>
        <w:spacing w:after="80"/>
      </w:pPr>
      <w:r>
        <w:t xml:space="preserve">TypeScript strict mode, ESM modules, Node 18+ target</w:t>
      </w:r>
    </w:p>
    <w:p>
      <w:pPr>
        <w:pStyle w:val="ListParagraph"/>
        <w:numPr>
          <w:ilvl w:val="0"/>
          <w:numId w:val="2"/>
        </w:numPr>
        <w:spacing w:after="80"/>
      </w:pPr>
      <w:r>
        <w:t xml:space="preserve">npm workspaces monorepo (no nx, no turborepo — kept simple)</w:t>
      </w:r>
    </w:p>
    <w:p>
      <w:pPr>
        <w:pStyle w:val="ListParagraph"/>
        <w:numPr>
          <w:ilvl w:val="0"/>
          <w:numId w:val="2"/>
        </w:numPr>
        <w:spacing w:after="80"/>
      </w:pPr>
      <w:r>
        <w:t xml:space="preserve">Vitest for testing</w:t>
      </w:r>
    </w:p>
    <w:p>
      <w:pPr>
        <w:pStyle w:val="ListParagraph"/>
        <w:numPr>
          <w:ilvl w:val="0"/>
          <w:numId w:val="2"/>
        </w:numPr>
        <w:spacing w:after="80"/>
      </w:pPr>
      <w:r>
        <w:t xml:space="preserve">Biome for lint and format</w:t>
      </w:r>
    </w:p>
    <w:p>
      <w:pPr>
        <w:pStyle w:val="ListParagraph"/>
        <w:numPr>
          <w:ilvl w:val="0"/>
          <w:numId w:val="2"/>
        </w:numPr>
        <w:spacing w:after="80"/>
      </w:pPr>
      <w:r>
        <w:t xml:space="preserve">gray-matter for YAML frontmatter extraction</w:t>
      </w:r>
    </w:p>
    <w:p>
      <w:pPr>
        <w:pStyle w:val="ListParagraph"/>
        <w:numPr>
          <w:ilvl w:val="0"/>
          <w:numId w:val="2"/>
        </w:numPr>
        <w:spacing w:after="80"/>
      </w:pPr>
      <w:r>
        <w:t xml:space="preserve">ajv for JSON Schema validation</w:t>
      </w:r>
    </w:p>
    <w:p>
      <w:pPr>
        <w:pStyle w:val="ListParagraph"/>
        <w:numPr>
          <w:ilvl w:val="0"/>
          <w:numId w:val="2"/>
        </w:numPr>
        <w:spacing w:after="80"/>
      </w:pPr>
      <w:r>
        <w:t xml:space="preserve">js-yaml as gray-matter dependency</w:t>
      </w:r>
    </w:p>
    <w:p>
      <w:pPr>
        <w:pStyle w:val="ListParagraph"/>
        <w:numPr>
          <w:ilvl w:val="0"/>
          <w:numId w:val="2"/>
        </w:numPr>
        <w:spacing w:after="80"/>
      </w:pPr>
      <w:r>
        <w:t xml:space="preserve">@modelcontextprotocol/sdk for MCP server</w:t>
      </w:r>
    </w:p>
    <w:p>
      <w:pPr>
        <w:pStyle w:val="ListParagraph"/>
        <w:numPr>
          <w:ilvl w:val="0"/>
          <w:numId w:val="2"/>
        </w:numPr>
        <w:spacing w:after="80"/>
      </w:pPr>
      <w:r>
        <w:t xml:space="preserve">chokidar for file watching in CLI</w:t>
      </w:r>
    </w:p>
    <w:p>
      <w:pPr>
        <w:pStyle w:val="ListParagraph"/>
        <w:numPr>
          <w:ilvl w:val="0"/>
          <w:numId w:val="2"/>
        </w:numPr>
        <w:spacing w:after="80"/>
      </w:pPr>
      <w:r>
        <w:t xml:space="preserve">React + Tailwind for Modular9 visual editor components</w:t>
      </w:r>
    </w:p>
    <w:p>
      <w:pPr>
        <w:pStyle w:val="Heading2"/>
        <w:spacing w:before="280" w:after="140"/>
      </w:pPr>
      <w:r>
        <w:rPr>
          <w:b/>
          <w:bCs/>
          <w:color w:val="2E75B6"/>
        </w:rPr>
        <w:t xml:space="preserve">Inspirations and prior art consulted</w:t>
      </w:r>
    </w:p>
    <w:p>
      <w:pPr>
        <w:pStyle w:val="ListParagraph"/>
        <w:numPr>
          <w:ilvl w:val="0"/>
          <w:numId w:val="2"/>
        </w:numPr>
        <w:spacing w:after="80"/>
      </w:pPr>
      <w:r>
        <w:t xml:space="preserve">GitHub Actions YAML — conditional syntax, dependency declarations, matrix strategy</w:t>
      </w:r>
    </w:p>
    <w:p>
      <w:pPr>
        <w:pStyle w:val="ListParagraph"/>
        <w:numPr>
          <w:ilvl w:val="0"/>
          <w:numId w:val="2"/>
        </w:numPr>
        <w:spacing w:after="80"/>
      </w:pPr>
      <w:r>
        <w:t xml:space="preserve">Temporal retry policies — initialInterval, backoffCoefficient, maximumAttempts, nonRetryableErrors</w:t>
      </w:r>
    </w:p>
    <w:p>
      <w:pPr>
        <w:pStyle w:val="ListParagraph"/>
        <w:numPr>
          <w:ilvl w:val="0"/>
          <w:numId w:val="2"/>
        </w:numPr>
        <w:spacing w:after="80"/>
      </w:pPr>
      <w:r>
        <w:t xml:space="preserve">MCP tool definition pattern — name, description, inputSchema, outputSchema, annotations</w:t>
      </w:r>
    </w:p>
    <w:p>
      <w:pPr>
        <w:pStyle w:val="ListParagraph"/>
        <w:numPr>
          <w:ilvl w:val="0"/>
          <w:numId w:val="2"/>
        </w:numPr>
        <w:spacing w:after="80"/>
      </w:pPr>
      <w:r>
        <w:t xml:space="preserve">OpenAPI — $ref composability, components section, contract definition</w:t>
      </w:r>
    </w:p>
    <w:p>
      <w:pPr>
        <w:pStyle w:val="ListParagraph"/>
        <w:numPr>
          <w:ilvl w:val="0"/>
          <w:numId w:val="2"/>
        </w:numPr>
        <w:spacing w:after="80"/>
      </w:pPr>
      <w:r>
        <w:t xml:space="preserve">Google A2A Agent Cards — capability advertisement for multi-agent discovery</w:t>
      </w:r>
    </w:p>
    <w:p>
      <w:pPr>
        <w:pStyle w:val="ListParagraph"/>
        <w:numPr>
          <w:ilvl w:val="0"/>
          <w:numId w:val="2"/>
        </w:numPr>
        <w:spacing w:after="80"/>
      </w:pPr>
      <w:r>
        <w:t xml:space="preserve">DSPy signatures — composable type annotations for reasoning</w:t>
      </w:r>
    </w:p>
    <w:p>
      <w:pPr>
        <w:pStyle w:val="ListParagraph"/>
        <w:numPr>
          <w:ilvl w:val="0"/>
          <w:numId w:val="2"/>
        </w:numPr>
        <w:spacing w:after="80"/>
      </w:pPr>
      <w:r>
        <w:t xml:space="preserve">Graph of Thoughts (Besta et al., AAAI 2024) — Graph of Operations as reasoning plan</w:t>
      </w:r>
    </w:p>
    <w:p>
      <w:pPr>
        <w:pStyle w:val="ListParagraph"/>
        <w:numPr>
          <w:ilvl w:val="0"/>
          <w:numId w:val="2"/>
        </w:numPr>
        <w:spacing w:after="80"/>
      </w:pPr>
      <w:r>
        <w:t xml:space="preserve">Tree of Thoughts (Yao et al., NeurIPS 2023) — branching, evaluation, pruning patterns</w:t>
      </w:r>
    </w:p>
    <w:p>
      <w:pPr>
        <w:pStyle w:val="ListParagraph"/>
        <w:numPr>
          <w:ilvl w:val="0"/>
          <w:numId w:val="2"/>
        </w:numPr>
        <w:spacing w:after="80"/>
      </w:pPr>
      <w:r>
        <w:t xml:space="preserve">ReAct (Yao et al., 2022) — interleaved thought/action/observation loops</w:t>
      </w:r>
    </w:p>
    <w:p>
      <w:pPr>
        <w:pStyle w:val="ListParagraph"/>
        <w:numPr>
          <w:ilvl w:val="0"/>
          <w:numId w:val="2"/>
        </w:numPr>
        <w:spacing w:after="80"/>
      </w:pPr>
      <w:r>
        <w:t xml:space="preserve">Reflexion (Shinn et al., NeurIPS 2023) — verbal reinforcement and self-verification</w:t>
      </w:r>
    </w:p>
    <w:p>
      <w:pPr>
        <w:pStyle w:val="Heading2"/>
        <w:spacing w:before="280" w:after="140"/>
      </w:pPr>
      <w:r>
        <w:rPr>
          <w:b/>
          <w:bCs/>
          <w:color w:val="2E75B6"/>
        </w:rPr>
        <w:t xml:space="preserve">Author</w:t>
      </w:r>
    </w:p>
    <w:p>
      <w:pPr>
        <w:spacing w:after="120"/>
        <w:jc w:val="left"/>
      </w:pPr>
      <w:r>
        <w:t xml:space="preserve">Rainier Potgieter, technical co-founder and lead AI engineer, Single Source Studios.</w:t>
      </w:r>
    </w:p>
    <w:p>
      <w:pPr>
        <w:spacing w:after="120"/>
        <w:jc w:val="left"/>
      </w:pPr>
      <w:r>
        <w:t xml:space="preserve">Base: Durban, South Africa. Domain: AI agents, semantic systems, distributed architectures, declarative specifications.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8"/>
        <w:szCs w:val="18"/>
      </w:rPr>
      <w:t xml:space="preserve">v1.4.0</w:t>
    </w:r>
    <w:r>
      <w:rPr>
        <w:sz w:val="18"/>
        <w:szCs w:val="18"/>
      </w:rP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2E75B6"/>
        <w:sz w:val="18"/>
        <w:szCs w:val="18"/>
      </w:rPr>
      <w:t xml:space="preserve">logic-md</w:t>
    </w:r>
    <w:r>
      <w:rPr>
        <w:color w:val="595959"/>
        <w:sz w:val="18"/>
        <w:szCs w:val="18"/>
      </w:rPr>
      <w:t xml:space="preserve">  •  Ecosystem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Calibri" w:cs="Calibri" w:eastAsia="Calibri" w:hAnsi="Calibri"/>
      <w:b/>
      <w:bCs/>
      <w:color w:val="1F1F1F"/>
      <w:sz w:val="36"/>
      <w:szCs w:val="36"/>
    </w:rPr>
  </w:style>
  <w:style w:type="paragraph" w:styleId="Heading2">
    <w:name w:val="Heading 2"/>
    <w:basedOn w:val="Normal"/>
    <w:next w:val="Normal"/>
    <w:qFormat/>
    <w:pPr>
      <w:spacing w:before="280" w:after="14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logic-md Ecosystem Overview</dc:title>
  <dc:creator>Rainier Potgieter</dc:creator>
  <dc:description>Complete overview of the LOGIC.md ecosystem: spec, parser, compiler, CLI, MCP server, Claude Code plugin, and Modular9 integration</dc:description>
  <cp:lastModifiedBy>Un-named</cp:lastModifiedBy>
  <cp:revision>1</cp:revision>
  <dcterms:created xsi:type="dcterms:W3CDTF">2026-04-08T10:58:01.952Z</dcterms:created>
  <dcterms:modified xsi:type="dcterms:W3CDTF">2026-04-08T10:58:01.952Z</dcterms:modified>
</cp:coreProperties>
</file>

<file path=docProps/custom.xml><?xml version="1.0" encoding="utf-8"?>
<Properties xmlns="http://schemas.openxmlformats.org/officeDocument/2006/custom-properties" xmlns:vt="http://schemas.openxmlformats.org/officeDocument/2006/docPropsVTypes"/>
</file>