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1200"/>
        <w:ind/>
        <w:rPr/>
      </w:pPr>
      <w:r/>
      <w:r/>
    </w:p>
    <w:p>
      <w:pPr>
        <w:pBdr/>
        <w:spacing w:after="200"/>
        <w:ind/>
        <w:jc w:val="center"/>
        <w:rPr/>
      </w:pPr>
      <w:r>
        <w:rPr>
          <w:b/>
          <w:bCs/>
          <w:color w:val="1f3864"/>
          <w:sz w:val="48"/>
          <w:szCs w:val="48"/>
        </w:rPr>
        <w:t xml:space="preserve">Use Case Flow Document</w:t>
      </w:r>
      <w:r/>
    </w:p>
    <w:p>
      <w:pPr>
        <w:pBdr/>
        <w:spacing w:after="400"/>
        <w:ind/>
        <w:jc w:val="center"/>
        <w:rPr/>
      </w:pPr>
      <w:r>
        <w:rPr>
          <w:b/>
          <w:bCs/>
          <w:color w:val="2e5496"/>
          <w:sz w:val="30"/>
          <w:szCs w:val="30"/>
        </w:rPr>
        <w:t xml:space="preserve">Electronics Store Inventory Management System (ESIMS)</w:t>
      </w:r>
      <w:r/>
    </w:p>
    <w:p>
      <w:pPr>
        <w:pBdr/>
        <w:spacing w:after="80"/>
        <w:ind/>
        <w:jc w:val="center"/>
        <w:rPr/>
      </w:pPr>
      <w:r>
        <w:rPr>
          <w:sz w:val="22"/>
          <w:szCs w:val="22"/>
        </w:rPr>
        <w:t xml:space="preserve">Version 1.0</w:t>
      </w:r>
      <w:r/>
    </w:p>
    <w:p>
      <w:pPr>
        <w:pBdr/>
        <w:spacing w:after="80"/>
        <w:ind/>
        <w:jc w:val="center"/>
        <w:rPr/>
      </w:pPr>
      <w:r>
        <w:rPr>
          <w:sz w:val="22"/>
          <w:szCs w:val="22"/>
        </w:rPr>
        <w:t xml:space="preserve">Date: September 9, 2026</w:t>
      </w:r>
      <w:r/>
      <w:r>
        <w:rPr>
          <w:i/>
          <w:iCs/>
          <w:color w:val="666666"/>
          <w:sz w:val="20"/>
          <w:szCs w:val="20"/>
        </w:rPr>
      </w: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4"/>
        <w:pBdr/>
        <w:spacing w:after="160" w:before="360"/>
        <w:ind/>
        <w:rPr/>
      </w:pPr>
      <w:r>
        <w:t xml:space="preserve">1. Introduction</w:t>
      </w:r>
      <w:r/>
    </w:p>
    <w:p>
      <w:pPr>
        <w:pBdr/>
        <w:spacing w:after="120"/>
        <w:ind/>
        <w:rPr/>
      </w:pPr>
      <w:r>
        <w:t xml:space="preserve">This document details the flow of events for every use case shown in the ESIMS Use Case Diagram (Use_Case_Diagram_ESIMS.docx). It expands each use case into its actors, preconditions, main success flow, alternate/exception flows, and p</w:t>
      </w:r>
      <w:r>
        <w:t xml:space="preserve">ostconditions, and records the include/extend relationships depicted in the diagram. It should be read alongside the Software Requirements Specification (SRS_Electronics_Store_Inventory_Management_System.docx), which each flow references by requirement ID.</w:t>
      </w:r>
      <w:r/>
    </w:p>
    <w:p>
      <w:pPr>
        <w:pStyle w:val="724"/>
        <w:pBdr/>
        <w:spacing w:after="160" w:before="360"/>
        <w:ind/>
        <w:rPr/>
      </w:pPr>
      <w:r>
        <w:t xml:space="preserve">2. Actors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0"/>
        <w:gridCol w:w="7560"/>
      </w:tblGrid>
      <w:tr>
        <w:trPr>
          <w:tblHeader/>
        </w:trPr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Actor</w:t>
            </w:r>
            <w:r/>
          </w:p>
        </w:tc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5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Description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5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Full system access: user/role management, system configuration, audit oversight, and access to all catalog, stock, purchasing, sales, and reporting functions.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5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Manages products, categories, variants, stock, suppliers, and purchase orders; views stock and generates/exports reports.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Staff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5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Views stock levels, performs manual stock adjustments, and receives purchase orders (goods-in).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Cashier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5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Records sales transactions, processes returns, and generates invoices/receipts at the point of sale.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4"/>
        <w:pBdr/>
        <w:spacing w:after="160" w:before="360"/>
        <w:ind/>
        <w:rPr/>
      </w:pPr>
      <w:r>
        <w:t xml:space="preserve">3. Use Case Summary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000"/>
        <w:gridCol w:w="2760"/>
        <w:gridCol w:w="2700"/>
      </w:tblGrid>
      <w:tr>
        <w:trPr>
          <w:tblHeader/>
        </w:trPr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Use Case</w:t>
            </w:r>
            <w:r/>
          </w:p>
        </w:tc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Primary Actor(s)</w:t>
            </w:r>
            <w:r/>
          </w:p>
        </w:tc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Related Requirement(s)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UC-01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Login / Authenticate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Admin, Manager, Staff, Cashier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FR-5.2, NFR-6, NFR-7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UC-02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 User Accounts &amp; Roles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FR-5.1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UC-03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View Audit Log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FR-5.3, NFR-8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UC-04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 Product Catalog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Admin, 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FR-1.1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UC-05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 Categories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Admin, 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FR-1.2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UC-06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 Product Variants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FR-1.3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UC-07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View Stock Levels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Manager, Staff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FR-2.1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UC-08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Adjust Stock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Manager, Staff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FR-2.4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UC-09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Update Stock Levels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System (invoked via include)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FR-2.2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UC-10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 Suppliers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FR-3.1, FR-3.4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UC-11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Create Purchase Order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FR-3.2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UC-12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Receive Purchase Order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Manager, Staff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FR-3.3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UC-13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Record Sale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Cashier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FR-4.1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UC-14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Process Return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Cashier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FR-4.2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UC-15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Generate Invoice / Receipt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Cashier (also invoked by include)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FR-4.3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UC-16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Search &amp; Filter Products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Manager, Staff, Cashier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FR-7.1, FR-7.2, NFR-1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UC-17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Generate Reports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FR-6.1, FR-6.2, FR-6.3, FR-6.4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UC-18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Export Report (CSV / PDF)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FR-6.5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UC-19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Receive Notifications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Manager, Staff, Cashier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FR-8.1, FR-8.2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724"/>
        <w:pBdr/>
        <w:spacing w:after="160" w:before="360"/>
        <w:ind/>
        <w:rPr/>
      </w:pPr>
      <w:r>
        <w:t xml:space="preserve">4. Use Case Relationships</w:t>
      </w:r>
      <w:r/>
    </w:p>
    <w:p>
      <w:pPr>
        <w:pBdr/>
        <w:spacing w:after="120"/>
        <w:ind/>
        <w:rPr/>
      </w:pPr>
      <w:r>
        <w:t xml:space="preserve">The following include/extend relationships are shown in the use case diagram: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Adjust Stock includes Update Stock Levels (UC-08 includes UC-09).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Receive Purchase Order includes Update Stock Levels (UC-12 includes UC-09).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Record Sale includes Update Stock Levels (UC-13 includes UC-09).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Process Return includes Update Stock Levels (UC-14 includes UC-09).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Process Return includes Generate Invoice / Receipt (UC-14 includes UC-15).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Export Report (CSV / PDF) extends Generate Reports (UC-18 extends UC-17).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4"/>
        <w:pBdr/>
        <w:spacing w:after="160" w:before="360"/>
        <w:ind/>
        <w:rPr/>
      </w:pPr>
      <w:r>
        <w:t xml:space="preserve">5. Detailed Use Case Flows</w:t>
      </w:r>
      <w:r/>
    </w:p>
    <w:p>
      <w:pPr>
        <w:pStyle w:val="725"/>
        <w:pBdr/>
        <w:spacing w:after="120" w:before="280"/>
        <w:ind/>
        <w:rPr/>
      </w:pPr>
      <w:r>
        <w:t xml:space="preserve">UC-01  Login / Authenticate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 user signs in to ESIMS with a username/email and password so the system can identify them and enforce role-based access control (RBAC) for the rest of the session.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Admin, Manager, Staff, Cashier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User navigates to the ESIMS login page.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User enters username/email and password.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credentials against stored (encrypted) account data.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determines the user's role (Admin, Manager, Staff, or Cashier).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creates an authenticated session scoped to that role and records a login event in the audit log.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6. System redirects the user to the role-appropriate dashboard.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3a. At step 3, credentials are invalid: system displays an error message and logs the failed attempt. Return to step 2.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3b. At step 3, account is locked/disabled: system displays an account-status message and denies access. Use case ends.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UC-02  Manage User Accounts &amp; Roles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 creates, edits, deactivates, or deletes user accounts and assigns/changes their RBAC role.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Admin opens the User Management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Admin selects 'Add User' (or selects an existing user to edit).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Admin enters/updates user details (name, email, role: Admin/Manager/Staff/Cashier).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validates the input (unique email, required fields).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saves the account and applies the assigned role's permission set.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6. System logs the change in the audit trail.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4a. At step 4, email is duplicate or data is invalid: system shows a validation error. Return to step 3.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2a. At step 2, Admin selects 'Deactivate'/'Delete' on an existing account instead: system disables login for that account. Skip to step 6 (log the action); use case ends.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UC-03  View Audit Log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 reviews the immutable log of user activity and stock/price changes for oversight and compliance.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Admin opens the Audit Log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Admin optionally filters by user, date range, or action type.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retrieves and displays matching log entries (who, what, when).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no entries match the filter: system displays an empty-state message.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UC-04  Manage Product Catalog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Authorized user adds, edits, deletes, or views products, including name, SKU, category, brand, price, description, and images.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Admin, 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opens the Product Catalog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Actor selects 'Add Product' (or selects an existing product to edit/delete).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Actor enters/updates product details (name, SKU, category, brand, price, description, images).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validates required fields and SKU uniqueness.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saves the product record and logs the change.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4a. At step 4, SKU is invalid or duplicate: system shows a validation error and blocks save. Return to step 3.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UC-05  Manage Categories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Authorized user creates, edits, or deletes hierarchical product categories and subcategories used to organize the catalog.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Admin, 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opens the Category Management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Actor adds a new category/subcategory or edits/deletes an existing one.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the category hierarchy (e.g. no circular parent references).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saves the category structure.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actor attempts to delete a category still assigned to products: system warns and blocks deletion until products are reassigned.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UC-06  Manage Product Variants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 defines and maintains product variants such as color or storage size for a given product.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Manager opens a product's detail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Manager adds a variant (e.g. attribute type and value) or edits/removes an existing variant.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the variant and links it to the base product and its own SKU/stock record.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saves the variant.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3a. At step 3, variant combination is duplicate: system shows a validation error.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UC-07  View Stock Levels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Actor views current stock quantities for products per warehouse/store location.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Manager, Staff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opens the Stock Levels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Actor optionally selects a location, category, or product.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displays current on-hand quantities per product per location.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no stock records match the selection: system displays an empty-state message.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UC-08  Adjust Stock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Actor manually corrects stock quantities for damage, loss, or count correction, always with a mandatory reason.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Manager, Staff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opens a product's stock record and selects 'Adjust Stock'.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Actor enters the quantity change (positive or negative) and a mandatory reason (e.g. damage, loss, correction).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that a reason was provided and the resulting quantity is not invalid (e.g. negative on-hand where disallowed).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includes Update Stock Levels to apply the adjustment (see UC-09).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logs the adjustment, reason, and actor to the audit trail.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3a. At step 3, no reason was entered: system blocks submission until a reason is provided.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UC-09  Update Stock Levels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Internal use case that atomically applies a stock quantity change to a product/location record. It is not initiated directly by an actor; it is always included by a triggering use case (Adjust Stock, Receive Purchase Order, Record Sale, Process Return).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System (invoked via include)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Triggering use case invokes Update Stock Levels with product, location, and quantity delta.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System applies the delta to the stock record as a single atomic transaction (per NFR-15), preventing overselling under concurrent access (NFR-14).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re-evaluates low-stock/out-of-stock thresholds for the product.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If a threshold is breached, system triggers Receive Notifications (UC-19).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a concurrent conflicting update is detected: system serializes/retries the transaction to keep stock counts consistent.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UC-10  Manage Suppliers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 maintains supplier records, including contact information, the products each supplier provides, and supplier pricing history.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Manager opens the Supplier Management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Manager adds a new supplier or edits/deletes an existing one, including contact details and supplied products/pricing.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required fields and saves the supplier record, retaining prior pricing as history.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Manager attempts to delete a supplier with open purchase orders: system warns and blocks deletion.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UC-11  Create Purchase Order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 creates a purchase order (PO) against a supplier to reorder stock.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Manager opens 'Create Purchase Order' and selects a supplier.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Manager adds line items (products, quantities, agreed unit price).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the order and calculates totals.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Manager submits the purchase order.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saves the PO with status 'Open' and notifies the supplier/relevant staff.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Manager removes/edits a line item before submission: system recalculates totals.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UC-12  Receive Purchase Order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Actor records stock received against an open purchase order, supporting partial or full receipt.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Manager, Staff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opens the relevant purchase order and selects 'Receive Stock'.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Actor enters the quantity received per line item (may be partial).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includes Update Stock Levels to add received quantities to stock (see UC-09).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updates the PO status ('Partially Received' or 'Received') and logs the receipt.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received quantity exceeds ordered quantity: system flags a discrepancy warning before allowing confirmation.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UC-13  Record Sale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Cashier records a sales transaction for one or more products, deducting stock and producing a receipt.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Cashier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Cashier searches/selects products for the sale (may use UC-16 Search &amp; Filter Products).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Cashier enters quantities and applies any discounts.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calculates the total and Cashier confirms payment.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includes Update Stock Levels to deduct sold quantities (see UC-09) as an atomic transaction with the sale (NFR-15).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generates an invoice/receipt (UC-15) for the transaction.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3a. At step 3, stock is insufficient for a line item: system blocks the sale of that item and prompts the Cashier to adjust the quantity or remove it (prevents overselling per NFR-14).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UC-14  Process Return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Cashier processes a customer return against a prior sale, restocking valid returns and issuing a return receipt.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Cashier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Cashier looks up the original sale/receipt.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Cashier selects the item(s) being returned and confirms the return reason/condition.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the return is eligible (e.g. within policy).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includes Update Stock Levels to restock valid returned items (see UC-09).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includes Generate Invoice / Receipt to issue a return/refund receipt (UC-15).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3a. At step 3, item is not eligible for return (e.g. damaged, policy expired): system records the return as non-restockable. Skip step 4 (no stock update) and continue to step 5.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UC-15  Generate Invoice / Receipt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System generates a printable/exportable invoice or receipt document for a sale or return transaction.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Cashier (also invoked by include)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System compiles transaction line items, totals, tax, and payment details.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System renders the invoice/receipt and makes it available to print or save.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retains the record per applicable regulations (NFR-16).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print/export fails: system allows the actor to retry or view the receipt on-screen.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UC-16  Search &amp; Filter Products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Actor searches the product catalog by name, SKU, category, or brand, and filters/sorts by stock level, price, or category.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Manager, Staff, Cashier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enters a search term and/or selects filter/sort criteria.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System queries the catalog and returns matching results within 2 seconds under normal load (NFR-1).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Actor selects a result to view/use in another flow (e.g. Record Sale, Stock Adjustment).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no products match: system displays an empty-state message with a suggestion to broaden the search. Return to step 1.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UC-17  Generate Reports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 generates operational/analytical reports: stock valuation, sales trends, low-stock/reorder, and supplier performance.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Manager opens the Reports screen and selects a report type (stock valuation, sales trend, low-stock/reorder, supplier performance).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Manager sets parameters (date range, location, category, etc.).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compiles and renders the report on-screen.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3a. At step 3 (extension point), Manager optionally invokes Export Report / CSV / PDF (UC-18) to download the report. After export completes, return to step 3 (report remains on screen).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UC-18  Export Report (CSV / PDF)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Extension of Generate Reports that exports the currently generated report to CSV or PDF for offline use or sharing.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Manager selects 'Export' and chooses CSV or PDF format.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System renders the report in the selected format.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provides the file for download.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export generation fails: system displays an error and allows retry. Return to step 1.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UC-19  Receive Notifications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Actor receives on-site notifications for low-stock/out-of-stock alerts and purchase order status updates.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Manager, Staff, Cashier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System detects a notification-worthy event (e.g. low stock from UC-09, PO status change from UC-11/UC-12).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System raises a notification on the website for the relevant role(s).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Actor views the notification and navigates to the related screen if needed (e.g. Stock Levels, Purchase Orders).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1a. At step 1, multiple events occur together: system batches them into a single notification list. Continue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260" w:left="4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8">
    <w:name w:val="Title"/>
    <w:qFormat/>
    <w:pPr>
      <w:pBdr/>
      <w:spacing/>
      <w:ind/>
    </w:pPr>
    <w:rPr>
      <w:sz w:val="56"/>
      <w:szCs w:val="56"/>
    </w:rPr>
  </w:style>
  <w:style w:type="paragraph" w:styleId="712">
    <w:name w:val="Heading 4"/>
    <w:qFormat/>
    <w:pPr>
      <w:pBdr/>
      <w:spacing/>
      <w:ind/>
    </w:pPr>
    <w:rPr>
      <w:i/>
      <w:iCs/>
      <w:color w:val="2e74b5"/>
    </w:rPr>
  </w:style>
  <w:style w:type="paragraph" w:styleId="713">
    <w:name w:val="Heading 5"/>
    <w:qFormat/>
    <w:pPr>
      <w:pBdr/>
      <w:spacing/>
      <w:ind/>
    </w:pPr>
    <w:rPr>
      <w:color w:val="2e74b5"/>
    </w:rPr>
  </w:style>
  <w:style w:type="paragraph" w:styleId="714">
    <w:name w:val="Heading 6"/>
    <w:qFormat/>
    <w:pPr>
      <w:pBdr/>
      <w:spacing/>
      <w:ind/>
    </w:pPr>
    <w:rPr>
      <w:color w:val="1f4d78"/>
    </w:rPr>
  </w:style>
  <w:style w:type="paragraph" w:styleId="715">
    <w:name w:val="Strong"/>
    <w:qFormat/>
    <w:pPr>
      <w:pBdr/>
      <w:spacing/>
      <w:ind/>
    </w:pPr>
    <w:rPr>
      <w:b/>
      <w:bCs/>
    </w:rPr>
  </w:style>
  <w:style w:type="paragraph" w:styleId="716">
    <w:name w:val="List Paragraph"/>
    <w:qFormat/>
    <w:pPr>
      <w:pBdr/>
      <w:spacing/>
      <w:ind/>
    </w:pPr>
  </w:style>
  <w:style w:type="character" w:styleId="71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8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footnote text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Foot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2">
    <w:name w:val="endnote text"/>
    <w:link w:val="7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3">
    <w:name w:val="Endnote Text Char"/>
    <w:link w:val="722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24">
    <w:name w:val="Heading 1"/>
    <w:qFormat/>
    <w:pPr>
      <w:pBdr/>
      <w:spacing w:after="160" w:before="360"/>
      <w:ind/>
      <w:outlineLvl w:val="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725">
    <w:name w:val="Heading 2"/>
    <w:qFormat/>
    <w:pPr>
      <w:pBdr/>
      <w:spacing w:after="120" w:before="280"/>
      <w:ind/>
      <w:outlineLvl w:val="1"/>
    </w:pPr>
    <w:rPr>
      <w:rFonts w:ascii="Calibri" w:hAnsi="Calibri" w:eastAsia="Calibri" w:cs="Calibri"/>
      <w:b/>
      <w:bCs/>
      <w:color w:val="2e5496"/>
      <w:sz w:val="26"/>
      <w:szCs w:val="26"/>
    </w:rPr>
  </w:style>
  <w:style w:type="paragraph" w:styleId="726">
    <w:name w:val="Heading 3"/>
    <w:qFormat/>
    <w:pPr>
      <w:pBdr/>
      <w:spacing w:after="100" w:before="200"/>
      <w:ind/>
      <w:outlineLvl w:val="2"/>
    </w:pPr>
    <w:rPr>
      <w:rFonts w:ascii="Calibri" w:hAnsi="Calibri" w:eastAsia="Calibri" w:cs="Calibri"/>
      <w:b/>
      <w:bCs/>
      <w:i/>
      <w:iCs/>
      <w:color w:val="444444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2026-09-09T06:57:54Z</dcterms:created>
  <dcterms:modified xsi:type="dcterms:W3CDTF">2026-09-10T04:23:16Z</dcterms:modified>
</cp:coreProperties>
</file>