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200"/>
        <w:ind/>
        <w:rPr/>
      </w:pPr>
      <w:r/>
      <w:r/>
    </w:p>
    <w:p>
      <w:pPr>
        <w:pBdr/>
        <w:spacing w:after="200"/>
        <w:ind/>
        <w:jc w:val="center"/>
        <w:rPr/>
      </w:pPr>
      <w:r>
        <w:rPr>
          <w:b/>
          <w:bCs/>
          <w:color w:val="1f3864"/>
          <w:sz w:val="48"/>
          <w:szCs w:val="48"/>
        </w:rPr>
        <w:t xml:space="preserve">Use Case Flow Document</w:t>
      </w:r>
      <w:r/>
    </w:p>
    <w:p>
      <w:pPr>
        <w:pBdr/>
        <w:spacing w:after="400"/>
        <w:ind/>
        <w:jc w:val="center"/>
        <w:rPr/>
      </w:pPr>
      <w:r>
        <w:rPr>
          <w:b/>
          <w:bCs/>
          <w:color w:val="2e5496"/>
          <w:sz w:val="30"/>
          <w:szCs w:val="30"/>
        </w:rPr>
        <w:t xml:space="preserve">Electronics Store Inventory Management System (ESIMS)</w:t>
      </w:r>
      <w:r/>
    </w:p>
    <w:p>
      <w:pPr>
        <w:pBdr/>
        <w:spacing w:after="80"/>
        <w:ind/>
        <w:jc w:val="center"/>
        <w:rPr/>
      </w:pPr>
      <w:r>
        <w:rPr>
          <w:sz w:val="22"/>
          <w:szCs w:val="22"/>
        </w:rPr>
        <w:t xml:space="preserve">Version 1.0</w:t>
      </w:r>
      <w:r/>
    </w:p>
    <w:p>
      <w:pPr>
        <w:pBdr/>
        <w:spacing w:after="80"/>
        <w:ind/>
        <w:jc w:val="center"/>
        <w:rPr/>
      </w:pPr>
      <w:r>
        <w:rPr>
          <w:sz w:val="22"/>
          <w:szCs w:val="22"/>
        </w:rPr>
        <w:t xml:space="preserve">Date: September 9, 2026</w:t>
      </w:r>
      <w:r/>
      <w:r>
        <w:rPr>
          <w:i/>
          <w:iCs/>
          <w:color w:val="666666"/>
          <w:sz w:val="20"/>
          <w:szCs w:val="20"/>
        </w:rPr>
      </w: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4"/>
        <w:pBdr/>
        <w:spacing w:after="160" w:before="360"/>
        <w:ind/>
        <w:rPr/>
      </w:pPr>
      <w:r>
        <w:t xml:space="preserve">1. Introduction</w:t>
      </w:r>
      <w:r/>
    </w:p>
    <w:p>
      <w:pPr>
        <w:pBdr/>
        <w:spacing w:after="120"/>
        <w:ind/>
        <w:rPr/>
      </w:pPr>
      <w:r>
        <w:t xml:space="preserve">This document details the flow of events for every use case shown in the ESIMS Use Case Diagram (Use_Case_Diagram_ESIMS.docx). It expands each use case into its actors, preconditions, main success flow, alternate/exception flows, and p</w:t>
      </w:r>
      <w:r>
        <w:t xml:space="preserve">ostconditions, and records the include/extend relationships depicted in the diagram. It should be read alongside the Software Requirements Specification (SRS_Electronics_Store_Inventory_Management_System.docx), which each flow references by requirement ID.</w:t>
      </w:r>
      <w:r/>
    </w:p>
    <w:p>
      <w:pPr>
        <w:pStyle w:val="724"/>
        <w:pBdr/>
        <w:spacing w:after="160" w:before="360"/>
        <w:ind/>
        <w:rPr/>
      </w:pPr>
      <w:r>
        <w:t xml:space="preserve">2. Actors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756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Actor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5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Description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Admin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Full system access: user/role management, system configuration, audit oversight, and access to all catalog, stock, purchasing, sales, and reporting functions.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Manages products, categories, variants, stock, suppliers, and purchase orders; records sales and processes returns; views stock and generates/exports reports.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Staff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Views stock levels, performs manual stock adjustments, and receives purchase orders (goods-in).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Cashier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75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Records sales transactions, processes returns, and generates invoices/receipts at the point of sale.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4"/>
        <w:pBdr/>
        <w:spacing w:after="160" w:before="360"/>
        <w:ind/>
        <w:rPr/>
      </w:pPr>
      <w:r>
        <w:t xml:space="preserve">3. Use Case Summary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000"/>
        <w:gridCol w:w="2760"/>
        <w:gridCol w:w="2700"/>
      </w:tblGrid>
      <w:tr>
        <w:trPr>
          <w:tblHeader/>
        </w:trPr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ID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Use Case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Primary Actor(s)</w:t>
            </w:r>
            <w:r/>
          </w:p>
        </w:tc>
        <w:tc>
          <w:tcPr>
            <w:shd w:val="clear" w:color="auto" w:fill="1f3864"/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</w:rPr>
              <w:t xml:space="preserve">Related Requirement(s)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UC-01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Login / Authenticate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Admin, Manager, Staff, Cashier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FR-5.2, NFR-6, NFR-7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UC-02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 User Accounts &amp; Roles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Admin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FR-5.1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UC-03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View Audit Log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Admin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FR-5.3, NFR-8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UC-04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 Product Catalog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Admin, Manager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FR-1.1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UC-05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 Categories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Admin, Manager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FR-1.2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UC-06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 Product Variants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FR-1.3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UC-07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View Stock Levels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Manager, Staff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FR-2.1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UC-08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Adjust Stock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Manager, Staff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FR-2.4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UC-09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Update Stock Levels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System (invoked via include)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FR-2.2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UC-10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 Suppliers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FR-3.1, FR-3.4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UC-11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Create Purchase Order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FR-3.2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UC-12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Receive Purchase Order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Manager, Staff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FR-3.3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UC-13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Record Sale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Cashier, Manager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FR-4.1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UC-14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Process Return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Cashier, Manager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FR-4.2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UC-15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Generate Invoice / Receipt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Cashier (also invoked by include)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FR-4.3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UC-16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Search &amp; Filter Products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Manager, Staff, Cashier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FR-7.1, FR-7.2, NFR-1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UC-17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Generate Reports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FR-6.1, FR-6.2, FR-6.3, FR-6.4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UC-18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Export Report (CSV / PDF)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Manager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FR-6.5</w:t>
            </w:r>
            <w:r/>
          </w:p>
        </w:tc>
      </w:tr>
      <w:tr>
        <w:trPr/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9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UC-19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30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Receive Notifications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6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</w:rPr>
              <w:t xml:space="preserve">Admin, Manager, Staff</w:t>
            </w:r>
            <w:r/>
          </w:p>
        </w:tc>
        <w:tc>
          <w:tcPr>
            <w:tcBorders/>
            <w:tcMar>
              <w:left w:w="100" w:type="dxa"/>
              <w:top w:w="80" w:type="dxa"/>
              <w:right w:w="100" w:type="dxa"/>
              <w:bottom w:w="80" w:type="dxa"/>
            </w:tcMar>
            <w:tcW w:w="27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sz w:val="19"/>
                <w:szCs w:val="19"/>
              </w:rPr>
              <w:t xml:space="preserve">FR-8.1, FR-8.2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724"/>
        <w:pBdr/>
        <w:spacing w:after="160" w:before="360"/>
        <w:ind/>
        <w:rPr/>
      </w:pPr>
      <w:r>
        <w:t xml:space="preserve">4. Use Case Relationships</w:t>
      </w:r>
      <w:r/>
    </w:p>
    <w:p>
      <w:pPr>
        <w:pBdr/>
        <w:spacing w:after="120"/>
        <w:ind/>
        <w:rPr/>
      </w:pPr>
      <w:r>
        <w:t xml:space="preserve">The following include/extend relationships are shown in the use case diagram:</w:t>
      </w:r>
      <w:r/>
    </w:p>
    <w:p>
      <w:pPr>
        <w:pStyle w:val="716"/>
        <w:numPr>
          <w:ilvl w:val="0"/>
          <w:numId w:val="2"/>
        </w:numPr>
        <w:pBdr/>
        <w:spacing w:after="60"/>
        <w:ind/>
        <w:rPr/>
      </w:pPr>
      <w:r>
        <w:t xml:space="preserve">Adjust Stock includes Update Stock Levels (UC-08 includes UC-09).</w:t>
      </w:r>
      <w:r/>
    </w:p>
    <w:p>
      <w:pPr>
        <w:pStyle w:val="716"/>
        <w:numPr>
          <w:ilvl w:val="0"/>
          <w:numId w:val="2"/>
        </w:numPr>
        <w:pBdr/>
        <w:spacing w:after="60"/>
        <w:ind/>
        <w:rPr/>
      </w:pPr>
      <w:r>
        <w:t xml:space="preserve">Receive Purchase Order includes Update Stock Levels (UC-12 includes UC-09).</w:t>
      </w:r>
      <w:r/>
    </w:p>
    <w:p>
      <w:pPr>
        <w:pStyle w:val="716"/>
        <w:numPr>
          <w:ilvl w:val="0"/>
          <w:numId w:val="2"/>
        </w:numPr>
        <w:pBdr/>
        <w:spacing w:after="60"/>
        <w:ind/>
        <w:rPr/>
      </w:pPr>
      <w:r>
        <w:t xml:space="preserve">Record Sale includes Update Stock Levels (UC-13 includes UC-09).</w:t>
      </w:r>
      <w:r/>
    </w:p>
    <w:p>
      <w:pPr>
        <w:pStyle w:val="716"/>
        <w:numPr>
          <w:ilvl w:val="0"/>
          <w:numId w:val="2"/>
        </w:numPr>
        <w:pBdr/>
        <w:spacing w:after="60"/>
        <w:ind/>
        <w:rPr/>
      </w:pPr>
      <w:r>
        <w:t xml:space="preserve">Record Sale includes Generate Invoice / Receipt (UC-13 includes UC-15).</w:t>
      </w:r>
      <w:r/>
    </w:p>
    <w:p>
      <w:pPr>
        <w:pStyle w:val="716"/>
        <w:numPr>
          <w:ilvl w:val="0"/>
          <w:numId w:val="2"/>
        </w:numPr>
        <w:pBdr/>
        <w:spacing w:after="60"/>
        <w:ind/>
        <w:rPr/>
      </w:pPr>
      <w:r>
        <w:t xml:space="preserve">Process Return includes Update Stock Levels (UC-14 includes UC-09).</w:t>
      </w:r>
      <w:r/>
    </w:p>
    <w:p>
      <w:pPr>
        <w:pStyle w:val="716"/>
        <w:numPr>
          <w:ilvl w:val="0"/>
          <w:numId w:val="2"/>
        </w:numPr>
        <w:pBdr/>
        <w:spacing w:after="60"/>
        <w:ind/>
        <w:rPr/>
      </w:pPr>
      <w:r>
        <w:t xml:space="preserve">Process Return includes Generate Invoice / Receipt (UC-14 includes UC-15).</w:t>
      </w:r>
      <w:r/>
    </w:p>
    <w:p>
      <w:pPr>
        <w:pStyle w:val="716"/>
        <w:numPr>
          <w:ilvl w:val="0"/>
          <w:numId w:val="2"/>
        </w:numPr>
        <w:pBdr/>
        <w:spacing w:after="60"/>
        <w:ind/>
        <w:rPr/>
      </w:pPr>
      <w:r>
        <w:t xml:space="preserve">Export Report (CSV / PDF) extends Generate Reports (UC-18 extends UC-17).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4"/>
        <w:pBdr/>
        <w:spacing w:after="160" w:before="360"/>
        <w:ind/>
        <w:rPr/>
      </w:pPr>
      <w:r>
        <w:t xml:space="preserve">5. Detailed Use Case Flows</w:t>
      </w:r>
      <w:r/>
    </w:p>
    <w:p>
      <w:pPr>
        <w:pStyle w:val="725"/>
        <w:pBdr/>
        <w:spacing w:after="120" w:before="280"/>
        <w:ind/>
        <w:rPr/>
      </w:pPr>
      <w:r>
        <w:t xml:space="preserve">UC-01  Login / Authenticate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 user signs in to ESIMS with a username/email and password so the system can identify them and enforce role-based access control (RBAC) for the rest of the session.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Admin, Manager, Staff, Cashier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User navigates to the ESIMS login page.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User enters username/email and password.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validates credentials against stored (encrypted) account data.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System determines the user's role (Admin, Manager, Staff, or Cashier).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5. System creates an authenticated session scoped to that role and records a login event in the audit log.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6. System redirects the user to the role-appropriate dashboard.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3a. At step 3, credentials are invalid: system displays an error message and logs the failed attempt. Return to step 2.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3b. At step 3, account is locked/disabled: system displays an account-status message and denies access. Use case ends.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UC-02  Manage User Accounts &amp; Roles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Admin creates, edits, deactivates, or deletes user accounts and assigns/changes their RBAC role.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Admin opens the User Management screen.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Admin selects 'Add User' (or selects an existing user to edit).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Admin enters/updates user details (name, email, role: Admin/Manager/Staff/Cashier).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System validates the input (unique email, required fields).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5. System saves the account and applies the assigned role's permission set.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6. System logs the change in the audit trail.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4a. At step 4, email is duplicate or data is invalid: system shows a validation error. Return to step 3.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2a. At step 2, Admin selects 'Deactivate'/'Delete' on an existing account instead: system disables login for that account. Skip to step 6 (log the action); use case ends.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UC-03  View Audit Log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Admin reviews the immutable log of user activity and stock/price changes for oversight and compliance.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Admin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Admin opens the Audit Log screen.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Admin optionally filters by user, date range, or action type.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retrieves and displays matching log entries (who, what, when).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2a. At step 2, no entries match the filter: system displays an empty-state message.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UC-04  Manage Product Catalog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Authorized user adds, edits, deletes, or views products, including name, SKU, category, brand, price, description, and images.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Admin, Manager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Actor opens the Product Catalog screen.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Actor selects 'Add Product' (or selects an existing product to edit/delete).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Actor enters/updates product details (name, SKU, category, brand, price, description, images).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System validates required fields and SKU uniqueness.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5. System saves the product record and logs the change.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4a. At step 4, SKU is invalid or duplicate: system shows a validation error and blocks save. Return to step 3.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UC-05  Manage Categories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Authorized user creates, edits, or deletes hierarchical product categories and subcategories used to organize the catalog.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Admin, Manager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Actor opens the Category Management screen.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Actor adds a new category/subcategory or edits/deletes an existing one.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validates the category hierarchy (e.g. no circular parent references).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System saves the category structure.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2a. At step 2, actor attempts to delete a category still assigned to products: system warns and blocks deletion until products are reassigned.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UC-06  Manage Product Variants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 defines and maintains product variants such as color or storage size for a given product.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Manager opens a product's detail screen.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Manager adds a variant (e.g. attribute type and value) or edits/removes an existing variant.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validates the variant and links it to the base product and its own SKU/stock record.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System saves the variant.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3a. At step 3, variant combination is duplicate: system shows a validation error.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UC-07  View Stock Levels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Actor views current stock quantities for products per warehouse/store location.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Manager, Staff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Actor opens the Stock Levels screen.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Actor optionally selects a location, category, or product.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displays current on-hand quantities per product per location.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2a. At step 2, no stock records match the selection: system displays an empty-state message.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UC-08  Adjust Stock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Actor manually corrects stock quantities for damage, loss, or count correction, always with a mandatory reason.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Manager, Staff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Actor opens a product's stock record and selects 'Adjust Stock'.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Actor enters the quantity change (positive or negative) and a mandatory reason (e.g. damage, loss, correction).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validates that a reason was provided and the resulting quantity is not invalid (e.g. negative on-hand where disallowed).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System includes Update Stock Levels to apply the adjustment (see UC-09).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5. System logs the adjustment, reason, and actor to the audit trail.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3a. At step 3, no reason was entered: system blocks submission until a reason is provided.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UC-09  Update Stock Levels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Internal use case that atomically applies a stock quantity change to a product/location record. It is not initiated directly by an actor; it is always included by a triggering use case (Adjust Stock, Receive Purchase Order, Record Sale, Process Return).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System (invoked via include)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Triggering use case invokes Update Stock Levels with product, location, and quantity delta.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System applies the delta to the stock record as a single atomic transaction (per NFR-15), preventing overselling under concurrent access (NFR-14).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re-evaluates low-stock/out-of-stock thresholds for the product.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If a threshold is breached, system triggers Receive Notifications (UC-19).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2a. At step 2, a concurrent conflicting update is detected: system serializes/retries the transaction to keep stock counts consistent.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UC-10  Manage Suppliers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 maintains supplier records, including contact information, the products each supplier provides, and supplier pricing history.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Manager opens the Supplier Management screen.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Manager adds a new supplier or edits/deletes an existing one, including contact details and supplied products/pricing.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validates required fields and saves the supplier record, retaining prior pricing as history.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2a. At step 2, Manager attempts to delete a supplier with open purchase orders: system warns and blocks deletion.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UC-11  Create Purchase Order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 creates a purchase order (PO) against a supplier to reorder stock.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Manager opens 'Create Purchase Order' and selects a supplier.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Manager adds line items (products, quantities, agreed unit price).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validates the order and calculates totals.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Manager saves the purchase order as 'Draft' (editable until submitted) and then submits it.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5. System sets the PO status to 'Submitted' and raises an on-site PO status notification (UC-19) for the Manager who created it.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2a. At step 2, Manager removes/edits a line item before submission: system recalculates totals.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UC-12  Receive Purchase Order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Actor records stock received against an open purchase order, supporting partial or full receipt.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Manager, Staff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Actor opens the relevant purchase order and selects 'Receive Stock'.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Actor enters the quantity received per line item (may be partial).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includes Update Stock Levels to add received quantities to stock (see UC-09).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System updates the PO status ('Partially Received' or 'Received') and logs the receipt.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2a. At step 2, received quantity exceeds ordered quantity: system flags a discrepancy warning before allowing confirmation.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UC-13  Record Sale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Cashier records a sales transaction for one or more products, deducting stock and producing a receipt.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Cashier, Manager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Cashier searches/selects products for the sale (may use UC-16 Search &amp; Filter Products).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Cashier enters quantities and applies any discounts.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calculates the total and Cashier confirms payment.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System includes Update Stock Levels to deduct sold quantities (see UC-09) as an atomic transaction with the sale (NFR-15).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5. System generates an invoice/receipt (UC-15) for the transaction.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3a. At step 3, stock is insufficient for a line item: system blocks the sale of that item and prompts the Cashier to adjust the quantity or remove it (prevents overselling per NFR-14).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UC-14  Process Return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Cashier processes a customer return against a prior sale, restocking valid returns and issuing a return receipt.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Cashier, Manager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Cashier looks up the original sale/receipt.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Cashier selects the item(s) being returned and confirms the return reason/condition.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validates the return is eligible: the sale must be no more than 30 days old (see SRS A-1).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4. System includes Update Stock Levels to restock valid returned items (see UC-09).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5. System includes Generate Invoice / Receipt to issue a return/refund receipt (UC-15).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3a. At step 3, the item is damaged or defective: system records the return as non-restockable (not added to sellable stock). Skip step 4 (no stock update) and continue to step 5. 3b. At step 3, the sale is more than 30 days old: system requires Manager approval, which is logged. If approved, continue with step 4; if refused, the use case ends with no return.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UC-15  Generate Invoice / Receipt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System generates a printable/exportable invoice or receipt document for a sale or return transaction.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Cashier (also invoked by include)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System compiles transaction line items, totals, tax, and payment details.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System renders the invoice/receipt and makes it available to print or save.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retains the record for at least 8 years from the transaction date and prevents deletion within that period (NFR-16, SRS A-2).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2a. At step 2, print/export fails: system allows the actor to retry or view the receipt on-screen. Return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UC-16  Search &amp; Filter Products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Actor searches the product catalog by name, SKU, category, or brand, and filters/sorts by stock level, price, or category.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Manager, Staff, Cashier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Actor enters a search term and/or selects filter/sort criteria.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System queries the catalog and returns matching results within 2 seconds under normal load (NFR-1).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Actor selects a result to view/use in another flow (e.g. Record Sale, Stock Adjustment).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2a. At step 2, no products match: system displays an empty-state message with a suggestion to broaden the search. Return to step 1.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UC-17  Generate Reports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 generates operational/analytical reports: stock valuation, sales trends, low-stock/reorder, and supplier performance.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Manager opens the Reports screen and selects a report type (stock valuation, sales trend, low-stock/reorder, supplier performance).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Manager sets parameters (date range, location, category, etc.).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compiles and renders the report on-screen.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3a. At step 3 (extension point), Manager optionally invokes Export Report / CSV / PDF (UC-18) to download the report. After export completes, return to step 3 (report remains on screen).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UC-18  Export Report (CSV / PDF)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Extension of Generate Reports that exports the currently generated report to CSV or PDF for offline use or sharing.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Manager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Manager selects 'Export' and chooses CSV or PDF format.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System renders the report in the selected format.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System provides the file for download.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2a. At step 2, export generation fails: system displays an error and allows retry. Return to step 1.</w:t>
            </w:r>
            <w:r/>
          </w:p>
        </w:tc>
      </w:tr>
    </w:tbl>
    <w:p>
      <w:pPr>
        <w:pBdr/>
        <w:spacing w:after="200"/>
        <w:ind/>
        <w:rPr/>
      </w:pPr>
      <w:r/>
      <w:r/>
    </w:p>
    <w:p>
      <w:pPr>
        <w:pStyle w:val="725"/>
        <w:pBdr/>
        <w:spacing w:after="120" w:before="280"/>
        <w:ind/>
        <w:rPr/>
      </w:pPr>
      <w:r>
        <w:t xml:space="preserve">UC-19  Receive Notifications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00"/>
        <w:gridCol w:w="7660"/>
      </w:tblGrid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Goal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Actor receives on-site notifications for low-stock/out-of-stock alerts and purchase order status updates.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Actor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/>
              <w:ind/>
              <w:rPr/>
            </w:pPr>
            <w:r>
              <w:t xml:space="preserve">Admin, Manager, Staff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Main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1. System detects a notification-worthy event (e.g. low stock from UC-09, PO status change from UC-11/UC-12).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2. System raises a notification on the website for the relevant role(s).</w:t>
            </w:r>
            <w:r/>
          </w:p>
          <w:p>
            <w:pPr>
              <w:pBdr/>
              <w:spacing w:after="60"/>
              <w:ind/>
              <w:rPr/>
            </w:pPr>
            <w:r>
              <w:t xml:space="preserve">3. Actor views the notification and navigates to the related screen if needed (e.g. Stock Levels, Purchase Orders).</w:t>
            </w:r>
            <w:r/>
          </w:p>
        </w:tc>
      </w:tr>
      <w:tr>
        <w:trPr/>
        <w:tc>
          <w:tcPr>
            <w:shd w:val="clear" w:color="auto" w:fill="dce6f1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17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1f3864"/>
              </w:rPr>
              <w:t xml:space="preserve">Alternate Flow</w:t>
            </w:r>
            <w:r/>
          </w:p>
        </w:tc>
        <w:tc>
          <w:tcPr>
            <w:tcBorders/>
            <w:tcMar>
              <w:left w:w="120" w:type="dxa"/>
              <w:top w:w="100" w:type="dxa"/>
              <w:right w:w="120" w:type="dxa"/>
              <w:bottom w:w="100" w:type="dxa"/>
            </w:tcMar>
            <w:tcW w:w="7660" w:type="dxa"/>
          </w:tcPr>
          <w:p>
            <w:pPr>
              <w:pBdr/>
              <w:spacing w:after="60"/>
              <w:ind/>
              <w:rPr/>
            </w:pPr>
            <w:r>
              <w:t xml:space="preserve">1a. At step 1, multiple events occur together: system batches them into a single notification list. Continue to step 2.</w:t>
            </w:r>
            <w:r/>
          </w:p>
        </w:tc>
      </w:tr>
    </w:tbl>
    <w:p>
      <w:pPr>
        <w:pBdr/>
        <w:spacing w:after="200"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60" w:left="4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8">
    <w:name w:val="Title"/>
    <w:qFormat/>
    <w:pPr>
      <w:pBdr/>
      <w:spacing/>
      <w:ind/>
    </w:pPr>
    <w:rPr>
      <w:sz w:val="56"/>
      <w:szCs w:val="56"/>
    </w:rPr>
  </w:style>
  <w:style w:type="paragraph" w:styleId="712">
    <w:name w:val="Heading 4"/>
    <w:qFormat/>
    <w:pPr>
      <w:pBdr/>
      <w:spacing/>
      <w:ind/>
    </w:pPr>
    <w:rPr>
      <w:i/>
      <w:iCs/>
      <w:color w:val="2e74b5"/>
    </w:rPr>
  </w:style>
  <w:style w:type="paragraph" w:styleId="713">
    <w:name w:val="Heading 5"/>
    <w:qFormat/>
    <w:pPr>
      <w:pBdr/>
      <w:spacing/>
      <w:ind/>
    </w:pPr>
    <w:rPr>
      <w:color w:val="2e74b5"/>
    </w:rPr>
  </w:style>
  <w:style w:type="paragraph" w:styleId="714">
    <w:name w:val="Heading 6"/>
    <w:qFormat/>
    <w:pPr>
      <w:pBdr/>
      <w:spacing/>
      <w:ind/>
    </w:pPr>
    <w:rPr>
      <w:color w:val="1f4d78"/>
    </w:rPr>
  </w:style>
  <w:style w:type="paragraph" w:styleId="715">
    <w:name w:val="Strong"/>
    <w:qFormat/>
    <w:pPr>
      <w:pBdr/>
      <w:spacing/>
      <w:ind/>
    </w:pPr>
    <w:rPr>
      <w:b/>
      <w:bCs/>
    </w:rPr>
  </w:style>
  <w:style w:type="paragraph" w:styleId="716">
    <w:name w:val="List Paragraph"/>
    <w:qFormat/>
    <w:pPr>
      <w:pBdr/>
      <w:spacing/>
      <w:ind/>
    </w:pPr>
  </w:style>
  <w:style w:type="character" w:styleId="71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foot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Foot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2">
    <w:name w:val="endnote text"/>
    <w:link w:val="7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3">
    <w:name w:val="Endnote Text Char"/>
    <w:link w:val="72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24">
    <w:name w:val="Heading 1"/>
    <w:qFormat/>
    <w:pPr>
      <w:pBdr/>
      <w:spacing w:after="160" w:before="360"/>
      <w:ind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725">
    <w:name w:val="Heading 2"/>
    <w:qFormat/>
    <w:pPr>
      <w:pBdr/>
      <w:spacing w:after="120" w:before="280"/>
      <w:ind/>
      <w:outlineLvl w:val="1"/>
    </w:pPr>
    <w:rPr>
      <w:rFonts w:ascii="Calibri" w:hAnsi="Calibri" w:eastAsia="Calibri" w:cs="Calibri"/>
      <w:b/>
      <w:bCs/>
      <w:color w:val="2e5496"/>
      <w:sz w:val="26"/>
      <w:szCs w:val="26"/>
    </w:rPr>
  </w:style>
  <w:style w:type="paragraph" w:styleId="726">
    <w:name w:val="Heading 3"/>
    <w:qFormat/>
    <w:pPr>
      <w:pBdr/>
      <w:spacing w:after="100" w:before="200"/>
      <w:ind/>
      <w:outlineLvl w:val="2"/>
    </w:pPr>
    <w:rPr>
      <w:rFonts w:ascii="Calibri" w:hAnsi="Calibri" w:eastAsia="Calibri" w:cs="Calibri"/>
      <w:b/>
      <w:bCs/>
      <w:i/>
      <w:iCs/>
      <w:color w:val="444444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2026-09-09T06:57:54Z</dcterms:created>
  <dcterms:modified xsi:type="dcterms:W3CDTF">2026-09-10T04:23:16Z</dcterms:modified>
</cp:coreProperties>
</file>