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08"/>
        <w:pBdr/>
        <w:spacing w:after="200"/>
        <w:ind/>
        <w:jc w:val="center"/>
        <w:rPr/>
      </w:pPr>
      <w:r>
        <w:t xml:space="preserve">Software Requirements Specification</w:t>
      </w:r>
      <w:r/>
    </w:p>
    <w:p>
      <w:pPr>
        <w:pStyle w:val="709"/>
        <w:pBdr/>
        <w:spacing w:after="400"/>
        <w:ind/>
        <w:jc w:val="center"/>
        <w:rPr/>
      </w:pPr>
      <w:r>
        <w:t xml:space="preserve">Electronics Store Inventory Management System</w:t>
      </w:r>
      <w:r/>
    </w:p>
    <w:p>
      <w:pPr>
        <w:pBdr/>
        <w:spacing w:after="150"/>
        <w:ind/>
        <w:jc w:val="center"/>
        <w:rPr/>
      </w:pPr>
      <w:r>
        <w:t xml:space="preserve">Version 1.0</w:t>
      </w:r>
      <w:r/>
    </w:p>
    <w:p>
      <w:pPr>
        <w:pBdr/>
        <w:spacing w:after="150"/>
        <w:ind/>
        <w:jc w:val="center"/>
        <w:rPr/>
      </w:pPr>
      <w:r>
        <w:t>Date: October 19, 2026</w:t>
      </w:r>
      <w:r/>
    </w:p>
    <w:p>
      <w:pPr>
        <w:pStyle w:val="709"/>
        <w:pBdr/>
        <w:spacing w:after="200" w:before="400"/>
        <w:ind/>
        <w:rPr/>
      </w:pPr>
      <w:r>
        <w:t xml:space="preserve">1. Introduction</w:t>
      </w:r>
      <w:r/>
    </w:p>
    <w:p>
      <w:pPr>
        <w:pStyle w:val="710"/>
        <w:pBdr/>
        <w:spacing w:after="150" w:before="300"/>
        <w:ind/>
        <w:rPr/>
      </w:pPr>
      <w:r>
        <w:t xml:space="preserve">1.1 Purpose</w:t>
      </w:r>
      <w:r/>
    </w:p>
    <w:p>
      <w:pPr>
        <w:pBdr/>
        <w:spacing w:after="150"/>
        <w:ind/>
        <w:rPr/>
      </w:pPr>
      <w:r>
        <w:t xml:space="preserve">This Software Requirements Specification (SRS) document describes the functional</w:t>
      </w:r>
      <w:r>
        <w:t xml:space="preserve"> and non-functional requirements for the Electronics Store Inventory Management System (ESIMS). The system is intended to help electronics retail stores manage products, stock levels, purchasing, sales, and reporting through a single web-based application.</w:t>
      </w:r>
      <w:r/>
    </w:p>
    <w:p>
      <w:pPr>
        <w:pStyle w:val="710"/>
        <w:pBdr/>
        <w:spacing w:after="150" w:before="300"/>
        <w:ind/>
        <w:rPr/>
      </w:pPr>
      <w:r>
        <w:t xml:space="preserve">1.2 Scope</w:t>
      </w:r>
      <w:r/>
    </w:p>
    <w:p>
      <w:pPr>
        <w:pBdr/>
        <w:spacing w:after="150"/>
        <w:ind/>
        <w:rPr/>
      </w:pPr>
      <w:r>
        <w:t xml:space="preserve">ESIMS will provide a desktop web application for store staff to manage the full inventory lifecycle: product catalog management, stoc</w:t>
      </w:r>
      <w:r>
        <w:t xml:space="preserve">k tracking across store/warehouse locations, supplier and purchase order management, sales transaction recording, user access control, and reporting/analytics. The system is intended for single or multi-store retail operations selling electronics products.</w:t>
      </w:r>
      <w:r/>
    </w:p>
    <w:p>
      <w:pPr>
        <w:pStyle w:val="710"/>
        <w:pBdr/>
        <w:spacing w:after="150" w:before="300"/>
        <w:ind/>
        <w:rPr/>
      </w:pPr>
      <w:r>
        <w:t xml:space="preserve">1.3 Definitions, Acronyms, and Abbreviations</w:t>
      </w:r>
      <w:r/>
    </w:p>
    <w:tbl>
      <w:tblPr>
        <w:tblW w:w="97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00"/>
        <w:gridCol w:w="6740"/>
      </w:tblGrid>
      <w:tr>
        <w:trPr>
          <w:tblHeader/>
        </w:trPr>
        <w:tc>
          <w:tcPr>
            <w:shd w:val="clear" w:color="auto" w:fill="2e5496"/>
            <w:tcBorders/>
            <w:tcW w:w="3000" w:type="dxa"/>
          </w:tcPr>
          <w:p>
            <w:pPr>
              <w:pBdr/>
              <w:spacing/>
              <w:ind/>
              <w:rPr/>
            </w:pPr>
            <w:r>
              <w:rPr>
                <w:b/>
                <w:bCs/>
                <w:color w:val="ffffff"/>
              </w:rPr>
              <w:t xml:space="preserve">Term</w:t>
            </w:r>
            <w:r/>
          </w:p>
        </w:tc>
        <w:tc>
          <w:tcPr>
            <w:shd w:val="clear" w:color="auto" w:fill="2e5496"/>
            <w:tcBorders/>
            <w:tcW w:w="6740" w:type="dxa"/>
          </w:tcPr>
          <w:p>
            <w:pPr>
              <w:pBdr/>
              <w:spacing/>
              <w:ind/>
              <w:rPr/>
            </w:pPr>
            <w:r>
              <w:rPr>
                <w:b/>
                <w:bCs/>
                <w:color w:val="ffffff"/>
              </w:rPr>
              <w:t xml:space="preserve">Definition</w:t>
            </w:r>
            <w:r/>
          </w:p>
        </w:tc>
      </w:tr>
      <w:tr>
        <w:trPr/>
        <w:tc>
          <w:tcPr>
            <w:tcBorders/>
            <w:tcW w:w="3000" w:type="dxa"/>
          </w:tcPr>
          <w:p>
            <w:pPr>
              <w:pBdr/>
              <w:spacing/>
              <w:ind/>
              <w:rPr/>
            </w:pPr>
            <w:r>
              <w:t xml:space="preserve">SRS</w:t>
            </w:r>
            <w:r/>
          </w:p>
        </w:tc>
        <w:tc>
          <w:tcPr>
            <w:tcBorders/>
            <w:tcW w:w="6740" w:type="dxa"/>
          </w:tcPr>
          <w:p>
            <w:pPr>
              <w:pBdr/>
              <w:spacing/>
              <w:ind/>
              <w:rPr/>
            </w:pPr>
            <w:r>
              <w:t xml:space="preserve">Software Requirements Specification</w:t>
            </w:r>
            <w:r/>
          </w:p>
        </w:tc>
      </w:tr>
      <w:tr>
        <w:trPr/>
        <w:tc>
          <w:tcPr>
            <w:tcBorders/>
            <w:tcW w:w="3000" w:type="dxa"/>
          </w:tcPr>
          <w:p>
            <w:pPr>
              <w:pBdr/>
              <w:spacing/>
              <w:ind/>
              <w:rPr/>
            </w:pPr>
            <w:r>
              <w:t xml:space="preserve">SKU</w:t>
            </w:r>
            <w:r/>
          </w:p>
        </w:tc>
        <w:tc>
          <w:tcPr>
            <w:tcBorders/>
            <w:tcW w:w="6740" w:type="dxa"/>
          </w:tcPr>
          <w:p>
            <w:pPr>
              <w:pBdr/>
              <w:spacing/>
              <w:ind/>
              <w:rPr/>
            </w:pPr>
            <w:r>
              <w:t xml:space="preserve">Stock Keeping Unit — unique product identifier</w:t>
            </w:r>
            <w:r/>
          </w:p>
        </w:tc>
      </w:tr>
      <w:tr>
        <w:trPr/>
        <w:tc>
          <w:tcPr>
            <w:tcBorders/>
            <w:tcW w:w="3000" w:type="dxa"/>
          </w:tcPr>
          <w:p>
            <w:pPr>
              <w:pBdr/>
              <w:spacing/>
              <w:ind/>
              <w:rPr/>
            </w:pPr>
            <w:r>
              <w:t xml:space="preserve">RBAC</w:t>
            </w:r>
            <w:r/>
          </w:p>
        </w:tc>
        <w:tc>
          <w:tcPr>
            <w:tcBorders/>
            <w:tcW w:w="6740" w:type="dxa"/>
          </w:tcPr>
          <w:p>
            <w:pPr>
              <w:pBdr/>
              <w:spacing/>
              <w:ind/>
              <w:rPr/>
            </w:pPr>
            <w:r>
              <w:t xml:space="preserve">Role-Based Access Control</w:t>
            </w:r>
            <w:r/>
          </w:p>
        </w:tc>
      </w:tr>
      <w:tr>
        <w:trPr/>
        <w:tc>
          <w:tcPr>
            <w:tcBorders/>
            <w:tcW w:w="3000" w:type="dxa"/>
          </w:tcPr>
          <w:p>
            <w:pPr>
              <w:pBdr/>
              <w:spacing/>
              <w:ind/>
              <w:rPr/>
            </w:pPr>
            <w:r>
              <w:t xml:space="preserve">PO</w:t>
            </w:r>
            <w:r/>
          </w:p>
        </w:tc>
        <w:tc>
          <w:tcPr>
            <w:tcBorders/>
            <w:tcW w:w="6740" w:type="dxa"/>
          </w:tcPr>
          <w:p>
            <w:pPr>
              <w:pBdr/>
              <w:spacing/>
              <w:ind/>
              <w:rPr/>
            </w:pPr>
            <w:r>
              <w:t xml:space="preserve">Purchase Order</w:t>
            </w:r>
            <w:r/>
          </w:p>
        </w:tc>
      </w:tr>
      <w:tr>
        <w:trPr/>
        <w:tc>
          <w:tcPr>
            <w:tcBorders/>
            <w:tcW w:w="3000" w:type="dxa"/>
          </w:tcPr>
          <w:p>
            <w:pPr>
              <w:pBdr/>
              <w:spacing/>
              <w:ind/>
              <w:rPr/>
            </w:pPr>
            <w:r>
              <w:t xml:space="preserve">UI</w:t>
            </w:r>
            <w:r/>
          </w:p>
        </w:tc>
        <w:tc>
          <w:tcPr>
            <w:tcBorders/>
            <w:tcW w:w="6740" w:type="dxa"/>
          </w:tcPr>
          <w:p>
            <w:pPr>
              <w:pBdr/>
              <w:spacing/>
              <w:ind/>
              <w:rPr/>
            </w:pPr>
            <w:r>
              <w:t xml:space="preserve">User Interface</w:t>
            </w:r>
            <w:r/>
          </w:p>
        </w:tc>
      </w:tr>
    </w:tbl>
    <w:p>
      <w:pPr>
        <w:pBdr/>
        <w:spacing w:after="150"/>
        <w:ind/>
        <w:rPr/>
      </w:pPr>
      <w:r/>
      <w:r/>
    </w:p>
    <w:p>
      <w:pPr>
        <w:pStyle w:val="709"/>
        <w:pBdr/>
        <w:spacing w:after="200" w:before="400"/>
        <w:ind/>
        <w:rPr/>
      </w:pPr>
      <w:r>
        <w:t xml:space="preserve">2. Overall Description</w:t>
      </w:r>
      <w:r/>
    </w:p>
    <w:p>
      <w:pPr>
        <w:pStyle w:val="710"/>
        <w:pBdr/>
        <w:spacing w:after="150" w:before="300"/>
        <w:ind/>
        <w:rPr/>
      </w:pPr>
      <w:r>
        <w:t xml:space="preserve">2.1 Product Perspective</w:t>
      </w:r>
      <w:r/>
    </w:p>
    <w:p>
      <w:pPr>
        <w:pBdr/>
        <w:spacing w:after="150"/>
        <w:ind/>
        <w:rPr/>
      </w:pPr>
      <w:r>
        <w:t xml:space="preserve">ESIMS is a standalone, web-based inventory management system accessed via desktop browsers.</w:t>
      </w:r>
      <w:r/>
    </w:p>
    <w:p>
      <w:pPr>
        <w:pStyle w:val="710"/>
        <w:pBdr/>
        <w:spacing w:after="150" w:before="300"/>
        <w:ind/>
        <w:rPr/>
      </w:pPr>
      <w:r>
        <w:t xml:space="preserve">2.2 Product Functions</w:t>
      </w:r>
      <w:r/>
    </w:p>
    <w:p>
      <w:pPr>
        <w:pBdr/>
        <w:spacing w:after="150"/>
        <w:ind/>
        <w:rPr/>
      </w:pPr>
      <w:r>
        <w:t xml:space="preserve">At a high level, the system allows staff to:</w:t>
      </w:r>
      <w:r/>
    </w:p>
    <w:p>
      <w:pPr>
        <w:pStyle w:val="716"/>
        <w:numPr>
          <w:ilvl w:val="0"/>
          <w:numId w:val="2"/>
        </w:numPr>
        <w:pBdr/>
        <w:spacing w:after="80"/>
        <w:ind/>
        <w:rPr/>
      </w:pPr>
      <w:r>
        <w:t xml:space="preserve">Manage product catalog and categories</w:t>
      </w:r>
      <w:r/>
    </w:p>
    <w:p>
      <w:pPr>
        <w:pStyle w:val="716"/>
        <w:numPr>
          <w:ilvl w:val="0"/>
          <w:numId w:val="2"/>
        </w:numPr>
        <w:pBdr/>
        <w:spacing w:after="80"/>
        <w:ind/>
        <w:rPr/>
      </w:pPr>
      <w:r>
        <w:t xml:space="preserve">Track stock levels across store/warehouse locations</w:t>
      </w:r>
      <w:r/>
    </w:p>
    <w:p>
      <w:pPr>
        <w:pStyle w:val="716"/>
        <w:numPr>
          <w:ilvl w:val="0"/>
          <w:numId w:val="2"/>
        </w:numPr>
        <w:pBdr/>
        <w:spacing w:after="80"/>
        <w:ind/>
        <w:rPr/>
      </w:pPr>
      <w:r>
        <w:t xml:space="preserve">Manage suppliers and purchase orders</w:t>
      </w:r>
      <w:r/>
    </w:p>
    <w:p>
      <w:pPr>
        <w:pStyle w:val="716"/>
        <w:numPr>
          <w:ilvl w:val="0"/>
          <w:numId w:val="2"/>
        </w:numPr>
        <w:pBdr/>
        <w:spacing w:after="80"/>
        <w:ind/>
        <w:rPr/>
      </w:pPr>
      <w:r>
        <w:t xml:space="preserve">Record sales transactions and returns</w:t>
      </w:r>
      <w:r/>
    </w:p>
    <w:p>
      <w:pPr>
        <w:pStyle w:val="716"/>
        <w:numPr>
          <w:ilvl w:val="0"/>
          <w:numId w:val="2"/>
        </w:numPr>
        <w:pBdr/>
        <w:spacing w:after="80"/>
        <w:ind/>
        <w:rPr/>
      </w:pPr>
      <w:r>
        <w:t xml:space="preserve">Manage user accounts and roles</w:t>
      </w:r>
      <w:r/>
    </w:p>
    <w:p>
      <w:pPr>
        <w:pStyle w:val="716"/>
        <w:numPr>
          <w:ilvl w:val="0"/>
          <w:numId w:val="2"/>
        </w:numPr>
        <w:pBdr/>
        <w:spacing w:after="80"/>
        <w:ind/>
        <w:rPr/>
      </w:pPr>
      <w:r>
        <w:t xml:space="preserve">Generate operational and analytical reports</w:t>
      </w:r>
      <w:r/>
    </w:p>
    <w:p>
      <w:pPr>
        <w:pStyle w:val="710"/>
        <w:pBdr/>
        <w:spacing w:after="150" w:before="300"/>
        <w:ind/>
        <w:rPr/>
      </w:pPr>
      <w:r>
        <w:t xml:space="preserve">2.3 User Classes and Characteristics</w:t>
      </w:r>
      <w:r/>
    </w:p>
    <w:tbl>
      <w:tblPr>
        <w:tblW w:w="97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00"/>
        <w:gridCol w:w="7240"/>
      </w:tblGrid>
      <w:tr>
        <w:trPr>
          <w:tblHeader/>
        </w:trPr>
        <w:tc>
          <w:tcPr>
            <w:shd w:val="clear" w:color="auto" w:fill="2e5496"/>
            <w:tcBorders/>
            <w:tcW w:w="2500" w:type="dxa"/>
          </w:tcPr>
          <w:p>
            <w:pPr>
              <w:pBdr/>
              <w:spacing/>
              <w:ind/>
              <w:rPr/>
            </w:pPr>
            <w:r>
              <w:rPr>
                <w:b/>
                <w:bCs/>
                <w:color w:val="ffffff"/>
              </w:rPr>
              <w:t xml:space="preserve">Role</w:t>
            </w:r>
            <w:r/>
          </w:p>
        </w:tc>
        <w:tc>
          <w:tcPr>
            <w:shd w:val="clear" w:color="auto" w:fill="2e5496"/>
            <w:tcBorders/>
            <w:tcW w:w="7240" w:type="dxa"/>
          </w:tcPr>
          <w:p>
            <w:pPr>
              <w:pBdr/>
              <w:spacing/>
              <w:ind/>
              <w:rPr/>
            </w:pPr>
            <w:r>
              <w:rPr>
                <w:b/>
                <w:bCs/>
                <w:color w:val="ffffff"/>
              </w:rPr>
              <w:t xml:space="preserve">Description</w:t>
            </w:r>
            <w:r/>
          </w:p>
        </w:tc>
      </w:tr>
      <w:tr>
        <w:trPr/>
        <w:tc>
          <w:tcPr>
            <w:tcBorders/>
            <w:tcW w:w="2500" w:type="dxa"/>
          </w:tcPr>
          <w:p>
            <w:pPr>
              <w:pBdr/>
              <w:spacing/>
              <w:ind/>
              <w:rPr/>
            </w:pPr>
            <w:r>
              <w:t xml:space="preserve">Admin</w:t>
            </w:r>
            <w:r/>
          </w:p>
        </w:tc>
        <w:tc>
          <w:tcPr>
            <w:tcBorders/>
            <w:tcW w:w="7240" w:type="dxa"/>
          </w:tcPr>
          <w:p>
            <w:pPr>
              <w:pBdr/>
              <w:spacing/>
              <w:ind/>
              <w:rPr/>
            </w:pPr>
            <w:r>
              <w:t xml:space="preserve">Full system access, user management, configuration</w:t>
            </w:r>
            <w:r/>
          </w:p>
        </w:tc>
      </w:tr>
      <w:tr>
        <w:trPr/>
        <w:tc>
          <w:tcPr>
            <w:tcBorders/>
            <w:tcW w:w="2500" w:type="dxa"/>
          </w:tcPr>
          <w:p>
            <w:pPr>
              <w:pBdr/>
              <w:spacing/>
              <w:ind/>
              <w:rPr/>
            </w:pPr>
            <w:r>
              <w:t xml:space="preserve">Manager</w:t>
            </w:r>
            <w:r/>
          </w:p>
        </w:tc>
        <w:tc>
          <w:tcPr>
            <w:tcBorders/>
            <w:tcW w:w="7240" w:type="dxa"/>
          </w:tcPr>
          <w:p>
            <w:pPr>
              <w:pBdr/>
              <w:spacing/>
              <w:ind/>
              <w:rPr/>
            </w:pPr>
            <w:r>
              <w:t xml:space="preserve">Manage products, stock, suppliers, purchase orders, record sales and returns, view reports</w:t>
            </w:r>
            <w:r/>
          </w:p>
        </w:tc>
      </w:tr>
      <w:tr>
        <w:trPr/>
        <w:tc>
          <w:tcPr>
            <w:tcBorders/>
            <w:tcW w:w="2500" w:type="dxa"/>
          </w:tcPr>
          <w:p>
            <w:pPr>
              <w:pBdr/>
              <w:spacing/>
              <w:ind/>
              <w:rPr/>
            </w:pPr>
            <w:r>
              <w:t xml:space="preserve">Staff</w:t>
            </w:r>
            <w:r/>
          </w:p>
        </w:tc>
        <w:tc>
          <w:tcPr>
            <w:tcBorders/>
            <w:tcW w:w="7240" w:type="dxa"/>
          </w:tcPr>
          <w:p>
            <w:pPr>
              <w:pBdr/>
              <w:spacing/>
              <w:ind/>
              <w:rPr/>
            </w:pPr>
            <w:r>
              <w:t>Manage stock adjustments and stock transfers, receive purchase orders</w:t>
            </w:r>
            <w:r/>
          </w:p>
        </w:tc>
      </w:tr>
      <w:tr>
        <w:trPr/>
        <w:tc>
          <w:tcPr>
            <w:tcBorders/>
            <w:tcW w:w="2500" w:type="dxa"/>
          </w:tcPr>
          <w:p>
            <w:pPr>
              <w:pBdr/>
              <w:spacing/>
              <w:ind/>
              <w:rPr/>
            </w:pPr>
            <w:r>
              <w:t xml:space="preserve">Cashier</w:t>
            </w:r>
            <w:r/>
          </w:p>
        </w:tc>
        <w:tc>
          <w:tcPr>
            <w:tcBorders/>
            <w:tcW w:w="7240" w:type="dxa"/>
          </w:tcPr>
          <w:p>
            <w:pPr>
              <w:pBdr/>
              <w:spacing/>
              <w:ind/>
              <w:rPr/>
            </w:pPr>
            <w:r>
              <w:t xml:space="preserve">Record sales transactions and returns</w:t>
            </w:r>
            <w:r/>
          </w:p>
        </w:tc>
      </w:tr>
    </w:tbl>
    <w:p>
      <w:pPr>
        <w:pBdr/>
        <w:spacing w:after="150"/>
        <w:ind/>
        <w:rPr/>
      </w:pPr>
      <w:r/>
      <w:r/>
    </w:p>
    <w:p>
      <w:pPr>
        <w:pStyle w:val="710"/>
        <w:pBdr/>
        <w:spacing w:after="150" w:before="300"/>
        <w:ind/>
        <w:rPr/>
      </w:pPr>
      <w:r>
        <w:t xml:space="preserve">2.4 Operating Environment</w:t>
      </w:r>
      <w:r/>
    </w:p>
    <w:p>
      <w:pPr>
        <w:pBdr/>
        <w:spacing w:after="150"/>
        <w:ind/>
        <w:rPr/>
      </w:pPr>
      <w:r>
        <w:t xml:space="preserve">The system is a web application accessed via desktop browsers (Chrome, Firefox, Edge - latest two versions). Server-side components are deployable on standard cloud or on-premises hosting.</w:t>
      </w:r>
      <w:r/>
    </w:p>
    <w:p>
      <w:pPr>
        <w:pStyle w:val="709"/>
        <w:pBdr/>
        <w:spacing w:after="200" w:before="400"/>
        <w:ind/>
        <w:rPr/>
      </w:pPr>
      <w:r>
        <w:t xml:space="preserve">3. Functional Requirements</w:t>
      </w:r>
      <w:r/>
    </w:p>
    <w:p>
      <w:pPr>
        <w:pStyle w:val="710"/>
        <w:pBdr/>
        <w:spacing w:after="150" w:before="300"/>
        <w:ind/>
        <w:rPr/>
      </w:pPr>
      <w:r>
        <w:t xml:space="preserve">3.1 Product Management</w:t>
      </w:r>
      <w:r/>
    </w:p>
    <w:tbl>
      <w:tblPr>
        <w:tblW w:w="97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4A0" w:firstRow="1" w:lastRow="0" w:firstColumn="1" w:lastColumn="0" w:noHBand="0" w:noVBand="1"/>
      </w:tblPr>
      <w:tblGrid>
        <w:gridCol w:w="850"/>
        <w:gridCol w:w="1050"/>
        <w:gridCol w:w="2600"/>
        <w:gridCol w:w="800"/>
        <w:gridCol w:w="2800"/>
        <w:gridCol w:w="1640"/>
      </w:tblGrid>
      <w:tr>
        <w:trPr>
          <w:cantSplit/>
          <w:tblHeader/>
        </w:trPr>
        <w:tc>
          <w:tcPr>
            <w:tcW w:w="850" w:type="dxa"/>
            <w:shd w:val="clear" w:color="auto" w:fill="2e5496"/>
          </w:tcPr>
          <w:p>
            <w:pPr>
              <w:spacing w:before="0" w:after="0"/>
            </w:pPr>
            <w:r>
              <w:rPr>
                <w:b/>
                <w:bCs/>
                <w:color w:val="ffffff"/>
                <w:sz w:val="16"/>
                <w:szCs w:val="16"/>
              </w:rPr>
              <w:t xml:space="preserve">Req ID</w:t>
            </w:r>
          </w:p>
        </w:tc>
        <w:tc>
          <w:tcPr>
            <w:tcW w:w="1050" w:type="dxa"/>
            <w:shd w:val="clear" w:color="auto" w:fill="2e5496"/>
          </w:tcPr>
          <w:p>
            <w:pPr>
              <w:spacing w:before="0" w:after="0"/>
            </w:pPr>
            <w:r>
              <w:rPr>
                <w:b/>
                <w:bCs/>
                <w:color w:val="ffffff"/>
                <w:sz w:val="16"/>
                <w:szCs w:val="16"/>
              </w:rPr>
              <w:t xml:space="preserve">Type</w:t>
            </w:r>
          </w:p>
        </w:tc>
        <w:tc>
          <w:tcPr>
            <w:tcW w:w="2600" w:type="dxa"/>
            <w:shd w:val="clear" w:color="auto" w:fill="2e5496"/>
          </w:tcPr>
          <w:p>
            <w:pPr>
              <w:spacing w:before="0" w:after="0"/>
            </w:pPr>
            <w:r>
              <w:rPr>
                <w:b/>
                <w:bCs/>
                <w:color w:val="ffffff"/>
                <w:sz w:val="16"/>
                <w:szCs w:val="16"/>
              </w:rPr>
              <w:t xml:space="preserve">Description</w:t>
            </w:r>
          </w:p>
        </w:tc>
        <w:tc>
          <w:tcPr>
            <w:tcW w:w="800" w:type="dxa"/>
            <w:shd w:val="clear" w:color="auto" w:fill="2e5496"/>
          </w:tcPr>
          <w:p>
            <w:pPr>
              <w:spacing w:before="0" w:after="0"/>
            </w:pPr>
            <w:r>
              <w:rPr>
                <w:b/>
                <w:bCs/>
                <w:color w:val="ffffff"/>
                <w:sz w:val="16"/>
                <w:szCs w:val="16"/>
              </w:rPr>
              <w:t xml:space="preserve">Priority</w:t>
            </w:r>
          </w:p>
        </w:tc>
        <w:tc>
          <w:tcPr>
            <w:tcW w:w="2800" w:type="dxa"/>
            <w:shd w:val="clear" w:color="auto" w:fill="2e5496"/>
          </w:tcPr>
          <w:p>
            <w:pPr>
              <w:spacing w:before="0" w:after="0"/>
            </w:pPr>
            <w:r>
              <w:rPr>
                <w:b/>
                <w:bCs/>
                <w:color w:val="ffffff"/>
                <w:sz w:val="16"/>
                <w:szCs w:val="16"/>
              </w:rPr>
              <w:t xml:space="preserve">Acceptance Criteria</w:t>
            </w:r>
          </w:p>
        </w:tc>
        <w:tc>
          <w:tcPr>
            <w:tcW w:w="1640" w:type="dxa"/>
            <w:shd w:val="clear" w:color="auto" w:fill="2e5496"/>
          </w:tcPr>
          <w:p>
            <w:pPr>
              <w:spacing w:before="0" w:after="0"/>
            </w:pPr>
            <w:r>
              <w:rPr>
                <w:b/>
                <w:bCs/>
                <w:color w:val="ffffff"/>
                <w:sz w:val="16"/>
                <w:szCs w:val="16"/>
              </w:rPr>
              <w:t xml:space="preserve">Rationale</w:t>
            </w:r>
          </w:p>
        </w:tc>
      </w:tr>
      <w:tr>
        <w:trPr>
          <w:cantSplit/>
        </w:trPr>
        <w:tc>
          <w:tcPr>
            <w:tcW w:w="850" w:type="dxa"/>
          </w:tcPr>
          <w:p>
            <w:pPr>
              <w:spacing w:before="0" w:after="0"/>
            </w:pPr>
            <w:r>
              <w:rPr>
                <w:sz w:val="16"/>
                <w:szCs w:val="16"/>
              </w:rPr>
              <w:t xml:space="preserve">FR-1.1</w:t>
            </w:r>
          </w:p>
        </w:tc>
        <w:tc>
          <w:tcPr>
            <w:tcW w:w="1050" w:type="dxa"/>
          </w:tcPr>
          <w:p>
            <w:pPr>
              <w:spacing w:before="0" w:after="0"/>
            </w:pPr>
            <w:r>
              <w:rPr>
                <w:sz w:val="16"/>
                <w:szCs w:val="16"/>
              </w:rPr>
              <w:t xml:space="preserve">Functional</w:t>
            </w:r>
          </w:p>
        </w:tc>
        <w:tc>
          <w:tcPr>
            <w:tcW w:w="2600" w:type="dxa"/>
          </w:tcPr>
          <w:p>
            <w:pPr>
              <w:spacing w:before="0" w:after="0"/>
            </w:pPr>
            <w:r>
              <w:rPr>
                <w:sz w:val="16"/>
                <w:szCs w:val="16"/>
              </w:rPr>
              <w:t xml:space="preserve">The system shall allow authorized users to add, edit, delete, and view products (name, SKU, category, brand, price, description, images).</w:t>
            </w:r>
          </w:p>
        </w:tc>
        <w:tc>
          <w:tcPr>
            <w:tcW w:w="800" w:type="dxa"/>
          </w:tcPr>
          <w:p>
            <w:pPr>
              <w:spacing w:before="0" w:after="0"/>
            </w:pPr>
            <w:r>
              <w:rPr>
                <w:sz w:val="16"/>
                <w:szCs w:val="16"/>
              </w:rPr>
              <w:t xml:space="preserve">High</w:t>
            </w:r>
          </w:p>
        </w:tc>
        <w:tc>
          <w:tcPr>
            <w:tcW w:w="2800" w:type="dxa"/>
          </w:tcPr>
          <w:p>
            <w:pPr>
              <w:spacing w:before="0" w:after="0"/>
            </w:pPr>
            <w:r>
              <w:rPr>
                <w:sz w:val="16"/>
                <w:szCs w:val="16"/>
              </w:rPr>
              <w:t xml:space="preserve">Pass: A product saved with name, SKU, category, brand, price, description and image appears in the product list and can be edited, viewed and deleted by an authorized user.</w:t>
            </w:r>
          </w:p>
          <w:p>
            <w:pPr>
              <w:spacing w:before="0" w:after="0"/>
            </w:pPr>
            <w:r>
              <w:rPr>
                <w:sz w:val="16"/>
                <w:szCs w:val="16"/>
              </w:rPr>
              <w:t xml:space="preserve">Fail: A product is saved with a duplicate SKU, or an unauthorized user can modify a product.</w:t>
            </w:r>
          </w:p>
        </w:tc>
        <w:tc>
          <w:tcPr>
            <w:tcW w:w="1640" w:type="dxa"/>
          </w:tcPr>
          <w:p>
            <w:pPr>
              <w:spacing w:before="0" w:after="0"/>
            </w:pPr>
            <w:r>
              <w:rPr>
                <w:sz w:val="16"/>
                <w:szCs w:val="16"/>
              </w:rPr>
              <w:t xml:space="preserve">Maintains the catalog that every stock, purchase and sales operation depends on.</w:t>
            </w:r>
          </w:p>
        </w:tc>
      </w:tr>
      <w:tr>
        <w:trPr>
          <w:cantSplit/>
        </w:trPr>
        <w:tc>
          <w:tcPr>
            <w:tcW w:w="850" w:type="dxa"/>
          </w:tcPr>
          <w:p>
            <w:pPr>
              <w:spacing w:before="0" w:after="0"/>
            </w:pPr>
            <w:r>
              <w:rPr>
                <w:sz w:val="16"/>
                <w:szCs w:val="16"/>
              </w:rPr>
              <w:t xml:space="preserve">FR-1.2</w:t>
            </w:r>
          </w:p>
        </w:tc>
        <w:tc>
          <w:tcPr>
            <w:tcW w:w="1050" w:type="dxa"/>
          </w:tcPr>
          <w:p>
            <w:pPr>
              <w:spacing w:before="0" w:after="0"/>
            </w:pPr>
            <w:r>
              <w:rPr>
                <w:sz w:val="16"/>
                <w:szCs w:val="16"/>
              </w:rPr>
              <w:t xml:space="preserve">Functional</w:t>
            </w:r>
          </w:p>
        </w:tc>
        <w:tc>
          <w:tcPr>
            <w:tcW w:w="2600" w:type="dxa"/>
          </w:tcPr>
          <w:p>
            <w:pPr>
              <w:spacing w:before="0" w:after="0"/>
            </w:pPr>
            <w:r>
              <w:rPr>
                <w:sz w:val="16"/>
                <w:szCs w:val="16"/>
              </w:rPr>
              <w:t xml:space="preserve">The system shall support hierarchical product categories and subcategories.</w:t>
            </w:r>
          </w:p>
        </w:tc>
        <w:tc>
          <w:tcPr>
            <w:tcW w:w="800" w:type="dxa"/>
          </w:tcPr>
          <w:p>
            <w:pPr>
              <w:spacing w:before="0" w:after="0"/>
            </w:pPr>
            <w:r>
              <w:rPr>
                <w:sz w:val="16"/>
                <w:szCs w:val="16"/>
              </w:rPr>
              <w:t xml:space="preserve">Medium</w:t>
            </w:r>
          </w:p>
        </w:tc>
        <w:tc>
          <w:tcPr>
            <w:tcW w:w="2800" w:type="dxa"/>
          </w:tcPr>
          <w:p>
            <w:pPr>
              <w:spacing w:before="0" w:after="0"/>
            </w:pPr>
            <w:r>
              <w:rPr>
                <w:sz w:val="16"/>
                <w:szCs w:val="16"/>
              </w:rPr>
              <w:t xml:space="preserve">Pass: A subcategory created under a category is shown nested beneath it, and products can be assigned to any level.</w:t>
            </w:r>
          </w:p>
          <w:p>
            <w:pPr>
              <w:spacing w:before="0" w:after="0"/>
            </w:pPr>
            <w:r>
              <w:rPr>
                <w:sz w:val="16"/>
                <w:szCs w:val="16"/>
              </w:rPr>
              <w:t xml:space="preserve">Fail: A subcategory cannot be created, or is shown outside its parent category.</w:t>
            </w:r>
          </w:p>
        </w:tc>
        <w:tc>
          <w:tcPr>
            <w:tcW w:w="1640" w:type="dxa"/>
          </w:tcPr>
          <w:p>
            <w:pPr>
              <w:spacing w:before="0" w:after="0"/>
            </w:pPr>
            <w:r>
              <w:rPr>
                <w:sz w:val="16"/>
                <w:szCs w:val="16"/>
              </w:rPr>
              <w:t xml:space="preserve">Lets staff organize a large electronics catalog and browse it by category.</w:t>
            </w:r>
          </w:p>
        </w:tc>
      </w:tr>
      <w:tr>
        <w:trPr>
          <w:cantSplit/>
        </w:trPr>
        <w:tc>
          <w:tcPr>
            <w:tcW w:w="850" w:type="dxa"/>
          </w:tcPr>
          <w:p>
            <w:pPr>
              <w:spacing w:before="0" w:after="0"/>
            </w:pPr>
            <w:r>
              <w:rPr>
                <w:sz w:val="16"/>
                <w:szCs w:val="16"/>
              </w:rPr>
              <w:t xml:space="preserve">FR-1.3</w:t>
            </w:r>
          </w:p>
        </w:tc>
        <w:tc>
          <w:tcPr>
            <w:tcW w:w="1050" w:type="dxa"/>
          </w:tcPr>
          <w:p>
            <w:pPr>
              <w:spacing w:before="0" w:after="0"/>
            </w:pPr>
            <w:r>
              <w:rPr>
                <w:sz w:val="16"/>
                <w:szCs w:val="16"/>
              </w:rPr>
              <w:t xml:space="preserve">Functional</w:t>
            </w:r>
          </w:p>
        </w:tc>
        <w:tc>
          <w:tcPr>
            <w:tcW w:w="2600" w:type="dxa"/>
          </w:tcPr>
          <w:p>
            <w:pPr>
              <w:spacing w:before="0" w:after="0"/>
            </w:pPr>
            <w:r>
              <w:rPr>
                <w:sz w:val="16"/>
                <w:szCs w:val="16"/>
              </w:rPr>
              <w:t xml:space="preserve">The system shall support tracking of product variants (e.g. color, storage size).</w:t>
            </w:r>
          </w:p>
        </w:tc>
        <w:tc>
          <w:tcPr>
            <w:tcW w:w="800" w:type="dxa"/>
          </w:tcPr>
          <w:p>
            <w:pPr>
              <w:spacing w:before="0" w:after="0"/>
            </w:pPr>
            <w:r>
              <w:rPr>
                <w:sz w:val="16"/>
                <w:szCs w:val="16"/>
              </w:rPr>
              <w:t xml:space="preserve">Medium</w:t>
            </w:r>
          </w:p>
        </w:tc>
        <w:tc>
          <w:tcPr>
            <w:tcW w:w="2800" w:type="dxa"/>
          </w:tcPr>
          <w:p>
            <w:pPr>
              <w:spacing w:before="0" w:after="0"/>
            </w:pPr>
            <w:r>
              <w:rPr>
                <w:sz w:val="16"/>
                <w:szCs w:val="16"/>
              </w:rPr>
              <w:t xml:space="preserve">Pass: A product with variants (e.g. color, storage size) holds a separate SKU and stock count for each variant.</w:t>
            </w:r>
          </w:p>
          <w:p>
            <w:pPr>
              <w:spacing w:before="0" w:after="0"/>
            </w:pPr>
            <w:r>
              <w:rPr>
                <w:sz w:val="16"/>
                <w:szCs w:val="16"/>
              </w:rPr>
              <w:t xml:space="preserve">Fail: Stock of one variant changes the stock count of another variant.</w:t>
            </w:r>
          </w:p>
        </w:tc>
        <w:tc>
          <w:tcPr>
            <w:tcW w:w="1640" w:type="dxa"/>
          </w:tcPr>
          <w:p>
            <w:pPr>
              <w:spacing w:before="0" w:after="0"/>
            </w:pPr>
            <w:r>
              <w:rPr>
                <w:sz w:val="16"/>
                <w:szCs w:val="16"/>
              </w:rPr>
              <w:t xml:space="preserve">Variants of the same model differ in price and stock and must be tracked separately.</w:t>
            </w:r>
          </w:p>
        </w:tc>
      </w:tr>
    </w:tbl>
    <w:p>
      <w:pPr>
        <w:pBdr/>
        <w:spacing w:after="150"/>
        <w:ind/>
        <w:rPr/>
      </w:pPr>
      <w:r/>
      <w:r/>
    </w:p>
    <w:p>
      <w:pPr>
        <w:pStyle w:val="710"/>
        <w:pBdr/>
        <w:spacing w:after="150" w:before="300"/>
        <w:ind/>
        <w:rPr/>
      </w:pPr>
      <w:r>
        <w:t xml:space="preserve">3.2 Stock Management</w:t>
      </w:r>
      <w:r/>
    </w:p>
    <w:tbl>
      <w:tblPr>
        <w:tblW w:w="97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4A0" w:firstRow="1" w:lastRow="0" w:firstColumn="1" w:lastColumn="0" w:noHBand="0" w:noVBand="1"/>
      </w:tblPr>
      <w:tblGrid>
        <w:gridCol w:w="850"/>
        <w:gridCol w:w="1050"/>
        <w:gridCol w:w="2600"/>
        <w:gridCol w:w="800"/>
        <w:gridCol w:w="2800"/>
        <w:gridCol w:w="1640"/>
      </w:tblGrid>
      <w:tr>
        <w:trPr>
          <w:cantSplit/>
          <w:tblHeader/>
        </w:trPr>
        <w:tc>
          <w:tcPr>
            <w:tcW w:w="850" w:type="dxa"/>
            <w:shd w:val="clear" w:color="auto" w:fill="2e5496"/>
          </w:tcPr>
          <w:p>
            <w:pPr>
              <w:spacing w:before="0" w:after="0"/>
            </w:pPr>
            <w:r>
              <w:rPr>
                <w:b/>
                <w:bCs/>
                <w:color w:val="ffffff"/>
                <w:sz w:val="16"/>
                <w:szCs w:val="16"/>
              </w:rPr>
              <w:t xml:space="preserve">Req ID</w:t>
            </w:r>
          </w:p>
        </w:tc>
        <w:tc>
          <w:tcPr>
            <w:tcW w:w="1050" w:type="dxa"/>
            <w:shd w:val="clear" w:color="auto" w:fill="2e5496"/>
          </w:tcPr>
          <w:p>
            <w:pPr>
              <w:spacing w:before="0" w:after="0"/>
            </w:pPr>
            <w:r>
              <w:rPr>
                <w:b/>
                <w:bCs/>
                <w:color w:val="ffffff"/>
                <w:sz w:val="16"/>
                <w:szCs w:val="16"/>
              </w:rPr>
              <w:t xml:space="preserve">Type</w:t>
            </w:r>
          </w:p>
        </w:tc>
        <w:tc>
          <w:tcPr>
            <w:tcW w:w="2600" w:type="dxa"/>
            <w:shd w:val="clear" w:color="auto" w:fill="2e5496"/>
          </w:tcPr>
          <w:p>
            <w:pPr>
              <w:spacing w:before="0" w:after="0"/>
            </w:pPr>
            <w:r>
              <w:rPr>
                <w:b/>
                <w:bCs/>
                <w:color w:val="ffffff"/>
                <w:sz w:val="16"/>
                <w:szCs w:val="16"/>
              </w:rPr>
              <w:t xml:space="preserve">Description</w:t>
            </w:r>
          </w:p>
        </w:tc>
        <w:tc>
          <w:tcPr>
            <w:tcW w:w="800" w:type="dxa"/>
            <w:shd w:val="clear" w:color="auto" w:fill="2e5496"/>
          </w:tcPr>
          <w:p>
            <w:pPr>
              <w:spacing w:before="0" w:after="0"/>
            </w:pPr>
            <w:r>
              <w:rPr>
                <w:b/>
                <w:bCs/>
                <w:color w:val="ffffff"/>
                <w:sz w:val="16"/>
                <w:szCs w:val="16"/>
              </w:rPr>
              <w:t xml:space="preserve">Priority</w:t>
            </w:r>
          </w:p>
        </w:tc>
        <w:tc>
          <w:tcPr>
            <w:tcW w:w="2800" w:type="dxa"/>
            <w:shd w:val="clear" w:color="auto" w:fill="2e5496"/>
          </w:tcPr>
          <w:p>
            <w:pPr>
              <w:spacing w:before="0" w:after="0"/>
            </w:pPr>
            <w:r>
              <w:rPr>
                <w:b/>
                <w:bCs/>
                <w:color w:val="ffffff"/>
                <w:sz w:val="16"/>
                <w:szCs w:val="16"/>
              </w:rPr>
              <w:t xml:space="preserve">Acceptance Criteria</w:t>
            </w:r>
          </w:p>
        </w:tc>
        <w:tc>
          <w:tcPr>
            <w:tcW w:w="1640" w:type="dxa"/>
            <w:shd w:val="clear" w:color="auto" w:fill="2e5496"/>
          </w:tcPr>
          <w:p>
            <w:pPr>
              <w:spacing w:before="0" w:after="0"/>
            </w:pPr>
            <w:r>
              <w:rPr>
                <w:b/>
                <w:bCs/>
                <w:color w:val="ffffff"/>
                <w:sz w:val="16"/>
                <w:szCs w:val="16"/>
              </w:rPr>
              <w:t xml:space="preserve">Rationale</w:t>
            </w:r>
          </w:p>
        </w:tc>
      </w:tr>
      <w:tr>
        <w:trPr>
          <w:cantSplit/>
        </w:trPr>
        <w:tc>
          <w:tcPr>
            <w:tcW w:w="850" w:type="dxa"/>
          </w:tcPr>
          <w:p>
            <w:pPr>
              <w:spacing w:before="0" w:after="0"/>
            </w:pPr>
            <w:r>
              <w:rPr>
                <w:sz w:val="16"/>
                <w:szCs w:val="16"/>
              </w:rPr>
              <w:t xml:space="preserve">FR-2.1</w:t>
            </w:r>
          </w:p>
        </w:tc>
        <w:tc>
          <w:tcPr>
            <w:tcW w:w="1050" w:type="dxa"/>
          </w:tcPr>
          <w:p>
            <w:pPr>
              <w:spacing w:before="0" w:after="0"/>
            </w:pPr>
            <w:r>
              <w:rPr>
                <w:sz w:val="16"/>
                <w:szCs w:val="16"/>
              </w:rPr>
              <w:t xml:space="preserve">Functional</w:t>
            </w:r>
          </w:p>
        </w:tc>
        <w:tc>
          <w:tcPr>
            <w:tcW w:w="2600" w:type="dxa"/>
          </w:tcPr>
          <w:p>
            <w:pPr>
              <w:spacing w:before="0" w:after="0"/>
            </w:pPr>
            <w:r>
              <w:rPr>
                <w:sz w:val="16"/>
                <w:szCs w:val="16"/>
              </w:rPr>
              <w:t xml:space="preserve">The system shall track stock levels per product per warehouse/store location.</w:t>
            </w:r>
          </w:p>
        </w:tc>
        <w:tc>
          <w:tcPr>
            <w:tcW w:w="800" w:type="dxa"/>
          </w:tcPr>
          <w:p>
            <w:pPr>
              <w:spacing w:before="0" w:after="0"/>
            </w:pPr>
            <w:r>
              <w:rPr>
                <w:sz w:val="16"/>
                <w:szCs w:val="16"/>
              </w:rPr>
              <w:t xml:space="preserve">High</w:t>
            </w:r>
          </w:p>
        </w:tc>
        <w:tc>
          <w:tcPr>
            <w:tcW w:w="2800" w:type="dxa"/>
          </w:tcPr>
          <w:p>
            <w:pPr>
              <w:spacing w:before="0" w:after="0"/>
            </w:pPr>
            <w:r>
              <w:rPr>
                <w:sz w:val="16"/>
                <w:szCs w:val="16"/>
              </w:rPr>
              <w:t xml:space="preserve">Pass: Stock quantity is shown separately for each product at each store/warehouse location.</w:t>
            </w:r>
          </w:p>
          <w:p>
            <w:pPr>
              <w:spacing w:before="0" w:after="0"/>
            </w:pPr>
            <w:r>
              <w:rPr>
                <w:sz w:val="16"/>
                <w:szCs w:val="16"/>
              </w:rPr>
              <w:t xml:space="preserve">Fail: A single combined quantity is shown, or a location shows another location's stock.</w:t>
            </w:r>
          </w:p>
        </w:tc>
        <w:tc>
          <w:tcPr>
            <w:tcW w:w="1640" w:type="dxa"/>
          </w:tcPr>
          <w:p>
            <w:pPr>
              <w:spacing w:before="0" w:after="0"/>
            </w:pPr>
            <w:r>
              <w:rPr>
                <w:sz w:val="16"/>
                <w:szCs w:val="16"/>
              </w:rPr>
              <w:t xml:space="preserve">Staff need accurate per-location availability to sell and to replenish stock.</w:t>
            </w:r>
          </w:p>
        </w:tc>
      </w:tr>
      <w:tr>
        <w:trPr>
          <w:cantSplit/>
        </w:trPr>
        <w:tc>
          <w:tcPr>
            <w:tcW w:w="850" w:type="dxa"/>
          </w:tcPr>
          <w:p>
            <w:pPr>
              <w:spacing w:before="0" w:after="0"/>
            </w:pPr>
            <w:r>
              <w:rPr>
                <w:sz w:val="16"/>
                <w:szCs w:val="16"/>
              </w:rPr>
              <w:t xml:space="preserve">FR-2.2</w:t>
            </w:r>
          </w:p>
        </w:tc>
        <w:tc>
          <w:tcPr>
            <w:tcW w:w="1050" w:type="dxa"/>
          </w:tcPr>
          <w:p>
            <w:pPr>
              <w:spacing w:before="0" w:after="0"/>
            </w:pPr>
            <w:r>
              <w:rPr>
                <w:sz w:val="16"/>
                <w:szCs w:val="16"/>
              </w:rPr>
              <w:t xml:space="preserve">Functional</w:t>
            </w:r>
          </w:p>
        </w:tc>
        <w:tc>
          <w:tcPr>
            <w:tcW w:w="2600" w:type="dxa"/>
          </w:tcPr>
          <w:p>
            <w:pPr>
              <w:spacing w:before="0" w:after="0"/>
            </w:pPr>
            <w:r>
              <w:rPr>
                <w:sz w:val="16"/>
                <w:szCs w:val="16"/>
              </w:rPr>
              <w:t xml:space="preserve">The system shall automatically update stock levels on sale, purchase receipt, or stock transfer.</w:t>
            </w:r>
          </w:p>
        </w:tc>
        <w:tc>
          <w:tcPr>
            <w:tcW w:w="800" w:type="dxa"/>
          </w:tcPr>
          <w:p>
            <w:pPr>
              <w:spacing w:before="0" w:after="0"/>
            </w:pPr>
            <w:r>
              <w:rPr>
                <w:sz w:val="16"/>
                <w:szCs w:val="16"/>
              </w:rPr>
              <w:t xml:space="preserve">High</w:t>
            </w:r>
          </w:p>
        </w:tc>
        <w:tc>
          <w:tcPr>
            <w:tcW w:w="2800" w:type="dxa"/>
          </w:tcPr>
          <w:p>
            <w:pPr>
              <w:spacing w:before="0" w:after="0"/>
            </w:pPr>
            <w:r>
              <w:rPr>
                <w:sz w:val="16"/>
                <w:szCs w:val="16"/>
              </w:rPr>
              <w:t xml:space="preserve">Pass: After a sale, purchase receipt or stock transfer, the affected stock levels change by the transacted quantity without manual input.</w:t>
            </w:r>
          </w:p>
          <w:p>
            <w:pPr>
              <w:spacing w:before="0" w:after="0"/>
            </w:pPr>
            <w:r>
              <w:rPr>
                <w:sz w:val="16"/>
                <w:szCs w:val="16"/>
              </w:rPr>
              <w:t xml:space="preserve">Fail: Stock level is unchanged or wrong after any of these three transactions.</w:t>
            </w:r>
          </w:p>
        </w:tc>
        <w:tc>
          <w:tcPr>
            <w:tcW w:w="1640" w:type="dxa"/>
          </w:tcPr>
          <w:p>
            <w:pPr>
              <w:spacing w:before="0" w:after="0"/>
            </w:pPr>
            <w:r>
              <w:rPr>
                <w:sz w:val="16"/>
                <w:szCs w:val="16"/>
              </w:rPr>
              <w:t xml:space="preserve">Removes manual stock updates, a common source of inventory errors.</w:t>
            </w:r>
          </w:p>
        </w:tc>
      </w:tr>
      <w:tr>
        <w:trPr>
          <w:cantSplit/>
        </w:trPr>
        <w:tc>
          <w:tcPr>
            <w:tcW w:w="850" w:type="dxa"/>
          </w:tcPr>
          <w:p>
            <w:pPr>
              <w:spacing w:before="0" w:after="0"/>
            </w:pPr>
            <w:r>
              <w:rPr>
                <w:sz w:val="16"/>
                <w:szCs w:val="16"/>
              </w:rPr>
              <w:t xml:space="preserve">FR-2.3</w:t>
            </w:r>
          </w:p>
        </w:tc>
        <w:tc>
          <w:tcPr>
            <w:tcW w:w="1050" w:type="dxa"/>
          </w:tcPr>
          <w:p>
            <w:pPr>
              <w:spacing w:before="0" w:after="0"/>
            </w:pPr>
            <w:r>
              <w:rPr>
                <w:sz w:val="16"/>
                <w:szCs w:val="16"/>
              </w:rPr>
              <w:t xml:space="preserve">Functional</w:t>
            </w:r>
          </w:p>
        </w:tc>
        <w:tc>
          <w:tcPr>
            <w:tcW w:w="2600" w:type="dxa"/>
          </w:tcPr>
          <w:p>
            <w:pPr>
              <w:spacing w:before="0" w:after="0"/>
            </w:pPr>
            <w:r>
              <w:rPr>
                <w:sz w:val="16"/>
                <w:szCs w:val="16"/>
              </w:rPr>
              <w:t xml:space="preserve">The system shall generate low-stock and out-of-stock alerts/notifications.</w:t>
            </w:r>
          </w:p>
        </w:tc>
        <w:tc>
          <w:tcPr>
            <w:tcW w:w="800" w:type="dxa"/>
          </w:tcPr>
          <w:p>
            <w:pPr>
              <w:spacing w:before="0" w:after="0"/>
            </w:pPr>
            <w:r>
              <w:rPr>
                <w:sz w:val="16"/>
                <w:szCs w:val="16"/>
              </w:rPr>
              <w:t xml:space="preserve">High</w:t>
            </w:r>
          </w:p>
        </w:tc>
        <w:tc>
          <w:tcPr>
            <w:tcW w:w="2800" w:type="dxa"/>
          </w:tcPr>
          <w:p>
            <w:pPr>
              <w:spacing w:before="0" w:after="0"/>
            </w:pPr>
            <w:r>
              <w:rPr>
                <w:sz w:val="16"/>
                <w:szCs w:val="16"/>
              </w:rPr>
              <w:t xml:space="preserve">Pass: When stock reaches the product's reorder threshold or zero, a low-stock or out-of-stock alert is generated.</w:t>
            </w:r>
          </w:p>
          <w:p>
            <w:pPr>
              <w:spacing w:before="0" w:after="0"/>
            </w:pPr>
            <w:r>
              <w:rPr>
                <w:sz w:val="16"/>
                <w:szCs w:val="16"/>
              </w:rPr>
              <w:t xml:space="preserve">Fail: Stock falls to or below the threshold and no alert is generated.</w:t>
            </w:r>
          </w:p>
        </w:tc>
        <w:tc>
          <w:tcPr>
            <w:tcW w:w="1640" w:type="dxa"/>
          </w:tcPr>
          <w:p>
            <w:pPr>
              <w:spacing w:before="0" w:after="0"/>
            </w:pPr>
            <w:r>
              <w:rPr>
                <w:sz w:val="16"/>
                <w:szCs w:val="16"/>
              </w:rPr>
              <w:t xml:space="preserve">Allows reordering before a product runs out.</w:t>
            </w:r>
          </w:p>
        </w:tc>
      </w:tr>
      <w:tr>
        <w:trPr>
          <w:cantSplit/>
        </w:trPr>
        <w:tc>
          <w:tcPr>
            <w:tcW w:w="850" w:type="dxa"/>
          </w:tcPr>
          <w:p>
            <w:pPr>
              <w:spacing w:before="0" w:after="0"/>
            </w:pPr>
            <w:r>
              <w:rPr>
                <w:sz w:val="16"/>
                <w:szCs w:val="16"/>
              </w:rPr>
              <w:t xml:space="preserve">FR-2.4</w:t>
            </w:r>
          </w:p>
        </w:tc>
        <w:tc>
          <w:tcPr>
            <w:tcW w:w="1050" w:type="dxa"/>
          </w:tcPr>
          <w:p>
            <w:pPr>
              <w:spacing w:before="0" w:after="0"/>
            </w:pPr>
            <w:r>
              <w:rPr>
                <w:sz w:val="16"/>
                <w:szCs w:val="16"/>
              </w:rPr>
              <w:t xml:space="preserve">Functional</w:t>
            </w:r>
          </w:p>
        </w:tc>
        <w:tc>
          <w:tcPr>
            <w:tcW w:w="2600" w:type="dxa"/>
          </w:tcPr>
          <w:p>
            <w:pPr>
              <w:spacing w:before="0" w:after="0"/>
            </w:pPr>
            <w:r>
              <w:rPr>
                <w:sz w:val="16"/>
                <w:szCs w:val="16"/>
              </w:rPr>
              <w:t xml:space="preserve">The system shall support manual stock adjustments (damage, loss, correction) with a mandatory reason logged.</w:t>
            </w:r>
          </w:p>
        </w:tc>
        <w:tc>
          <w:tcPr>
            <w:tcW w:w="800" w:type="dxa"/>
          </w:tcPr>
          <w:p>
            <w:pPr>
              <w:spacing w:before="0" w:after="0"/>
            </w:pPr>
            <w:r>
              <w:rPr>
                <w:sz w:val="16"/>
                <w:szCs w:val="16"/>
              </w:rPr>
              <w:t xml:space="preserve">Medium</w:t>
            </w:r>
          </w:p>
        </w:tc>
        <w:tc>
          <w:tcPr>
            <w:tcW w:w="2800" w:type="dxa"/>
          </w:tcPr>
          <w:p>
            <w:pPr>
              <w:spacing w:before="0" w:after="0"/>
            </w:pPr>
            <w:r>
              <w:rPr>
                <w:sz w:val="16"/>
                <w:szCs w:val="16"/>
              </w:rPr>
              <w:t xml:space="preserve">Pass: A manual adjustment cannot be saved without a reason, and the saved adjustment and reason appear in the log.</w:t>
            </w:r>
          </w:p>
          <w:p>
            <w:pPr>
              <w:spacing w:before="0" w:after="0"/>
            </w:pPr>
            <w:r>
              <w:rPr>
                <w:sz w:val="16"/>
                <w:szCs w:val="16"/>
              </w:rPr>
              <w:t xml:space="preserve">Fail: An adjustment is saved with no reason.</w:t>
            </w:r>
          </w:p>
        </w:tc>
        <w:tc>
          <w:tcPr>
            <w:tcW w:w="1640" w:type="dxa"/>
          </w:tcPr>
          <w:p>
            <w:pPr>
              <w:spacing w:before="0" w:after="0"/>
            </w:pPr>
            <w:r>
              <w:rPr>
                <w:sz w:val="16"/>
                <w:szCs w:val="16"/>
              </w:rPr>
              <w:t xml:space="preserve">Keeps stock write-offs and corrections explainable and auditable.</w:t>
            </w:r>
          </w:p>
        </w:tc>
      </w:tr>
      <w:tr>
        <w:trPr>
          <w:cantSplit/>
        </w:trPr>
        <w:tc>
          <w:tcPr>
            <w:tcW w:w="850" w:type="dxa"/>
          </w:tcPr>
          <w:p>
            <w:pPr>
              <w:spacing w:before="0" w:after="0"/>
            </w:pPr>
            <w:r>
              <w:rPr>
                <w:sz w:val="16"/>
                <w:szCs w:val="16"/>
              </w:rPr>
              <w:t xml:space="preserve">FR-2.5</w:t>
            </w:r>
          </w:p>
        </w:tc>
        <w:tc>
          <w:tcPr>
            <w:tcW w:w="1050" w:type="dxa"/>
          </w:tcPr>
          <w:p>
            <w:pPr>
              <w:spacing w:before="0" w:after="0"/>
            </w:pPr>
            <w:r>
              <w:rPr>
                <w:sz w:val="16"/>
                <w:szCs w:val="16"/>
              </w:rPr>
              <w:t xml:space="preserve">Functional</w:t>
            </w:r>
          </w:p>
        </w:tc>
        <w:tc>
          <w:tcPr>
            <w:tcW w:w="2600" w:type="dxa"/>
          </w:tcPr>
          <w:p>
            <w:pPr>
              <w:spacing w:before="0" w:after="0"/>
            </w:pPr>
            <w:r>
              <w:rPr>
                <w:sz w:val="16"/>
                <w:szCs w:val="16"/>
              </w:rPr>
              <w:t xml:space="preserve">The system shall support batch/serial number tracking per unit for inventory traceability.</w:t>
            </w:r>
          </w:p>
        </w:tc>
        <w:tc>
          <w:tcPr>
            <w:tcW w:w="800" w:type="dxa"/>
          </w:tcPr>
          <w:p>
            <w:pPr>
              <w:spacing w:before="0" w:after="0"/>
            </w:pPr>
            <w:r>
              <w:rPr>
                <w:sz w:val="16"/>
                <w:szCs w:val="16"/>
              </w:rPr>
              <w:t xml:space="preserve">Medium</w:t>
            </w:r>
          </w:p>
        </w:tc>
        <w:tc>
          <w:tcPr>
            <w:tcW w:w="2800" w:type="dxa"/>
          </w:tcPr>
          <w:p>
            <w:pPr>
              <w:spacing w:before="0" w:after="0"/>
            </w:pPr>
            <w:r>
              <w:rPr>
                <w:sz w:val="16"/>
                <w:szCs w:val="16"/>
              </w:rPr>
              <w:t xml:space="preserve">Pass: Each received unit can be recorded with a batch or serial number, and a serial number can be traced to its receipt and sale.</w:t>
            </w:r>
          </w:p>
          <w:p>
            <w:pPr>
              <w:spacing w:before="0" w:after="0"/>
            </w:pPr>
            <w:r>
              <w:rPr>
                <w:sz w:val="16"/>
                <w:szCs w:val="16"/>
              </w:rPr>
              <w:t xml:space="preserve">Fail: A serial number can be entered twice, or a sold unit cannot be traced back to its receipt.</w:t>
            </w:r>
          </w:p>
        </w:tc>
        <w:tc>
          <w:tcPr>
            <w:tcW w:w="1640" w:type="dxa"/>
          </w:tcPr>
          <w:p>
            <w:pPr>
              <w:spacing w:before="0" w:after="0"/>
            </w:pPr>
            <w:r>
              <w:rPr>
                <w:sz w:val="16"/>
                <w:szCs w:val="16"/>
              </w:rPr>
              <w:t xml:space="preserve">Supports warranty claims, recalls and traceability of high-value electronics.</w:t>
            </w:r>
          </w:p>
        </w:tc>
      </w:tr>
    </w:tbl>
    <w:p>
      <w:pPr>
        <w:pBdr/>
        <w:spacing w:after="150"/>
        <w:ind/>
        <w:rPr/>
      </w:pPr>
      <w:r/>
      <w:r/>
    </w:p>
    <w:p>
      <w:pPr>
        <w:pStyle w:val="710"/>
        <w:pBdr/>
        <w:spacing w:after="150" w:before="300"/>
        <w:ind/>
        <w:rPr/>
      </w:pPr>
      <w:r>
        <w:t xml:space="preserve">3.3 Purchasing / Supplier Management</w:t>
      </w:r>
      <w:r/>
    </w:p>
    <w:tbl>
      <w:tblPr>
        <w:tblW w:w="97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4A0" w:firstRow="1" w:lastRow="0" w:firstColumn="1" w:lastColumn="0" w:noHBand="0" w:noVBand="1"/>
      </w:tblPr>
      <w:tblGrid>
        <w:gridCol w:w="850"/>
        <w:gridCol w:w="1050"/>
        <w:gridCol w:w="2600"/>
        <w:gridCol w:w="800"/>
        <w:gridCol w:w="2800"/>
        <w:gridCol w:w="1640"/>
      </w:tblGrid>
      <w:tr>
        <w:trPr>
          <w:cantSplit/>
          <w:tblHeader/>
        </w:trPr>
        <w:tc>
          <w:tcPr>
            <w:tcW w:w="850" w:type="dxa"/>
            <w:shd w:val="clear" w:color="auto" w:fill="2e5496"/>
          </w:tcPr>
          <w:p>
            <w:pPr>
              <w:spacing w:before="0" w:after="0"/>
            </w:pPr>
            <w:r>
              <w:rPr>
                <w:b/>
                <w:bCs/>
                <w:color w:val="ffffff"/>
                <w:sz w:val="16"/>
                <w:szCs w:val="16"/>
              </w:rPr>
              <w:t xml:space="preserve">Req ID</w:t>
            </w:r>
          </w:p>
        </w:tc>
        <w:tc>
          <w:tcPr>
            <w:tcW w:w="1050" w:type="dxa"/>
            <w:shd w:val="clear" w:color="auto" w:fill="2e5496"/>
          </w:tcPr>
          <w:p>
            <w:pPr>
              <w:spacing w:before="0" w:after="0"/>
            </w:pPr>
            <w:r>
              <w:rPr>
                <w:b/>
                <w:bCs/>
                <w:color w:val="ffffff"/>
                <w:sz w:val="16"/>
                <w:szCs w:val="16"/>
              </w:rPr>
              <w:t xml:space="preserve">Type</w:t>
            </w:r>
          </w:p>
        </w:tc>
        <w:tc>
          <w:tcPr>
            <w:tcW w:w="2600" w:type="dxa"/>
            <w:shd w:val="clear" w:color="auto" w:fill="2e5496"/>
          </w:tcPr>
          <w:p>
            <w:pPr>
              <w:spacing w:before="0" w:after="0"/>
            </w:pPr>
            <w:r>
              <w:rPr>
                <w:b/>
                <w:bCs/>
                <w:color w:val="ffffff"/>
                <w:sz w:val="16"/>
                <w:szCs w:val="16"/>
              </w:rPr>
              <w:t xml:space="preserve">Description</w:t>
            </w:r>
          </w:p>
        </w:tc>
        <w:tc>
          <w:tcPr>
            <w:tcW w:w="800" w:type="dxa"/>
            <w:shd w:val="clear" w:color="auto" w:fill="2e5496"/>
          </w:tcPr>
          <w:p>
            <w:pPr>
              <w:spacing w:before="0" w:after="0"/>
            </w:pPr>
            <w:r>
              <w:rPr>
                <w:b/>
                <w:bCs/>
                <w:color w:val="ffffff"/>
                <w:sz w:val="16"/>
                <w:szCs w:val="16"/>
              </w:rPr>
              <w:t xml:space="preserve">Priority</w:t>
            </w:r>
          </w:p>
        </w:tc>
        <w:tc>
          <w:tcPr>
            <w:tcW w:w="2800" w:type="dxa"/>
            <w:shd w:val="clear" w:color="auto" w:fill="2e5496"/>
          </w:tcPr>
          <w:p>
            <w:pPr>
              <w:spacing w:before="0" w:after="0"/>
            </w:pPr>
            <w:r>
              <w:rPr>
                <w:b/>
                <w:bCs/>
                <w:color w:val="ffffff"/>
                <w:sz w:val="16"/>
                <w:szCs w:val="16"/>
              </w:rPr>
              <w:t xml:space="preserve">Acceptance Criteria</w:t>
            </w:r>
          </w:p>
        </w:tc>
        <w:tc>
          <w:tcPr>
            <w:tcW w:w="1640" w:type="dxa"/>
            <w:shd w:val="clear" w:color="auto" w:fill="2e5496"/>
          </w:tcPr>
          <w:p>
            <w:pPr>
              <w:spacing w:before="0" w:after="0"/>
            </w:pPr>
            <w:r>
              <w:rPr>
                <w:b/>
                <w:bCs/>
                <w:color w:val="ffffff"/>
                <w:sz w:val="16"/>
                <w:szCs w:val="16"/>
              </w:rPr>
              <w:t xml:space="preserve">Rationale</w:t>
            </w:r>
          </w:p>
        </w:tc>
      </w:tr>
      <w:tr>
        <w:trPr>
          <w:cantSplit/>
        </w:trPr>
        <w:tc>
          <w:tcPr>
            <w:tcW w:w="850" w:type="dxa"/>
          </w:tcPr>
          <w:p>
            <w:pPr>
              <w:spacing w:before="0" w:after="0"/>
            </w:pPr>
            <w:r>
              <w:rPr>
                <w:sz w:val="16"/>
                <w:szCs w:val="16"/>
              </w:rPr>
              <w:t xml:space="preserve">FR-3.1</w:t>
            </w:r>
          </w:p>
        </w:tc>
        <w:tc>
          <w:tcPr>
            <w:tcW w:w="1050" w:type="dxa"/>
          </w:tcPr>
          <w:p>
            <w:pPr>
              <w:spacing w:before="0" w:after="0"/>
            </w:pPr>
            <w:r>
              <w:rPr>
                <w:sz w:val="16"/>
                <w:szCs w:val="16"/>
              </w:rPr>
              <w:t xml:space="preserve">Functional</w:t>
            </w:r>
          </w:p>
        </w:tc>
        <w:tc>
          <w:tcPr>
            <w:tcW w:w="2600" w:type="dxa"/>
          </w:tcPr>
          <w:p>
            <w:pPr>
              <w:spacing w:before="0" w:after="0"/>
            </w:pPr>
            <w:r>
              <w:rPr>
                <w:sz w:val="16"/>
                <w:szCs w:val="16"/>
              </w:rPr>
              <w:t xml:space="preserve">The system shall allow management of supplier records (contact information, product catalog per supplier).</w:t>
            </w:r>
          </w:p>
        </w:tc>
        <w:tc>
          <w:tcPr>
            <w:tcW w:w="800" w:type="dxa"/>
          </w:tcPr>
          <w:p>
            <w:pPr>
              <w:spacing w:before="0" w:after="0"/>
            </w:pPr>
            <w:r>
              <w:rPr>
                <w:sz w:val="16"/>
                <w:szCs w:val="16"/>
              </w:rPr>
              <w:t xml:space="preserve">Medium</w:t>
            </w:r>
          </w:p>
        </w:tc>
        <w:tc>
          <w:tcPr>
            <w:tcW w:w="2800" w:type="dxa"/>
          </w:tcPr>
          <w:p>
            <w:pPr>
              <w:spacing w:before="0" w:after="0"/>
            </w:pPr>
            <w:r>
              <w:rPr>
                <w:sz w:val="16"/>
                <w:szCs w:val="16"/>
              </w:rPr>
              <w:t xml:space="preserve">Pass: A supplier record stores contact information and the products that supplier offers, and can be edited.</w:t>
            </w:r>
          </w:p>
          <w:p>
            <w:pPr>
              <w:spacing w:before="0" w:after="0"/>
            </w:pPr>
            <w:r>
              <w:rPr>
                <w:sz w:val="16"/>
                <w:szCs w:val="16"/>
              </w:rPr>
              <w:t xml:space="preserve">Fail: A supplier is saved without a name, or its product catalog cannot be viewed.</w:t>
            </w:r>
          </w:p>
        </w:tc>
        <w:tc>
          <w:tcPr>
            <w:tcW w:w="1640" w:type="dxa"/>
          </w:tcPr>
          <w:p>
            <w:pPr>
              <w:spacing w:before="0" w:after="0"/>
            </w:pPr>
            <w:r>
              <w:rPr>
                <w:sz w:val="16"/>
                <w:szCs w:val="16"/>
              </w:rPr>
              <w:t xml:space="preserve">Gives purchasing a single source for supplier details and what each supplier sells.</w:t>
            </w:r>
          </w:p>
        </w:tc>
      </w:tr>
      <w:tr>
        <w:trPr>
          <w:cantSplit/>
        </w:trPr>
        <w:tc>
          <w:tcPr>
            <w:tcW w:w="850" w:type="dxa"/>
          </w:tcPr>
          <w:p>
            <w:pPr>
              <w:spacing w:before="0" w:after="0"/>
            </w:pPr>
            <w:r>
              <w:rPr>
                <w:sz w:val="16"/>
                <w:szCs w:val="16"/>
              </w:rPr>
              <w:t xml:space="preserve">FR-3.2</w:t>
            </w:r>
          </w:p>
        </w:tc>
        <w:tc>
          <w:tcPr>
            <w:tcW w:w="1050" w:type="dxa"/>
          </w:tcPr>
          <w:p>
            <w:pPr>
              <w:spacing w:before="0" w:after="0"/>
            </w:pPr>
            <w:r>
              <w:rPr>
                <w:sz w:val="16"/>
                <w:szCs w:val="16"/>
              </w:rPr>
              <w:t xml:space="preserve">Functional</w:t>
            </w:r>
          </w:p>
        </w:tc>
        <w:tc>
          <w:tcPr>
            <w:tcW w:w="2600" w:type="dxa"/>
          </w:tcPr>
          <w:p>
            <w:pPr>
              <w:spacing w:before="0" w:after="0"/>
            </w:pPr>
            <w:r>
              <w:rPr>
                <w:sz w:val="16"/>
                <w:szCs w:val="16"/>
              </w:rPr>
              <w:t xml:space="preserve">The system shall allow creation and management of purchase orders.</w:t>
            </w:r>
          </w:p>
        </w:tc>
        <w:tc>
          <w:tcPr>
            <w:tcW w:w="800" w:type="dxa"/>
          </w:tcPr>
          <w:p>
            <w:pPr>
              <w:spacing w:before="0" w:after="0"/>
            </w:pPr>
            <w:r>
              <w:rPr>
                <w:sz w:val="16"/>
                <w:szCs w:val="16"/>
              </w:rPr>
              <w:t xml:space="preserve">High</w:t>
            </w:r>
          </w:p>
        </w:tc>
        <w:tc>
          <w:tcPr>
            <w:tcW w:w="2800" w:type="dxa"/>
          </w:tcPr>
          <w:p>
            <w:pPr>
              <w:spacing w:before="0" w:after="0"/>
            </w:pPr>
            <w:r>
              <w:rPr>
                <w:sz w:val="16"/>
                <w:szCs w:val="16"/>
              </w:rPr>
              <w:t xml:space="preserve">Pass: A purchase order can be created, edited while in Draft, submitted and cancelled before any receipt.</w:t>
            </w:r>
          </w:p>
          <w:p>
            <w:pPr>
              <w:spacing w:before="0" w:after="0"/>
            </w:pPr>
            <w:r>
              <w:rPr>
                <w:sz w:val="16"/>
                <w:szCs w:val="16"/>
              </w:rPr>
              <w:t xml:space="preserve">Fail: A PO can be edited after receipt has started, or cancelled after a receipt.</w:t>
            </w:r>
          </w:p>
        </w:tc>
        <w:tc>
          <w:tcPr>
            <w:tcW w:w="1640" w:type="dxa"/>
          </w:tcPr>
          <w:p>
            <w:pPr>
              <w:spacing w:before="0" w:after="0"/>
            </w:pPr>
            <w:r>
              <w:rPr>
                <w:sz w:val="16"/>
                <w:szCs w:val="16"/>
              </w:rPr>
              <w:t xml:space="preserve">Formalizes ordering from suppliers and prevents untracked purchases.</w:t>
            </w:r>
          </w:p>
        </w:tc>
      </w:tr>
      <w:tr>
        <w:trPr>
          <w:cantSplit/>
        </w:trPr>
        <w:tc>
          <w:tcPr>
            <w:tcW w:w="850" w:type="dxa"/>
          </w:tcPr>
          <w:p>
            <w:pPr>
              <w:spacing w:before="0" w:after="0"/>
            </w:pPr>
            <w:r>
              <w:rPr>
                <w:sz w:val="16"/>
                <w:szCs w:val="16"/>
              </w:rPr>
              <w:t xml:space="preserve">FR-3.3</w:t>
            </w:r>
          </w:p>
        </w:tc>
        <w:tc>
          <w:tcPr>
            <w:tcW w:w="1050" w:type="dxa"/>
          </w:tcPr>
          <w:p>
            <w:pPr>
              <w:spacing w:before="0" w:after="0"/>
            </w:pPr>
            <w:r>
              <w:rPr>
                <w:sz w:val="16"/>
                <w:szCs w:val="16"/>
              </w:rPr>
              <w:t xml:space="preserve">Functional</w:t>
            </w:r>
          </w:p>
        </w:tc>
        <w:tc>
          <w:tcPr>
            <w:tcW w:w="2600" w:type="dxa"/>
          </w:tcPr>
          <w:p>
            <w:pPr>
              <w:spacing w:before="0" w:after="0"/>
            </w:pPr>
            <w:r>
              <w:rPr>
                <w:sz w:val="16"/>
                <w:szCs w:val="16"/>
              </w:rPr>
              <w:t xml:space="preserve">The system shall allow receiving stock against purchase orders, supporting partial and full receipt.</w:t>
            </w:r>
          </w:p>
        </w:tc>
        <w:tc>
          <w:tcPr>
            <w:tcW w:w="800" w:type="dxa"/>
          </w:tcPr>
          <w:p>
            <w:pPr>
              <w:spacing w:before="0" w:after="0"/>
            </w:pPr>
            <w:r>
              <w:rPr>
                <w:sz w:val="16"/>
                <w:szCs w:val="16"/>
              </w:rPr>
              <w:t xml:space="preserve">High</w:t>
            </w:r>
          </w:p>
        </w:tc>
        <w:tc>
          <w:tcPr>
            <w:tcW w:w="2800" w:type="dxa"/>
          </w:tcPr>
          <w:p>
            <w:pPr>
              <w:spacing w:before="0" w:after="0"/>
            </w:pPr>
            <w:r>
              <w:rPr>
                <w:sz w:val="16"/>
                <w:szCs w:val="16"/>
              </w:rPr>
              <w:t xml:space="preserve">Pass: Receiving part of a PO sets its status to Partially Received and adds only the received quantity to stock; receiving the rest sets it to Received.</w:t>
            </w:r>
          </w:p>
          <w:p>
            <w:pPr>
              <w:spacing w:before="0" w:after="0"/>
            </w:pPr>
            <w:r>
              <w:rPr>
                <w:sz w:val="16"/>
                <w:szCs w:val="16"/>
              </w:rPr>
              <w:t xml:space="preserve">Fail: Received quantity exceeds the ordered quantity, or stock is unchanged after receipt.</w:t>
            </w:r>
          </w:p>
        </w:tc>
        <w:tc>
          <w:tcPr>
            <w:tcW w:w="1640" w:type="dxa"/>
          </w:tcPr>
          <w:p>
            <w:pPr>
              <w:spacing w:before="0" w:after="0"/>
            </w:pPr>
            <w:r>
              <w:rPr>
                <w:sz w:val="16"/>
                <w:szCs w:val="16"/>
              </w:rPr>
              <w:t xml:space="preserve">Deliveries often arrive in parts, and stock must match what physically arrived.</w:t>
            </w:r>
          </w:p>
        </w:tc>
      </w:tr>
      <w:tr>
        <w:trPr>
          <w:cantSplit/>
        </w:trPr>
        <w:tc>
          <w:tcPr>
            <w:tcW w:w="850" w:type="dxa"/>
          </w:tcPr>
          <w:p>
            <w:pPr>
              <w:spacing w:before="0" w:after="0"/>
            </w:pPr>
            <w:r>
              <w:rPr>
                <w:sz w:val="16"/>
                <w:szCs w:val="16"/>
              </w:rPr>
              <w:t xml:space="preserve">FR-3.4</w:t>
            </w:r>
          </w:p>
        </w:tc>
        <w:tc>
          <w:tcPr>
            <w:tcW w:w="1050" w:type="dxa"/>
          </w:tcPr>
          <w:p>
            <w:pPr>
              <w:spacing w:before="0" w:after="0"/>
            </w:pPr>
            <w:r>
              <w:rPr>
                <w:sz w:val="16"/>
                <w:szCs w:val="16"/>
              </w:rPr>
              <w:t xml:space="preserve">Functional</w:t>
            </w:r>
          </w:p>
        </w:tc>
        <w:tc>
          <w:tcPr>
            <w:tcW w:w="2600" w:type="dxa"/>
          </w:tcPr>
          <w:p>
            <w:pPr>
              <w:spacing w:before="0" w:after="0"/>
            </w:pPr>
            <w:r>
              <w:rPr>
                <w:sz w:val="16"/>
                <w:szCs w:val="16"/>
              </w:rPr>
              <w:t xml:space="preserve">The system shall track supplier pricing history.</w:t>
            </w:r>
          </w:p>
        </w:tc>
        <w:tc>
          <w:tcPr>
            <w:tcW w:w="800" w:type="dxa"/>
          </w:tcPr>
          <w:p>
            <w:pPr>
              <w:spacing w:before="0" w:after="0"/>
            </w:pPr>
            <w:r>
              <w:rPr>
                <w:sz w:val="16"/>
                <w:szCs w:val="16"/>
              </w:rPr>
              <w:t xml:space="preserve">Low</w:t>
            </w:r>
          </w:p>
        </w:tc>
        <w:tc>
          <w:tcPr>
            <w:tcW w:w="2800" w:type="dxa"/>
          </w:tcPr>
          <w:p>
            <w:pPr>
              <w:spacing w:before="0" w:after="0"/>
            </w:pPr>
            <w:r>
              <w:rPr>
                <w:sz w:val="16"/>
                <w:szCs w:val="16"/>
              </w:rPr>
              <w:t xml:space="preserve">Pass: Each PO receipt stores the unit price, and the price history of a product per supplier can be viewed.</w:t>
            </w:r>
          </w:p>
          <w:p>
            <w:pPr>
              <w:spacing w:before="0" w:after="0"/>
            </w:pPr>
            <w:r>
              <w:rPr>
                <w:sz w:val="16"/>
                <w:szCs w:val="16"/>
              </w:rPr>
              <w:t xml:space="preserve">Fail: A price from an earlier receipt is overwritten and cannot be viewed.</w:t>
            </w:r>
          </w:p>
        </w:tc>
        <w:tc>
          <w:tcPr>
            <w:tcW w:w="1640" w:type="dxa"/>
          </w:tcPr>
          <w:p>
            <w:pPr>
              <w:spacing w:before="0" w:after="0"/>
            </w:pPr>
            <w:r>
              <w:rPr>
                <w:sz w:val="16"/>
                <w:szCs w:val="16"/>
              </w:rPr>
              <w:t xml:space="preserve">Helps compare suppliers and negotiate prices.</w:t>
            </w:r>
          </w:p>
        </w:tc>
      </w:tr>
    </w:tbl>
    <w:p>
      <w:pPr>
        <w:pBdr/>
        <w:spacing w:after="150"/>
        <w:ind/>
        <w:rPr/>
      </w:pPr>
      <w:r/>
      <w:r/>
    </w:p>
    <w:p>
      <w:pPr>
        <w:pStyle w:val="710"/>
        <w:pBdr/>
        <w:spacing w:after="150" w:before="300"/>
        <w:ind/>
        <w:rPr/>
      </w:pPr>
      <w:r>
        <w:t xml:space="preserve">3.4 Sales / Orders</w:t>
      </w:r>
      <w:r/>
    </w:p>
    <w:tbl>
      <w:tblPr>
        <w:tblW w:w="97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4A0" w:firstRow="1" w:lastRow="0" w:firstColumn="1" w:lastColumn="0" w:noHBand="0" w:noVBand="1"/>
      </w:tblPr>
      <w:tblGrid>
        <w:gridCol w:w="850"/>
        <w:gridCol w:w="1050"/>
        <w:gridCol w:w="2600"/>
        <w:gridCol w:w="800"/>
        <w:gridCol w:w="2800"/>
        <w:gridCol w:w="1640"/>
      </w:tblGrid>
      <w:tr>
        <w:trPr>
          <w:cantSplit/>
          <w:tblHeader/>
        </w:trPr>
        <w:tc>
          <w:tcPr>
            <w:tcW w:w="850" w:type="dxa"/>
            <w:shd w:val="clear" w:color="auto" w:fill="2e5496"/>
          </w:tcPr>
          <w:p>
            <w:pPr>
              <w:spacing w:before="0" w:after="0"/>
            </w:pPr>
            <w:r>
              <w:rPr>
                <w:b/>
                <w:bCs/>
                <w:color w:val="ffffff"/>
                <w:sz w:val="16"/>
                <w:szCs w:val="16"/>
              </w:rPr>
              <w:t xml:space="preserve">Req ID</w:t>
            </w:r>
          </w:p>
        </w:tc>
        <w:tc>
          <w:tcPr>
            <w:tcW w:w="1050" w:type="dxa"/>
            <w:shd w:val="clear" w:color="auto" w:fill="2e5496"/>
          </w:tcPr>
          <w:p>
            <w:pPr>
              <w:spacing w:before="0" w:after="0"/>
            </w:pPr>
            <w:r>
              <w:rPr>
                <w:b/>
                <w:bCs/>
                <w:color w:val="ffffff"/>
                <w:sz w:val="16"/>
                <w:szCs w:val="16"/>
              </w:rPr>
              <w:t xml:space="preserve">Type</w:t>
            </w:r>
          </w:p>
        </w:tc>
        <w:tc>
          <w:tcPr>
            <w:tcW w:w="2600" w:type="dxa"/>
            <w:shd w:val="clear" w:color="auto" w:fill="2e5496"/>
          </w:tcPr>
          <w:p>
            <w:pPr>
              <w:spacing w:before="0" w:after="0"/>
            </w:pPr>
            <w:r>
              <w:rPr>
                <w:b/>
                <w:bCs/>
                <w:color w:val="ffffff"/>
                <w:sz w:val="16"/>
                <w:szCs w:val="16"/>
              </w:rPr>
              <w:t xml:space="preserve">Description</w:t>
            </w:r>
          </w:p>
        </w:tc>
        <w:tc>
          <w:tcPr>
            <w:tcW w:w="800" w:type="dxa"/>
            <w:shd w:val="clear" w:color="auto" w:fill="2e5496"/>
          </w:tcPr>
          <w:p>
            <w:pPr>
              <w:spacing w:before="0" w:after="0"/>
            </w:pPr>
            <w:r>
              <w:rPr>
                <w:b/>
                <w:bCs/>
                <w:color w:val="ffffff"/>
                <w:sz w:val="16"/>
                <w:szCs w:val="16"/>
              </w:rPr>
              <w:t xml:space="preserve">Priority</w:t>
            </w:r>
          </w:p>
        </w:tc>
        <w:tc>
          <w:tcPr>
            <w:tcW w:w="2800" w:type="dxa"/>
            <w:shd w:val="clear" w:color="auto" w:fill="2e5496"/>
          </w:tcPr>
          <w:p>
            <w:pPr>
              <w:spacing w:before="0" w:after="0"/>
            </w:pPr>
            <w:r>
              <w:rPr>
                <w:b/>
                <w:bCs/>
                <w:color w:val="ffffff"/>
                <w:sz w:val="16"/>
                <w:szCs w:val="16"/>
              </w:rPr>
              <w:t xml:space="preserve">Acceptance Criteria</w:t>
            </w:r>
          </w:p>
        </w:tc>
        <w:tc>
          <w:tcPr>
            <w:tcW w:w="1640" w:type="dxa"/>
            <w:shd w:val="clear" w:color="auto" w:fill="2e5496"/>
          </w:tcPr>
          <w:p>
            <w:pPr>
              <w:spacing w:before="0" w:after="0"/>
            </w:pPr>
            <w:r>
              <w:rPr>
                <w:b/>
                <w:bCs/>
                <w:color w:val="ffffff"/>
                <w:sz w:val="16"/>
                <w:szCs w:val="16"/>
              </w:rPr>
              <w:t xml:space="preserve">Rationale</w:t>
            </w:r>
          </w:p>
        </w:tc>
      </w:tr>
      <w:tr>
        <w:trPr>
          <w:cantSplit/>
        </w:trPr>
        <w:tc>
          <w:tcPr>
            <w:tcW w:w="850" w:type="dxa"/>
          </w:tcPr>
          <w:p>
            <w:pPr>
              <w:spacing w:before="0" w:after="0"/>
            </w:pPr>
            <w:r>
              <w:rPr>
                <w:sz w:val="16"/>
                <w:szCs w:val="16"/>
              </w:rPr>
              <w:t xml:space="preserve">FR-4.1</w:t>
            </w:r>
          </w:p>
        </w:tc>
        <w:tc>
          <w:tcPr>
            <w:tcW w:w="1050" w:type="dxa"/>
          </w:tcPr>
          <w:p>
            <w:pPr>
              <w:spacing w:before="0" w:after="0"/>
            </w:pPr>
            <w:r>
              <w:rPr>
                <w:sz w:val="16"/>
                <w:szCs w:val="16"/>
              </w:rPr>
              <w:t xml:space="preserve">Functional</w:t>
            </w:r>
          </w:p>
        </w:tc>
        <w:tc>
          <w:tcPr>
            <w:tcW w:w="2600" w:type="dxa"/>
          </w:tcPr>
          <w:p>
            <w:pPr>
              <w:spacing w:before="0" w:after="0"/>
            </w:pPr>
            <w:r>
              <w:rPr>
                <w:sz w:val="16"/>
                <w:szCs w:val="16"/>
              </w:rPr>
              <w:t xml:space="preserve">The system shall record sales transactions and automatically deduct stock.</w:t>
            </w:r>
          </w:p>
        </w:tc>
        <w:tc>
          <w:tcPr>
            <w:tcW w:w="800" w:type="dxa"/>
          </w:tcPr>
          <w:p>
            <w:pPr>
              <w:spacing w:before="0" w:after="0"/>
            </w:pPr>
            <w:r>
              <w:rPr>
                <w:sz w:val="16"/>
                <w:szCs w:val="16"/>
              </w:rPr>
              <w:t xml:space="preserve">High</w:t>
            </w:r>
          </w:p>
        </w:tc>
        <w:tc>
          <w:tcPr>
            <w:tcW w:w="2800" w:type="dxa"/>
          </w:tcPr>
          <w:p>
            <w:pPr>
              <w:spacing w:before="0" w:after="0"/>
            </w:pPr>
            <w:r>
              <w:rPr>
                <w:sz w:val="16"/>
                <w:szCs w:val="16"/>
              </w:rPr>
              <w:t xml:space="preserve">Pass: Recording a sale reduces the stock of each sold item by the sold quantity and stores the transaction.</w:t>
            </w:r>
          </w:p>
          <w:p>
            <w:pPr>
              <w:spacing w:before="0" w:after="0"/>
            </w:pPr>
            <w:r>
              <w:rPr>
                <w:sz w:val="16"/>
                <w:szCs w:val="16"/>
              </w:rPr>
              <w:t xml:space="preserve">Fail: A sale is recorded and stock is not reduced, or the sale is rejected despite enough stock.</w:t>
            </w:r>
          </w:p>
        </w:tc>
        <w:tc>
          <w:tcPr>
            <w:tcW w:w="1640" w:type="dxa"/>
          </w:tcPr>
          <w:p>
            <w:pPr>
              <w:spacing w:before="0" w:after="0"/>
            </w:pPr>
            <w:r>
              <w:rPr>
                <w:sz w:val="16"/>
                <w:szCs w:val="16"/>
              </w:rPr>
              <w:t xml:space="preserve">Keeps stock accurate in real time and records every sale.</w:t>
            </w:r>
          </w:p>
        </w:tc>
      </w:tr>
      <w:tr>
        <w:trPr>
          <w:cantSplit/>
        </w:trPr>
        <w:tc>
          <w:tcPr>
            <w:tcW w:w="850" w:type="dxa"/>
          </w:tcPr>
          <w:p>
            <w:pPr>
              <w:spacing w:before="0" w:after="0"/>
            </w:pPr>
            <w:r>
              <w:rPr>
                <w:sz w:val="16"/>
                <w:szCs w:val="16"/>
              </w:rPr>
              <w:t xml:space="preserve">FR-4.2</w:t>
            </w:r>
          </w:p>
        </w:tc>
        <w:tc>
          <w:tcPr>
            <w:tcW w:w="1050" w:type="dxa"/>
          </w:tcPr>
          <w:p>
            <w:pPr>
              <w:spacing w:before="0" w:after="0"/>
            </w:pPr>
            <w:r>
              <w:rPr>
                <w:sz w:val="16"/>
                <w:szCs w:val="16"/>
              </w:rPr>
              <w:t xml:space="preserve">Functional</w:t>
            </w:r>
          </w:p>
        </w:tc>
        <w:tc>
          <w:tcPr>
            <w:tcW w:w="2600" w:type="dxa"/>
          </w:tcPr>
          <w:p>
            <w:pPr>
              <w:spacing w:before="0" w:after="0"/>
            </w:pPr>
            <w:r>
              <w:rPr>
                <w:sz w:val="16"/>
                <w:szCs w:val="16"/>
              </w:rPr>
              <w:t xml:space="preserve">The system shall support product returns and restock valid returns.</w:t>
            </w:r>
          </w:p>
        </w:tc>
        <w:tc>
          <w:tcPr>
            <w:tcW w:w="800" w:type="dxa"/>
          </w:tcPr>
          <w:p>
            <w:pPr>
              <w:spacing w:before="0" w:after="0"/>
            </w:pPr>
            <w:r>
              <w:rPr>
                <w:sz w:val="16"/>
                <w:szCs w:val="16"/>
              </w:rPr>
              <w:t xml:space="preserve">High</w:t>
            </w:r>
          </w:p>
        </w:tc>
        <w:tc>
          <w:tcPr>
            <w:tcW w:w="2800" w:type="dxa"/>
          </w:tcPr>
          <w:p>
            <w:pPr>
              <w:spacing w:before="0" w:after="0"/>
            </w:pPr>
            <w:r>
              <w:rPr>
                <w:sz w:val="16"/>
                <w:szCs w:val="16"/>
              </w:rPr>
              <w:t xml:space="preserve">Pass: A return within the return window is recorded and a valid item is added back to stock; a damaged item is recorded but not restocked.</w:t>
            </w:r>
          </w:p>
          <w:p>
            <w:pPr>
              <w:spacing w:before="0" w:after="0"/>
            </w:pPr>
            <w:r>
              <w:rPr>
                <w:sz w:val="16"/>
                <w:szCs w:val="16"/>
              </w:rPr>
              <w:t xml:space="preserve">Fail: A damaged return is added to sellable stock, or a return is accepted for an unknown sale.</w:t>
            </w:r>
          </w:p>
        </w:tc>
        <w:tc>
          <w:tcPr>
            <w:tcW w:w="1640" w:type="dxa"/>
          </w:tcPr>
          <w:p>
            <w:pPr>
              <w:spacing w:before="0" w:after="0"/>
            </w:pPr>
            <w:r>
              <w:rPr>
                <w:sz w:val="16"/>
                <w:szCs w:val="16"/>
              </w:rPr>
              <w:t xml:space="preserve">Handles customer returns while keeping sellable stock correct.</w:t>
            </w:r>
          </w:p>
        </w:tc>
      </w:tr>
      <w:tr>
        <w:trPr>
          <w:cantSplit/>
        </w:trPr>
        <w:tc>
          <w:tcPr>
            <w:tcW w:w="850" w:type="dxa"/>
          </w:tcPr>
          <w:p>
            <w:pPr>
              <w:spacing w:before="0" w:after="0"/>
            </w:pPr>
            <w:r>
              <w:rPr>
                <w:sz w:val="16"/>
                <w:szCs w:val="16"/>
              </w:rPr>
              <w:t xml:space="preserve">FR-4.3</w:t>
            </w:r>
          </w:p>
        </w:tc>
        <w:tc>
          <w:tcPr>
            <w:tcW w:w="1050" w:type="dxa"/>
          </w:tcPr>
          <w:p>
            <w:pPr>
              <w:spacing w:before="0" w:after="0"/>
            </w:pPr>
            <w:r>
              <w:rPr>
                <w:sz w:val="16"/>
                <w:szCs w:val="16"/>
              </w:rPr>
              <w:t xml:space="preserve">Functional</w:t>
            </w:r>
          </w:p>
        </w:tc>
        <w:tc>
          <w:tcPr>
            <w:tcW w:w="2600" w:type="dxa"/>
          </w:tcPr>
          <w:p>
            <w:pPr>
              <w:spacing w:before="0" w:after="0"/>
            </w:pPr>
            <w:r>
              <w:rPr>
                <w:sz w:val="16"/>
                <w:szCs w:val="16"/>
              </w:rPr>
              <w:t xml:space="preserve">The system shall generate invoices/receipts for sales transactions.</w:t>
            </w:r>
          </w:p>
        </w:tc>
        <w:tc>
          <w:tcPr>
            <w:tcW w:w="800" w:type="dxa"/>
          </w:tcPr>
          <w:p>
            <w:pPr>
              <w:spacing w:before="0" w:after="0"/>
            </w:pPr>
            <w:r>
              <w:rPr>
                <w:sz w:val="16"/>
                <w:szCs w:val="16"/>
              </w:rPr>
              <w:t xml:space="preserve">Medium</w:t>
            </w:r>
          </w:p>
        </w:tc>
        <w:tc>
          <w:tcPr>
            <w:tcW w:w="2800" w:type="dxa"/>
          </w:tcPr>
          <w:p>
            <w:pPr>
              <w:spacing w:before="0" w:after="0"/>
            </w:pPr>
            <w:r>
              <w:rPr>
                <w:sz w:val="16"/>
                <w:szCs w:val="16"/>
              </w:rPr>
              <w:t xml:space="preserve">Pass: An invoice/receipt with items, quantities, prices, total and date can be generated for every completed sale.</w:t>
            </w:r>
          </w:p>
          <w:p>
            <w:pPr>
              <w:spacing w:before="0" w:after="0"/>
            </w:pPr>
            <w:r>
              <w:rPr>
                <w:sz w:val="16"/>
                <w:szCs w:val="16"/>
              </w:rPr>
              <w:t xml:space="preserve">Fail: A completed sale has no invoice, or the invoice total differs from the sale total.</w:t>
            </w:r>
          </w:p>
        </w:tc>
        <w:tc>
          <w:tcPr>
            <w:tcW w:w="1640" w:type="dxa"/>
          </w:tcPr>
          <w:p>
            <w:pPr>
              <w:spacing w:before="0" w:after="0"/>
            </w:pPr>
            <w:r>
              <w:rPr>
                <w:sz w:val="16"/>
                <w:szCs w:val="16"/>
              </w:rPr>
              <w:t xml:space="preserve">Gives customers proof of purchase and supports tax and record keeping.</w:t>
            </w:r>
          </w:p>
        </w:tc>
      </w:tr>
    </w:tbl>
    <w:p>
      <w:pPr>
        <w:pBdr/>
        <w:spacing w:after="150"/>
        <w:ind/>
        <w:rPr/>
      </w:pPr>
      <w:r/>
      <w:r/>
    </w:p>
    <w:p>
      <w:pPr>
        <w:pStyle w:val="710"/>
        <w:pBdr/>
        <w:spacing w:after="150" w:before="300"/>
        <w:ind/>
        <w:rPr/>
      </w:pPr>
      <w:r>
        <w:t xml:space="preserve">3.5 User Management</w:t>
      </w:r>
      <w:r/>
    </w:p>
    <w:tbl>
      <w:tblPr>
        <w:tblW w:w="97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4A0" w:firstRow="1" w:lastRow="0" w:firstColumn="1" w:lastColumn="0" w:noHBand="0" w:noVBand="1"/>
      </w:tblPr>
      <w:tblGrid>
        <w:gridCol w:w="850"/>
        <w:gridCol w:w="1050"/>
        <w:gridCol w:w="2600"/>
        <w:gridCol w:w="800"/>
        <w:gridCol w:w="2800"/>
        <w:gridCol w:w="1640"/>
      </w:tblGrid>
      <w:tr>
        <w:trPr>
          <w:cantSplit/>
          <w:tblHeader/>
        </w:trPr>
        <w:tc>
          <w:tcPr>
            <w:tcW w:w="850" w:type="dxa"/>
            <w:shd w:val="clear" w:color="auto" w:fill="2e5496"/>
          </w:tcPr>
          <w:p>
            <w:pPr>
              <w:spacing w:before="0" w:after="0"/>
            </w:pPr>
            <w:r>
              <w:rPr>
                <w:b/>
                <w:bCs/>
                <w:color w:val="ffffff"/>
                <w:sz w:val="16"/>
                <w:szCs w:val="16"/>
              </w:rPr>
              <w:t xml:space="preserve">Req ID</w:t>
            </w:r>
          </w:p>
        </w:tc>
        <w:tc>
          <w:tcPr>
            <w:tcW w:w="1050" w:type="dxa"/>
            <w:shd w:val="clear" w:color="auto" w:fill="2e5496"/>
          </w:tcPr>
          <w:p>
            <w:pPr>
              <w:spacing w:before="0" w:after="0"/>
            </w:pPr>
            <w:r>
              <w:rPr>
                <w:b/>
                <w:bCs/>
                <w:color w:val="ffffff"/>
                <w:sz w:val="16"/>
                <w:szCs w:val="16"/>
              </w:rPr>
              <w:t xml:space="preserve">Type</w:t>
            </w:r>
          </w:p>
        </w:tc>
        <w:tc>
          <w:tcPr>
            <w:tcW w:w="2600" w:type="dxa"/>
            <w:shd w:val="clear" w:color="auto" w:fill="2e5496"/>
          </w:tcPr>
          <w:p>
            <w:pPr>
              <w:spacing w:before="0" w:after="0"/>
            </w:pPr>
            <w:r>
              <w:rPr>
                <w:b/>
                <w:bCs/>
                <w:color w:val="ffffff"/>
                <w:sz w:val="16"/>
                <w:szCs w:val="16"/>
              </w:rPr>
              <w:t xml:space="preserve">Description</w:t>
            </w:r>
          </w:p>
        </w:tc>
        <w:tc>
          <w:tcPr>
            <w:tcW w:w="800" w:type="dxa"/>
            <w:shd w:val="clear" w:color="auto" w:fill="2e5496"/>
          </w:tcPr>
          <w:p>
            <w:pPr>
              <w:spacing w:before="0" w:after="0"/>
            </w:pPr>
            <w:r>
              <w:rPr>
                <w:b/>
                <w:bCs/>
                <w:color w:val="ffffff"/>
                <w:sz w:val="16"/>
                <w:szCs w:val="16"/>
              </w:rPr>
              <w:t xml:space="preserve">Priority</w:t>
            </w:r>
          </w:p>
        </w:tc>
        <w:tc>
          <w:tcPr>
            <w:tcW w:w="2800" w:type="dxa"/>
            <w:shd w:val="clear" w:color="auto" w:fill="2e5496"/>
          </w:tcPr>
          <w:p>
            <w:pPr>
              <w:spacing w:before="0" w:after="0"/>
            </w:pPr>
            <w:r>
              <w:rPr>
                <w:b/>
                <w:bCs/>
                <w:color w:val="ffffff"/>
                <w:sz w:val="16"/>
                <w:szCs w:val="16"/>
              </w:rPr>
              <w:t xml:space="preserve">Acceptance Criteria</w:t>
            </w:r>
          </w:p>
        </w:tc>
        <w:tc>
          <w:tcPr>
            <w:tcW w:w="1640" w:type="dxa"/>
            <w:shd w:val="clear" w:color="auto" w:fill="2e5496"/>
          </w:tcPr>
          <w:p>
            <w:pPr>
              <w:spacing w:before="0" w:after="0"/>
            </w:pPr>
            <w:r>
              <w:rPr>
                <w:b/>
                <w:bCs/>
                <w:color w:val="ffffff"/>
                <w:sz w:val="16"/>
                <w:szCs w:val="16"/>
              </w:rPr>
              <w:t xml:space="preserve">Rationale</w:t>
            </w:r>
          </w:p>
        </w:tc>
      </w:tr>
      <w:tr>
        <w:trPr>
          <w:cantSplit/>
        </w:trPr>
        <w:tc>
          <w:tcPr>
            <w:tcW w:w="850" w:type="dxa"/>
          </w:tcPr>
          <w:p>
            <w:pPr>
              <w:spacing w:before="0" w:after="0"/>
            </w:pPr>
            <w:r>
              <w:rPr>
                <w:sz w:val="16"/>
                <w:szCs w:val="16"/>
              </w:rPr>
              <w:t xml:space="preserve">FR-5.1</w:t>
            </w:r>
          </w:p>
        </w:tc>
        <w:tc>
          <w:tcPr>
            <w:tcW w:w="1050" w:type="dxa"/>
          </w:tcPr>
          <w:p>
            <w:pPr>
              <w:spacing w:before="0" w:after="0"/>
            </w:pPr>
            <w:r>
              <w:rPr>
                <w:sz w:val="16"/>
                <w:szCs w:val="16"/>
              </w:rPr>
              <w:t xml:space="preserve">Functional</w:t>
            </w:r>
          </w:p>
        </w:tc>
        <w:tc>
          <w:tcPr>
            <w:tcW w:w="2600" w:type="dxa"/>
          </w:tcPr>
          <w:p>
            <w:pPr>
              <w:spacing w:before="0" w:after="0"/>
            </w:pPr>
            <w:r>
              <w:rPr>
                <w:sz w:val="16"/>
                <w:szCs w:val="16"/>
              </w:rPr>
              <w:t xml:space="preserve">The system shall support role-based access control (Admin, Manager, Staff, Cashier).</w:t>
            </w:r>
          </w:p>
        </w:tc>
        <w:tc>
          <w:tcPr>
            <w:tcW w:w="800" w:type="dxa"/>
          </w:tcPr>
          <w:p>
            <w:pPr>
              <w:spacing w:before="0" w:after="0"/>
            </w:pPr>
            <w:r>
              <w:rPr>
                <w:sz w:val="16"/>
                <w:szCs w:val="16"/>
              </w:rPr>
              <w:t xml:space="preserve">High</w:t>
            </w:r>
          </w:p>
        </w:tc>
        <w:tc>
          <w:tcPr>
            <w:tcW w:w="2800" w:type="dxa"/>
          </w:tcPr>
          <w:p>
            <w:pPr>
              <w:spacing w:before="0" w:after="0"/>
            </w:pPr>
            <w:r>
              <w:rPr>
                <w:sz w:val="16"/>
                <w:szCs w:val="16"/>
              </w:rPr>
              <w:t xml:space="preserve">Pass: A user assigned the Cashier role can record sales but cannot open user management; each of the four roles gets only its permitted actions.</w:t>
            </w:r>
          </w:p>
          <w:p>
            <w:pPr>
              <w:spacing w:before="0" w:after="0"/>
            </w:pPr>
            <w:r>
              <w:rPr>
                <w:sz w:val="16"/>
                <w:szCs w:val="16"/>
              </w:rPr>
              <w:t xml:space="preserve">Fail: A user can perform an action outside the permissions of their role.</w:t>
            </w:r>
          </w:p>
        </w:tc>
        <w:tc>
          <w:tcPr>
            <w:tcW w:w="1640" w:type="dxa"/>
          </w:tcPr>
          <w:p>
            <w:pPr>
              <w:spacing w:before="0" w:after="0"/>
            </w:pPr>
            <w:r>
              <w:rPr>
                <w:sz w:val="16"/>
                <w:szCs w:val="16"/>
              </w:rPr>
              <w:t xml:space="preserve">Limits each person to the actions their job needs.</w:t>
            </w:r>
          </w:p>
        </w:tc>
      </w:tr>
      <w:tr>
        <w:trPr>
          <w:cantSplit/>
        </w:trPr>
        <w:tc>
          <w:tcPr>
            <w:tcW w:w="850" w:type="dxa"/>
          </w:tcPr>
          <w:p>
            <w:pPr>
              <w:spacing w:before="0" w:after="0"/>
            </w:pPr>
            <w:r>
              <w:rPr>
                <w:sz w:val="16"/>
                <w:szCs w:val="16"/>
              </w:rPr>
              <w:t xml:space="preserve">FR-5.2</w:t>
            </w:r>
          </w:p>
        </w:tc>
        <w:tc>
          <w:tcPr>
            <w:tcW w:w="1050" w:type="dxa"/>
          </w:tcPr>
          <w:p>
            <w:pPr>
              <w:spacing w:before="0" w:after="0"/>
            </w:pPr>
            <w:r>
              <w:rPr>
                <w:sz w:val="16"/>
                <w:szCs w:val="16"/>
              </w:rPr>
              <w:t xml:space="preserve">Functional</w:t>
            </w:r>
          </w:p>
        </w:tc>
        <w:tc>
          <w:tcPr>
            <w:tcW w:w="2600" w:type="dxa"/>
          </w:tcPr>
          <w:p>
            <w:pPr>
              <w:spacing w:before="0" w:after="0"/>
            </w:pPr>
            <w:r>
              <w:rPr>
                <w:sz w:val="16"/>
                <w:szCs w:val="16"/>
              </w:rPr>
              <w:t xml:space="preserve">The system shall require authentication for all users and authorize actions per role.</w:t>
            </w:r>
          </w:p>
        </w:tc>
        <w:tc>
          <w:tcPr>
            <w:tcW w:w="800" w:type="dxa"/>
          </w:tcPr>
          <w:p>
            <w:pPr>
              <w:spacing w:before="0" w:after="0"/>
            </w:pPr>
            <w:r>
              <w:rPr>
                <w:sz w:val="16"/>
                <w:szCs w:val="16"/>
              </w:rPr>
              <w:t xml:space="preserve">High</w:t>
            </w:r>
          </w:p>
        </w:tc>
        <w:tc>
          <w:tcPr>
            <w:tcW w:w="2800" w:type="dxa"/>
          </w:tcPr>
          <w:p>
            <w:pPr>
              <w:spacing w:before="0" w:after="0"/>
            </w:pPr>
            <w:r>
              <w:rPr>
                <w:sz w:val="16"/>
                <w:szCs w:val="16"/>
              </w:rPr>
              <w:t xml:space="preserve">Pass: An unauthenticated request is redirected to login, and an authenticated user attempting an action outside their role is denied.</w:t>
            </w:r>
          </w:p>
          <w:p>
            <w:pPr>
              <w:spacing w:before="0" w:after="0"/>
            </w:pPr>
            <w:r>
              <w:rPr>
                <w:sz w:val="16"/>
                <w:szCs w:val="16"/>
              </w:rPr>
              <w:t xml:space="preserve">Fail: A page or action is available without login or beyond the user's role.</w:t>
            </w:r>
          </w:p>
        </w:tc>
        <w:tc>
          <w:tcPr>
            <w:tcW w:w="1640" w:type="dxa"/>
          </w:tcPr>
          <w:p>
            <w:pPr>
              <w:spacing w:before="0" w:after="0"/>
            </w:pPr>
            <w:r>
              <w:rPr>
                <w:sz w:val="16"/>
                <w:szCs w:val="16"/>
              </w:rPr>
              <w:t xml:space="preserve">Protects inventory and sales data from unauthorized access.</w:t>
            </w:r>
          </w:p>
        </w:tc>
      </w:tr>
      <w:tr>
        <w:trPr>
          <w:cantSplit/>
        </w:trPr>
        <w:tc>
          <w:tcPr>
            <w:tcW w:w="850" w:type="dxa"/>
          </w:tcPr>
          <w:p>
            <w:pPr>
              <w:spacing w:before="0" w:after="0"/>
            </w:pPr>
            <w:r>
              <w:rPr>
                <w:sz w:val="16"/>
                <w:szCs w:val="16"/>
              </w:rPr>
              <w:t xml:space="preserve">FR-5.3</w:t>
            </w:r>
          </w:p>
        </w:tc>
        <w:tc>
          <w:tcPr>
            <w:tcW w:w="1050" w:type="dxa"/>
          </w:tcPr>
          <w:p>
            <w:pPr>
              <w:spacing w:before="0" w:after="0"/>
            </w:pPr>
            <w:r>
              <w:rPr>
                <w:sz w:val="16"/>
                <w:szCs w:val="16"/>
              </w:rPr>
              <w:t xml:space="preserve">Functional</w:t>
            </w:r>
          </w:p>
        </w:tc>
        <w:tc>
          <w:tcPr>
            <w:tcW w:w="2600" w:type="dxa"/>
          </w:tcPr>
          <w:p>
            <w:pPr>
              <w:spacing w:before="0" w:after="0"/>
            </w:pPr>
            <w:r>
              <w:rPr>
                <w:sz w:val="16"/>
                <w:szCs w:val="16"/>
              </w:rPr>
              <w:t xml:space="preserve">The system shall maintain an activity/audit log per user.</w:t>
            </w:r>
          </w:p>
        </w:tc>
        <w:tc>
          <w:tcPr>
            <w:tcW w:w="800" w:type="dxa"/>
          </w:tcPr>
          <w:p>
            <w:pPr>
              <w:spacing w:before="0" w:after="0"/>
            </w:pPr>
            <w:r>
              <w:rPr>
                <w:sz w:val="16"/>
                <w:szCs w:val="16"/>
              </w:rPr>
              <w:t xml:space="preserve">Medium</w:t>
            </w:r>
          </w:p>
        </w:tc>
        <w:tc>
          <w:tcPr>
            <w:tcW w:w="2800" w:type="dxa"/>
          </w:tcPr>
          <w:p>
            <w:pPr>
              <w:spacing w:before="0" w:after="0"/>
            </w:pPr>
            <w:r>
              <w:rPr>
                <w:sz w:val="16"/>
                <w:szCs w:val="16"/>
              </w:rPr>
              <w:t xml:space="preserve">Pass: Each user action that changes data is logged with user, action and time, and the log can be viewed by an Admin.</w:t>
            </w:r>
          </w:p>
          <w:p>
            <w:pPr>
              <w:spacing w:before="0" w:after="0"/>
            </w:pPr>
            <w:r>
              <w:rPr>
                <w:sz w:val="16"/>
                <w:szCs w:val="16"/>
              </w:rPr>
              <w:t xml:space="preserve">Fail: A data change is made and no log entry exists.</w:t>
            </w:r>
          </w:p>
        </w:tc>
        <w:tc>
          <w:tcPr>
            <w:tcW w:w="1640" w:type="dxa"/>
          </w:tcPr>
          <w:p>
            <w:pPr>
              <w:spacing w:before="0" w:after="0"/>
            </w:pPr>
            <w:r>
              <w:rPr>
                <w:sz w:val="16"/>
                <w:szCs w:val="16"/>
              </w:rPr>
              <w:t xml:space="preserve">Provides accountability and a way to investigate discrepancies.</w:t>
            </w:r>
          </w:p>
        </w:tc>
      </w:tr>
    </w:tbl>
    <w:p>
      <w:pPr>
        <w:pBdr/>
        <w:spacing w:after="150"/>
        <w:ind/>
        <w:rPr/>
      </w:pPr>
      <w:r/>
      <w:r/>
    </w:p>
    <w:p>
      <w:pPr>
        <w:pStyle w:val="710"/>
        <w:pBdr/>
        <w:spacing w:after="150" w:before="300"/>
        <w:ind/>
        <w:rPr/>
      </w:pPr>
      <w:r>
        <w:t xml:space="preserve">3.6 Reporting and Analytics</w:t>
      </w:r>
      <w:r/>
    </w:p>
    <w:tbl>
      <w:tblPr>
        <w:tblW w:w="97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4A0" w:firstRow="1" w:lastRow="0" w:firstColumn="1" w:lastColumn="0" w:noHBand="0" w:noVBand="1"/>
      </w:tblPr>
      <w:tblGrid>
        <w:gridCol w:w="850"/>
        <w:gridCol w:w="1050"/>
        <w:gridCol w:w="2600"/>
        <w:gridCol w:w="800"/>
        <w:gridCol w:w="2800"/>
        <w:gridCol w:w="1640"/>
      </w:tblGrid>
      <w:tr>
        <w:trPr>
          <w:cantSplit/>
          <w:tblHeader/>
        </w:trPr>
        <w:tc>
          <w:tcPr>
            <w:tcW w:w="850" w:type="dxa"/>
            <w:shd w:val="clear" w:color="auto" w:fill="2e5496"/>
          </w:tcPr>
          <w:p>
            <w:pPr>
              <w:spacing w:before="0" w:after="0"/>
            </w:pPr>
            <w:r>
              <w:rPr>
                <w:b/>
                <w:bCs/>
                <w:color w:val="ffffff"/>
                <w:sz w:val="16"/>
                <w:szCs w:val="16"/>
              </w:rPr>
              <w:t xml:space="preserve">Req ID</w:t>
            </w:r>
          </w:p>
        </w:tc>
        <w:tc>
          <w:tcPr>
            <w:tcW w:w="1050" w:type="dxa"/>
            <w:shd w:val="clear" w:color="auto" w:fill="2e5496"/>
          </w:tcPr>
          <w:p>
            <w:pPr>
              <w:spacing w:before="0" w:after="0"/>
            </w:pPr>
            <w:r>
              <w:rPr>
                <w:b/>
                <w:bCs/>
                <w:color w:val="ffffff"/>
                <w:sz w:val="16"/>
                <w:szCs w:val="16"/>
              </w:rPr>
              <w:t xml:space="preserve">Type</w:t>
            </w:r>
          </w:p>
        </w:tc>
        <w:tc>
          <w:tcPr>
            <w:tcW w:w="2600" w:type="dxa"/>
            <w:shd w:val="clear" w:color="auto" w:fill="2e5496"/>
          </w:tcPr>
          <w:p>
            <w:pPr>
              <w:spacing w:before="0" w:after="0"/>
            </w:pPr>
            <w:r>
              <w:rPr>
                <w:b/>
                <w:bCs/>
                <w:color w:val="ffffff"/>
                <w:sz w:val="16"/>
                <w:szCs w:val="16"/>
              </w:rPr>
              <w:t xml:space="preserve">Description</w:t>
            </w:r>
          </w:p>
        </w:tc>
        <w:tc>
          <w:tcPr>
            <w:tcW w:w="800" w:type="dxa"/>
            <w:shd w:val="clear" w:color="auto" w:fill="2e5496"/>
          </w:tcPr>
          <w:p>
            <w:pPr>
              <w:spacing w:before="0" w:after="0"/>
            </w:pPr>
            <w:r>
              <w:rPr>
                <w:b/>
                <w:bCs/>
                <w:color w:val="ffffff"/>
                <w:sz w:val="16"/>
                <w:szCs w:val="16"/>
              </w:rPr>
              <w:t xml:space="preserve">Priority</w:t>
            </w:r>
          </w:p>
        </w:tc>
        <w:tc>
          <w:tcPr>
            <w:tcW w:w="2800" w:type="dxa"/>
            <w:shd w:val="clear" w:color="auto" w:fill="2e5496"/>
          </w:tcPr>
          <w:p>
            <w:pPr>
              <w:spacing w:before="0" w:after="0"/>
            </w:pPr>
            <w:r>
              <w:rPr>
                <w:b/>
                <w:bCs/>
                <w:color w:val="ffffff"/>
                <w:sz w:val="16"/>
                <w:szCs w:val="16"/>
              </w:rPr>
              <w:t xml:space="preserve">Acceptance Criteria</w:t>
            </w:r>
          </w:p>
        </w:tc>
        <w:tc>
          <w:tcPr>
            <w:tcW w:w="1640" w:type="dxa"/>
            <w:shd w:val="clear" w:color="auto" w:fill="2e5496"/>
          </w:tcPr>
          <w:p>
            <w:pPr>
              <w:spacing w:before="0" w:after="0"/>
            </w:pPr>
            <w:r>
              <w:rPr>
                <w:b/>
                <w:bCs/>
                <w:color w:val="ffffff"/>
                <w:sz w:val="16"/>
                <w:szCs w:val="16"/>
              </w:rPr>
              <w:t xml:space="preserve">Rationale</w:t>
            </w:r>
          </w:p>
        </w:tc>
      </w:tr>
      <w:tr>
        <w:trPr>
          <w:cantSplit/>
        </w:trPr>
        <w:tc>
          <w:tcPr>
            <w:tcW w:w="850" w:type="dxa"/>
          </w:tcPr>
          <w:p>
            <w:pPr>
              <w:spacing w:before="0" w:after="0"/>
            </w:pPr>
            <w:r>
              <w:rPr>
                <w:sz w:val="16"/>
                <w:szCs w:val="16"/>
              </w:rPr>
              <w:t xml:space="preserve">FR-6.1</w:t>
            </w:r>
          </w:p>
        </w:tc>
        <w:tc>
          <w:tcPr>
            <w:tcW w:w="1050" w:type="dxa"/>
          </w:tcPr>
          <w:p>
            <w:pPr>
              <w:spacing w:before="0" w:after="0"/>
            </w:pPr>
            <w:r>
              <w:rPr>
                <w:sz w:val="16"/>
                <w:szCs w:val="16"/>
              </w:rPr>
              <w:t xml:space="preserve">Functional</w:t>
            </w:r>
          </w:p>
        </w:tc>
        <w:tc>
          <w:tcPr>
            <w:tcW w:w="2600" w:type="dxa"/>
          </w:tcPr>
          <w:p>
            <w:pPr>
              <w:spacing w:before="0" w:after="0"/>
            </w:pPr>
            <w:r>
              <w:rPr>
                <w:sz w:val="16"/>
                <w:szCs w:val="16"/>
              </w:rPr>
              <w:t xml:space="preserve">The system shall generate a stock valuation report.</w:t>
            </w:r>
          </w:p>
        </w:tc>
        <w:tc>
          <w:tcPr>
            <w:tcW w:w="800" w:type="dxa"/>
          </w:tcPr>
          <w:p>
            <w:pPr>
              <w:spacing w:before="0" w:after="0"/>
            </w:pPr>
            <w:r>
              <w:rPr>
                <w:sz w:val="16"/>
                <w:szCs w:val="16"/>
              </w:rPr>
              <w:t xml:space="preserve">Medium</w:t>
            </w:r>
          </w:p>
        </w:tc>
        <w:tc>
          <w:tcPr>
            <w:tcW w:w="2800" w:type="dxa"/>
          </w:tcPr>
          <w:p>
            <w:pPr>
              <w:spacing w:before="0" w:after="0"/>
            </w:pPr>
            <w:r>
              <w:rPr>
                <w:sz w:val="16"/>
                <w:szCs w:val="16"/>
              </w:rPr>
              <w:t xml:space="preserve">Pass: The report shows quantity x unit cost per product and a correct total stock value.</w:t>
            </w:r>
          </w:p>
          <w:p>
            <w:pPr>
              <w:spacing w:before="0" w:after="0"/>
            </w:pPr>
            <w:r>
              <w:rPr>
                <w:sz w:val="16"/>
                <w:szCs w:val="16"/>
              </w:rPr>
              <w:t xml:space="preserve">Fail: The total differs from the sum of quantity x unit cost.</w:t>
            </w:r>
          </w:p>
        </w:tc>
        <w:tc>
          <w:tcPr>
            <w:tcW w:w="1640" w:type="dxa"/>
          </w:tcPr>
          <w:p>
            <w:pPr>
              <w:spacing w:before="0" w:after="0"/>
            </w:pPr>
            <w:r>
              <w:rPr>
                <w:sz w:val="16"/>
                <w:szCs w:val="16"/>
              </w:rPr>
              <w:t xml:space="preserve">Shows the financial value of inventory held.</w:t>
            </w:r>
          </w:p>
        </w:tc>
      </w:tr>
      <w:tr>
        <w:trPr>
          <w:cantSplit/>
        </w:trPr>
        <w:tc>
          <w:tcPr>
            <w:tcW w:w="850" w:type="dxa"/>
          </w:tcPr>
          <w:p>
            <w:pPr>
              <w:spacing w:before="0" w:after="0"/>
            </w:pPr>
            <w:r>
              <w:rPr>
                <w:sz w:val="16"/>
                <w:szCs w:val="16"/>
              </w:rPr>
              <w:t xml:space="preserve">FR-6.2</w:t>
            </w:r>
          </w:p>
        </w:tc>
        <w:tc>
          <w:tcPr>
            <w:tcW w:w="1050" w:type="dxa"/>
          </w:tcPr>
          <w:p>
            <w:pPr>
              <w:spacing w:before="0" w:after="0"/>
            </w:pPr>
            <w:r>
              <w:rPr>
                <w:sz w:val="16"/>
                <w:szCs w:val="16"/>
              </w:rPr>
              <w:t xml:space="preserve">Functional</w:t>
            </w:r>
          </w:p>
        </w:tc>
        <w:tc>
          <w:tcPr>
            <w:tcW w:w="2600" w:type="dxa"/>
          </w:tcPr>
          <w:p>
            <w:pPr>
              <w:spacing w:before="0" w:after="0"/>
            </w:pPr>
            <w:r>
              <w:rPr>
                <w:sz w:val="16"/>
                <w:szCs w:val="16"/>
              </w:rPr>
              <w:t xml:space="preserve">The system shall generate sales trend reports (best/worst sellers).</w:t>
            </w:r>
          </w:p>
        </w:tc>
        <w:tc>
          <w:tcPr>
            <w:tcW w:w="800" w:type="dxa"/>
          </w:tcPr>
          <w:p>
            <w:pPr>
              <w:spacing w:before="0" w:after="0"/>
            </w:pPr>
            <w:r>
              <w:rPr>
                <w:sz w:val="16"/>
                <w:szCs w:val="16"/>
              </w:rPr>
              <w:t xml:space="preserve">Medium</w:t>
            </w:r>
          </w:p>
        </w:tc>
        <w:tc>
          <w:tcPr>
            <w:tcW w:w="2800" w:type="dxa"/>
          </w:tcPr>
          <w:p>
            <w:pPr>
              <w:spacing w:before="0" w:after="0"/>
            </w:pPr>
            <w:r>
              <w:rPr>
                <w:sz w:val="16"/>
                <w:szCs w:val="16"/>
              </w:rPr>
              <w:t xml:space="preserve">Pass: The report lists products ranked by units sold in a selected period, with best and worst sellers identifiable.</w:t>
            </w:r>
          </w:p>
          <w:p>
            <w:pPr>
              <w:spacing w:before="0" w:after="0"/>
            </w:pPr>
            <w:r>
              <w:rPr>
                <w:sz w:val="16"/>
                <w:szCs w:val="16"/>
              </w:rPr>
              <w:t xml:space="preserve">Fail: Ranking does not match the recorded sales for the period.</w:t>
            </w:r>
          </w:p>
        </w:tc>
        <w:tc>
          <w:tcPr>
            <w:tcW w:w="1640" w:type="dxa"/>
          </w:tcPr>
          <w:p>
            <w:pPr>
              <w:spacing w:before="0" w:after="0"/>
            </w:pPr>
            <w:r>
              <w:rPr>
                <w:sz w:val="16"/>
                <w:szCs w:val="16"/>
              </w:rPr>
              <w:t xml:space="preserve">Guides purchasing decisions toward products that sell.</w:t>
            </w:r>
          </w:p>
        </w:tc>
      </w:tr>
      <w:tr>
        <w:trPr>
          <w:cantSplit/>
        </w:trPr>
        <w:tc>
          <w:tcPr>
            <w:tcW w:w="850" w:type="dxa"/>
          </w:tcPr>
          <w:p>
            <w:pPr>
              <w:spacing w:before="0" w:after="0"/>
            </w:pPr>
            <w:r>
              <w:rPr>
                <w:sz w:val="16"/>
                <w:szCs w:val="16"/>
              </w:rPr>
              <w:t xml:space="preserve">FR-6.3</w:t>
            </w:r>
          </w:p>
        </w:tc>
        <w:tc>
          <w:tcPr>
            <w:tcW w:w="1050" w:type="dxa"/>
          </w:tcPr>
          <w:p>
            <w:pPr>
              <w:spacing w:before="0" w:after="0"/>
            </w:pPr>
            <w:r>
              <w:rPr>
                <w:sz w:val="16"/>
                <w:szCs w:val="16"/>
              </w:rPr>
              <w:t xml:space="preserve">Functional</w:t>
            </w:r>
          </w:p>
        </w:tc>
        <w:tc>
          <w:tcPr>
            <w:tcW w:w="2600" w:type="dxa"/>
          </w:tcPr>
          <w:p>
            <w:pPr>
              <w:spacing w:before="0" w:after="0"/>
            </w:pPr>
            <w:r>
              <w:rPr>
                <w:sz w:val="16"/>
                <w:szCs w:val="16"/>
              </w:rPr>
              <w:t xml:space="preserve">The system shall generate low-stock and reorder reports.</w:t>
            </w:r>
          </w:p>
        </w:tc>
        <w:tc>
          <w:tcPr>
            <w:tcW w:w="800" w:type="dxa"/>
          </w:tcPr>
          <w:p>
            <w:pPr>
              <w:spacing w:before="0" w:after="0"/>
            </w:pPr>
            <w:r>
              <w:rPr>
                <w:sz w:val="16"/>
                <w:szCs w:val="16"/>
              </w:rPr>
              <w:t xml:space="preserve">Medium</w:t>
            </w:r>
          </w:p>
        </w:tc>
        <w:tc>
          <w:tcPr>
            <w:tcW w:w="2800" w:type="dxa"/>
          </w:tcPr>
          <w:p>
            <w:pPr>
              <w:spacing w:before="0" w:after="0"/>
            </w:pPr>
            <w:r>
              <w:rPr>
                <w:sz w:val="16"/>
                <w:szCs w:val="16"/>
              </w:rPr>
              <w:t xml:space="preserve">Pass: The report lists products at or below their reorder threshold with a suggested order quantity.</w:t>
            </w:r>
          </w:p>
          <w:p>
            <w:pPr>
              <w:spacing w:before="0" w:after="0"/>
            </w:pPr>
            <w:r>
              <w:rPr>
                <w:sz w:val="16"/>
                <w:szCs w:val="16"/>
              </w:rPr>
              <w:t xml:space="preserve">Fail: A product below its threshold is missing from the report.</w:t>
            </w:r>
          </w:p>
        </w:tc>
        <w:tc>
          <w:tcPr>
            <w:tcW w:w="1640" w:type="dxa"/>
          </w:tcPr>
          <w:p>
            <w:pPr>
              <w:spacing w:before="0" w:after="0"/>
            </w:pPr>
            <w:r>
              <w:rPr>
                <w:sz w:val="16"/>
                <w:szCs w:val="16"/>
              </w:rPr>
              <w:t xml:space="preserve">Helps managers plan replenishment.</w:t>
            </w:r>
          </w:p>
        </w:tc>
      </w:tr>
      <w:tr>
        <w:trPr>
          <w:cantSplit/>
        </w:trPr>
        <w:tc>
          <w:tcPr>
            <w:tcW w:w="850" w:type="dxa"/>
          </w:tcPr>
          <w:p>
            <w:pPr>
              <w:spacing w:before="0" w:after="0"/>
            </w:pPr>
            <w:r>
              <w:rPr>
                <w:sz w:val="16"/>
                <w:szCs w:val="16"/>
              </w:rPr>
              <w:t xml:space="preserve">FR-6.4</w:t>
            </w:r>
          </w:p>
        </w:tc>
        <w:tc>
          <w:tcPr>
            <w:tcW w:w="1050" w:type="dxa"/>
          </w:tcPr>
          <w:p>
            <w:pPr>
              <w:spacing w:before="0" w:after="0"/>
            </w:pPr>
            <w:r>
              <w:rPr>
                <w:sz w:val="16"/>
                <w:szCs w:val="16"/>
              </w:rPr>
              <w:t xml:space="preserve">Functional</w:t>
            </w:r>
          </w:p>
        </w:tc>
        <w:tc>
          <w:tcPr>
            <w:tcW w:w="2600" w:type="dxa"/>
          </w:tcPr>
          <w:p>
            <w:pPr>
              <w:spacing w:before="0" w:after="0"/>
            </w:pPr>
            <w:r>
              <w:rPr>
                <w:sz w:val="16"/>
                <w:szCs w:val="16"/>
              </w:rPr>
              <w:t xml:space="preserve">The system shall generate supplier performance reports.</w:t>
            </w:r>
          </w:p>
        </w:tc>
        <w:tc>
          <w:tcPr>
            <w:tcW w:w="800" w:type="dxa"/>
          </w:tcPr>
          <w:p>
            <w:pPr>
              <w:spacing w:before="0" w:after="0"/>
            </w:pPr>
            <w:r>
              <w:rPr>
                <w:sz w:val="16"/>
                <w:szCs w:val="16"/>
              </w:rPr>
              <w:t xml:space="preserve">Low</w:t>
            </w:r>
          </w:p>
        </w:tc>
        <w:tc>
          <w:tcPr>
            <w:tcW w:w="2800" w:type="dxa"/>
          </w:tcPr>
          <w:p>
            <w:pPr>
              <w:spacing w:before="0" w:after="0"/>
            </w:pPr>
            <w:r>
              <w:rPr>
                <w:sz w:val="16"/>
                <w:szCs w:val="16"/>
              </w:rPr>
              <w:t xml:space="preserve">Pass: The report shows, per supplier, delivery performance and price data derived from POs and receipts.</w:t>
            </w:r>
          </w:p>
          <w:p>
            <w:pPr>
              <w:spacing w:before="0" w:after="0"/>
            </w:pPr>
            <w:r>
              <w:rPr>
                <w:sz w:val="16"/>
                <w:szCs w:val="16"/>
              </w:rPr>
              <w:t xml:space="preserve">Fail: Report figures do not match the recorded POs and receipts.</w:t>
            </w:r>
          </w:p>
        </w:tc>
        <w:tc>
          <w:tcPr>
            <w:tcW w:w="1640" w:type="dxa"/>
          </w:tcPr>
          <w:p>
            <w:pPr>
              <w:spacing w:before="0" w:after="0"/>
            </w:pPr>
            <w:r>
              <w:rPr>
                <w:sz w:val="16"/>
                <w:szCs w:val="16"/>
              </w:rPr>
              <w:t xml:space="preserve">Helps evaluate and choose suppliers.</w:t>
            </w:r>
          </w:p>
        </w:tc>
      </w:tr>
      <w:tr>
        <w:trPr>
          <w:cantSplit/>
        </w:trPr>
        <w:tc>
          <w:tcPr>
            <w:tcW w:w="850" w:type="dxa"/>
          </w:tcPr>
          <w:p>
            <w:pPr>
              <w:spacing w:before="0" w:after="0"/>
            </w:pPr>
            <w:r>
              <w:rPr>
                <w:sz w:val="16"/>
                <w:szCs w:val="16"/>
              </w:rPr>
              <w:t xml:space="preserve">FR-6.5</w:t>
            </w:r>
          </w:p>
        </w:tc>
        <w:tc>
          <w:tcPr>
            <w:tcW w:w="1050" w:type="dxa"/>
          </w:tcPr>
          <w:p>
            <w:pPr>
              <w:spacing w:before="0" w:after="0"/>
            </w:pPr>
            <w:r>
              <w:rPr>
                <w:sz w:val="16"/>
                <w:szCs w:val="16"/>
              </w:rPr>
              <w:t xml:space="preserve">Functional</w:t>
            </w:r>
          </w:p>
        </w:tc>
        <w:tc>
          <w:tcPr>
            <w:tcW w:w="2600" w:type="dxa"/>
          </w:tcPr>
          <w:p>
            <w:pPr>
              <w:spacing w:before="0" w:after="0"/>
            </w:pPr>
            <w:r>
              <w:rPr>
                <w:sz w:val="16"/>
                <w:szCs w:val="16"/>
              </w:rPr>
              <w:t xml:space="preserve">The system shall support exporting reports in CSV and PDF formats.</w:t>
            </w:r>
          </w:p>
        </w:tc>
        <w:tc>
          <w:tcPr>
            <w:tcW w:w="800" w:type="dxa"/>
          </w:tcPr>
          <w:p>
            <w:pPr>
              <w:spacing w:before="0" w:after="0"/>
            </w:pPr>
            <w:r>
              <w:rPr>
                <w:sz w:val="16"/>
                <w:szCs w:val="16"/>
              </w:rPr>
              <w:t xml:space="preserve">Medium</w:t>
            </w:r>
          </w:p>
        </w:tc>
        <w:tc>
          <w:tcPr>
            <w:tcW w:w="2800" w:type="dxa"/>
          </w:tcPr>
          <w:p>
            <w:pPr>
              <w:spacing w:before="0" w:after="0"/>
            </w:pPr>
            <w:r>
              <w:rPr>
                <w:sz w:val="16"/>
                <w:szCs w:val="16"/>
              </w:rPr>
              <w:t xml:space="preserve">Pass: Each report can be exported to a CSV file and a PDF file whose contents match the report on screen.</w:t>
            </w:r>
          </w:p>
          <w:p>
            <w:pPr>
              <w:spacing w:before="0" w:after="0"/>
            </w:pPr>
            <w:r>
              <w:rPr>
                <w:sz w:val="16"/>
                <w:szCs w:val="16"/>
              </w:rPr>
              <w:t xml:space="preserve">Fail: An export fails or its data differs from the on-screen report.</w:t>
            </w:r>
          </w:p>
        </w:tc>
        <w:tc>
          <w:tcPr>
            <w:tcW w:w="1640" w:type="dxa"/>
          </w:tcPr>
          <w:p>
            <w:pPr>
              <w:spacing w:before="0" w:after="0"/>
            </w:pPr>
            <w:r>
              <w:rPr>
                <w:sz w:val="16"/>
                <w:szCs w:val="16"/>
              </w:rPr>
              <w:t xml:space="preserve">Lets reports be shared and analyzed outside the system.</w:t>
            </w:r>
          </w:p>
        </w:tc>
      </w:tr>
    </w:tbl>
    <w:p>
      <w:pPr>
        <w:pBdr/>
        <w:spacing w:after="150"/>
        <w:ind/>
        <w:rPr/>
      </w:pPr>
      <w:r/>
      <w:r/>
    </w:p>
    <w:p>
      <w:pPr>
        <w:pStyle w:val="710"/>
        <w:pBdr/>
        <w:spacing w:after="150" w:before="300"/>
        <w:ind/>
        <w:rPr/>
      </w:pPr>
      <w:r>
        <w:t xml:space="preserve">3.7 Search and Filter</w:t>
      </w:r>
      <w:r/>
    </w:p>
    <w:tbl>
      <w:tblPr>
        <w:tblW w:w="97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4A0" w:firstRow="1" w:lastRow="0" w:firstColumn="1" w:lastColumn="0" w:noHBand="0" w:noVBand="1"/>
      </w:tblPr>
      <w:tblGrid>
        <w:gridCol w:w="850"/>
        <w:gridCol w:w="1050"/>
        <w:gridCol w:w="2600"/>
        <w:gridCol w:w="800"/>
        <w:gridCol w:w="2800"/>
        <w:gridCol w:w="1640"/>
      </w:tblGrid>
      <w:tr>
        <w:trPr>
          <w:cantSplit/>
          <w:tblHeader/>
        </w:trPr>
        <w:tc>
          <w:tcPr>
            <w:tcW w:w="850" w:type="dxa"/>
            <w:shd w:val="clear" w:color="auto" w:fill="2e5496"/>
          </w:tcPr>
          <w:p>
            <w:pPr>
              <w:spacing w:before="0" w:after="0"/>
            </w:pPr>
            <w:r>
              <w:rPr>
                <w:b/>
                <w:bCs/>
                <w:color w:val="ffffff"/>
                <w:sz w:val="16"/>
                <w:szCs w:val="16"/>
              </w:rPr>
              <w:t xml:space="preserve">Req ID</w:t>
            </w:r>
          </w:p>
        </w:tc>
        <w:tc>
          <w:tcPr>
            <w:tcW w:w="1050" w:type="dxa"/>
            <w:shd w:val="clear" w:color="auto" w:fill="2e5496"/>
          </w:tcPr>
          <w:p>
            <w:pPr>
              <w:spacing w:before="0" w:after="0"/>
            </w:pPr>
            <w:r>
              <w:rPr>
                <w:b/>
                <w:bCs/>
                <w:color w:val="ffffff"/>
                <w:sz w:val="16"/>
                <w:szCs w:val="16"/>
              </w:rPr>
              <w:t xml:space="preserve">Type</w:t>
            </w:r>
          </w:p>
        </w:tc>
        <w:tc>
          <w:tcPr>
            <w:tcW w:w="2600" w:type="dxa"/>
            <w:shd w:val="clear" w:color="auto" w:fill="2e5496"/>
          </w:tcPr>
          <w:p>
            <w:pPr>
              <w:spacing w:before="0" w:after="0"/>
            </w:pPr>
            <w:r>
              <w:rPr>
                <w:b/>
                <w:bCs/>
                <w:color w:val="ffffff"/>
                <w:sz w:val="16"/>
                <w:szCs w:val="16"/>
              </w:rPr>
              <w:t xml:space="preserve">Description</w:t>
            </w:r>
          </w:p>
        </w:tc>
        <w:tc>
          <w:tcPr>
            <w:tcW w:w="800" w:type="dxa"/>
            <w:shd w:val="clear" w:color="auto" w:fill="2e5496"/>
          </w:tcPr>
          <w:p>
            <w:pPr>
              <w:spacing w:before="0" w:after="0"/>
            </w:pPr>
            <w:r>
              <w:rPr>
                <w:b/>
                <w:bCs/>
                <w:color w:val="ffffff"/>
                <w:sz w:val="16"/>
                <w:szCs w:val="16"/>
              </w:rPr>
              <w:t xml:space="preserve">Priority</w:t>
            </w:r>
          </w:p>
        </w:tc>
        <w:tc>
          <w:tcPr>
            <w:tcW w:w="2800" w:type="dxa"/>
            <w:shd w:val="clear" w:color="auto" w:fill="2e5496"/>
          </w:tcPr>
          <w:p>
            <w:pPr>
              <w:spacing w:before="0" w:after="0"/>
            </w:pPr>
            <w:r>
              <w:rPr>
                <w:b/>
                <w:bCs/>
                <w:color w:val="ffffff"/>
                <w:sz w:val="16"/>
                <w:szCs w:val="16"/>
              </w:rPr>
              <w:t xml:space="preserve">Acceptance Criteria</w:t>
            </w:r>
          </w:p>
        </w:tc>
        <w:tc>
          <w:tcPr>
            <w:tcW w:w="1640" w:type="dxa"/>
            <w:shd w:val="clear" w:color="auto" w:fill="2e5496"/>
          </w:tcPr>
          <w:p>
            <w:pPr>
              <w:spacing w:before="0" w:after="0"/>
            </w:pPr>
            <w:r>
              <w:rPr>
                <w:b/>
                <w:bCs/>
                <w:color w:val="ffffff"/>
                <w:sz w:val="16"/>
                <w:szCs w:val="16"/>
              </w:rPr>
              <w:t xml:space="preserve">Rationale</w:t>
            </w:r>
          </w:p>
        </w:tc>
      </w:tr>
      <w:tr>
        <w:trPr>
          <w:cantSplit/>
        </w:trPr>
        <w:tc>
          <w:tcPr>
            <w:tcW w:w="850" w:type="dxa"/>
          </w:tcPr>
          <w:p>
            <w:pPr>
              <w:spacing w:before="0" w:after="0"/>
            </w:pPr>
            <w:r>
              <w:rPr>
                <w:sz w:val="16"/>
                <w:szCs w:val="16"/>
              </w:rPr>
              <w:t xml:space="preserve">FR-7.1</w:t>
            </w:r>
          </w:p>
        </w:tc>
        <w:tc>
          <w:tcPr>
            <w:tcW w:w="1050" w:type="dxa"/>
          </w:tcPr>
          <w:p>
            <w:pPr>
              <w:spacing w:before="0" w:after="0"/>
            </w:pPr>
            <w:r>
              <w:rPr>
                <w:sz w:val="16"/>
                <w:szCs w:val="16"/>
              </w:rPr>
              <w:t xml:space="preserve">Functional</w:t>
            </w:r>
          </w:p>
        </w:tc>
        <w:tc>
          <w:tcPr>
            <w:tcW w:w="2600" w:type="dxa"/>
          </w:tcPr>
          <w:p>
            <w:pPr>
              <w:spacing w:before="0" w:after="0"/>
            </w:pPr>
            <w:r>
              <w:rPr>
                <w:sz w:val="16"/>
                <w:szCs w:val="16"/>
              </w:rPr>
              <w:t xml:space="preserve">The system shall allow searching products by name, SKU, category, or brand.</w:t>
            </w:r>
          </w:p>
        </w:tc>
        <w:tc>
          <w:tcPr>
            <w:tcW w:w="800" w:type="dxa"/>
          </w:tcPr>
          <w:p>
            <w:pPr>
              <w:spacing w:before="0" w:after="0"/>
            </w:pPr>
            <w:r>
              <w:rPr>
                <w:sz w:val="16"/>
                <w:szCs w:val="16"/>
              </w:rPr>
              <w:t xml:space="preserve">High</w:t>
            </w:r>
          </w:p>
        </w:tc>
        <w:tc>
          <w:tcPr>
            <w:tcW w:w="2800" w:type="dxa"/>
          </w:tcPr>
          <w:p>
            <w:pPr>
              <w:spacing w:before="0" w:after="0"/>
            </w:pPr>
            <w:r>
              <w:rPr>
                <w:sz w:val="16"/>
                <w:szCs w:val="16"/>
              </w:rPr>
              <w:t xml:space="preserve">Pass: Searching by a partial name, SKU, category or brand returns all matching products.</w:t>
            </w:r>
          </w:p>
          <w:p>
            <w:pPr>
              <w:spacing w:before="0" w:after="0"/>
            </w:pPr>
            <w:r>
              <w:rPr>
                <w:sz w:val="16"/>
                <w:szCs w:val="16"/>
              </w:rPr>
              <w:t xml:space="preserve">Fail: A matching product is missing from the results.</w:t>
            </w:r>
          </w:p>
        </w:tc>
        <w:tc>
          <w:tcPr>
            <w:tcW w:w="1640" w:type="dxa"/>
          </w:tcPr>
          <w:p>
            <w:pPr>
              <w:spacing w:before="0" w:after="0"/>
            </w:pPr>
            <w:r>
              <w:rPr>
                <w:sz w:val="16"/>
                <w:szCs w:val="16"/>
              </w:rPr>
              <w:t xml:space="preserve">Staff must find items quickly at the counter and in the stockroom.</w:t>
            </w:r>
          </w:p>
        </w:tc>
      </w:tr>
      <w:tr>
        <w:trPr>
          <w:cantSplit/>
        </w:trPr>
        <w:tc>
          <w:tcPr>
            <w:tcW w:w="850" w:type="dxa"/>
          </w:tcPr>
          <w:p>
            <w:pPr>
              <w:spacing w:before="0" w:after="0"/>
            </w:pPr>
            <w:r>
              <w:rPr>
                <w:sz w:val="16"/>
                <w:szCs w:val="16"/>
              </w:rPr>
              <w:t xml:space="preserve">FR-7.2</w:t>
            </w:r>
          </w:p>
        </w:tc>
        <w:tc>
          <w:tcPr>
            <w:tcW w:w="1050" w:type="dxa"/>
          </w:tcPr>
          <w:p>
            <w:pPr>
              <w:spacing w:before="0" w:after="0"/>
            </w:pPr>
            <w:r>
              <w:rPr>
                <w:sz w:val="16"/>
                <w:szCs w:val="16"/>
              </w:rPr>
              <w:t xml:space="preserve">Functional</w:t>
            </w:r>
          </w:p>
        </w:tc>
        <w:tc>
          <w:tcPr>
            <w:tcW w:w="2600" w:type="dxa"/>
          </w:tcPr>
          <w:p>
            <w:pPr>
              <w:spacing w:before="0" w:after="0"/>
            </w:pPr>
            <w:r>
              <w:rPr>
                <w:sz w:val="16"/>
                <w:szCs w:val="16"/>
              </w:rPr>
              <w:t xml:space="preserve">The system shall allow filtering and sorting products by stock level, price, or category.</w:t>
            </w:r>
          </w:p>
        </w:tc>
        <w:tc>
          <w:tcPr>
            <w:tcW w:w="800" w:type="dxa"/>
          </w:tcPr>
          <w:p>
            <w:pPr>
              <w:spacing w:before="0" w:after="0"/>
            </w:pPr>
            <w:r>
              <w:rPr>
                <w:sz w:val="16"/>
                <w:szCs w:val="16"/>
              </w:rPr>
              <w:t xml:space="preserve">Medium</w:t>
            </w:r>
          </w:p>
        </w:tc>
        <w:tc>
          <w:tcPr>
            <w:tcW w:w="2800" w:type="dxa"/>
          </w:tcPr>
          <w:p>
            <w:pPr>
              <w:spacing w:before="0" w:after="0"/>
            </w:pPr>
            <w:r>
              <w:rPr>
                <w:sz w:val="16"/>
                <w:szCs w:val="16"/>
              </w:rPr>
              <w:t xml:space="preserve">Pass: Filtering by stock level, price or category and sorting by these fields returns correctly filtered and ordered results.</w:t>
            </w:r>
          </w:p>
          <w:p>
            <w:pPr>
              <w:spacing w:before="0" w:after="0"/>
            </w:pPr>
            <w:r>
              <w:rPr>
                <w:sz w:val="16"/>
                <w:szCs w:val="16"/>
              </w:rPr>
              <w:t xml:space="preserve">Fail: Results contain items outside the filter or are not in sort order.</w:t>
            </w:r>
          </w:p>
        </w:tc>
        <w:tc>
          <w:tcPr>
            <w:tcW w:w="1640" w:type="dxa"/>
          </w:tcPr>
          <w:p>
            <w:pPr>
              <w:spacing w:before="0" w:after="0"/>
            </w:pPr>
            <w:r>
              <w:rPr>
                <w:sz w:val="16"/>
                <w:szCs w:val="16"/>
              </w:rPr>
              <w:t xml:space="preserve">Lets staff narrow large product lists.</w:t>
            </w:r>
          </w:p>
        </w:tc>
      </w:tr>
    </w:tbl>
    <w:p>
      <w:pPr>
        <w:pBdr/>
        <w:spacing w:after="150"/>
        <w:ind/>
        <w:rPr/>
      </w:pPr>
      <w:r/>
      <w:r/>
    </w:p>
    <w:p>
      <w:pPr>
        <w:pStyle w:val="710"/>
        <w:pBdr/>
        <w:spacing w:after="150" w:before="300"/>
        <w:ind/>
        <w:rPr/>
      </w:pPr>
      <w:r>
        <w:t xml:space="preserve">3.8 Notifications</w:t>
      </w:r>
      <w:r/>
    </w:p>
    <w:tbl>
      <w:tblPr>
        <w:tblW w:w="97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4A0" w:firstRow="1" w:lastRow="0" w:firstColumn="1" w:lastColumn="0" w:noHBand="0" w:noVBand="1"/>
      </w:tblPr>
      <w:tblGrid>
        <w:gridCol w:w="850"/>
        <w:gridCol w:w="1050"/>
        <w:gridCol w:w="2600"/>
        <w:gridCol w:w="800"/>
        <w:gridCol w:w="2800"/>
        <w:gridCol w:w="1640"/>
      </w:tblGrid>
      <w:tr>
        <w:trPr>
          <w:cantSplit/>
          <w:tblHeader/>
        </w:trPr>
        <w:tc>
          <w:tcPr>
            <w:tcW w:w="850" w:type="dxa"/>
            <w:shd w:val="clear" w:color="auto" w:fill="2e5496"/>
          </w:tcPr>
          <w:p>
            <w:pPr>
              <w:spacing w:before="0" w:after="0"/>
            </w:pPr>
            <w:r>
              <w:rPr>
                <w:b/>
                <w:bCs/>
                <w:color w:val="ffffff"/>
                <w:sz w:val="16"/>
                <w:szCs w:val="16"/>
              </w:rPr>
              <w:t xml:space="preserve">Req ID</w:t>
            </w:r>
          </w:p>
        </w:tc>
        <w:tc>
          <w:tcPr>
            <w:tcW w:w="1050" w:type="dxa"/>
            <w:shd w:val="clear" w:color="auto" w:fill="2e5496"/>
          </w:tcPr>
          <w:p>
            <w:pPr>
              <w:spacing w:before="0" w:after="0"/>
            </w:pPr>
            <w:r>
              <w:rPr>
                <w:b/>
                <w:bCs/>
                <w:color w:val="ffffff"/>
                <w:sz w:val="16"/>
                <w:szCs w:val="16"/>
              </w:rPr>
              <w:t xml:space="preserve">Type</w:t>
            </w:r>
          </w:p>
        </w:tc>
        <w:tc>
          <w:tcPr>
            <w:tcW w:w="2600" w:type="dxa"/>
            <w:shd w:val="clear" w:color="auto" w:fill="2e5496"/>
          </w:tcPr>
          <w:p>
            <w:pPr>
              <w:spacing w:before="0" w:after="0"/>
            </w:pPr>
            <w:r>
              <w:rPr>
                <w:b/>
                <w:bCs/>
                <w:color w:val="ffffff"/>
                <w:sz w:val="16"/>
                <w:szCs w:val="16"/>
              </w:rPr>
              <w:t xml:space="preserve">Description</w:t>
            </w:r>
          </w:p>
        </w:tc>
        <w:tc>
          <w:tcPr>
            <w:tcW w:w="800" w:type="dxa"/>
            <w:shd w:val="clear" w:color="auto" w:fill="2e5496"/>
          </w:tcPr>
          <w:p>
            <w:pPr>
              <w:spacing w:before="0" w:after="0"/>
            </w:pPr>
            <w:r>
              <w:rPr>
                <w:b/>
                <w:bCs/>
                <w:color w:val="ffffff"/>
                <w:sz w:val="16"/>
                <w:szCs w:val="16"/>
              </w:rPr>
              <w:t xml:space="preserve">Priority</w:t>
            </w:r>
          </w:p>
        </w:tc>
        <w:tc>
          <w:tcPr>
            <w:tcW w:w="2800" w:type="dxa"/>
            <w:shd w:val="clear" w:color="auto" w:fill="2e5496"/>
          </w:tcPr>
          <w:p>
            <w:pPr>
              <w:spacing w:before="0" w:after="0"/>
            </w:pPr>
            <w:r>
              <w:rPr>
                <w:b/>
                <w:bCs/>
                <w:color w:val="ffffff"/>
                <w:sz w:val="16"/>
                <w:szCs w:val="16"/>
              </w:rPr>
              <w:t xml:space="preserve">Acceptance Criteria</w:t>
            </w:r>
          </w:p>
        </w:tc>
        <w:tc>
          <w:tcPr>
            <w:tcW w:w="1640" w:type="dxa"/>
            <w:shd w:val="clear" w:color="auto" w:fill="2e5496"/>
          </w:tcPr>
          <w:p>
            <w:pPr>
              <w:spacing w:before="0" w:after="0"/>
            </w:pPr>
            <w:r>
              <w:rPr>
                <w:b/>
                <w:bCs/>
                <w:color w:val="ffffff"/>
                <w:sz w:val="16"/>
                <w:szCs w:val="16"/>
              </w:rPr>
              <w:t xml:space="preserve">Rationale</w:t>
            </w:r>
          </w:p>
        </w:tc>
      </w:tr>
      <w:tr>
        <w:trPr>
          <w:cantSplit/>
        </w:trPr>
        <w:tc>
          <w:tcPr>
            <w:tcW w:w="850" w:type="dxa"/>
          </w:tcPr>
          <w:p>
            <w:pPr>
              <w:spacing w:before="0" w:after="0"/>
            </w:pPr>
            <w:r>
              <w:rPr>
                <w:sz w:val="16"/>
                <w:szCs w:val="16"/>
              </w:rPr>
              <w:t xml:space="preserve">FR-8.1</w:t>
            </w:r>
          </w:p>
        </w:tc>
        <w:tc>
          <w:tcPr>
            <w:tcW w:w="1050" w:type="dxa"/>
          </w:tcPr>
          <w:p>
            <w:pPr>
              <w:spacing w:before="0" w:after="0"/>
            </w:pPr>
            <w:r>
              <w:rPr>
                <w:sz w:val="16"/>
                <w:szCs w:val="16"/>
              </w:rPr>
              <w:t xml:space="preserve">Functional</w:t>
            </w:r>
          </w:p>
        </w:tc>
        <w:tc>
          <w:tcPr>
            <w:tcW w:w="2600" w:type="dxa"/>
          </w:tcPr>
          <w:p>
            <w:pPr>
              <w:spacing w:before="0" w:after="0"/>
            </w:pPr>
            <w:r>
              <w:rPr>
                <w:sz w:val="16"/>
                <w:szCs w:val="16"/>
              </w:rPr>
              <w:t xml:space="preserve">The system shall send low-stock alerts on the website.</w:t>
            </w:r>
          </w:p>
        </w:tc>
        <w:tc>
          <w:tcPr>
            <w:tcW w:w="800" w:type="dxa"/>
          </w:tcPr>
          <w:p>
            <w:pPr>
              <w:spacing w:before="0" w:after="0"/>
            </w:pPr>
            <w:r>
              <w:rPr>
                <w:sz w:val="16"/>
                <w:szCs w:val="16"/>
              </w:rPr>
              <w:t xml:space="preserve">Medium</w:t>
            </w:r>
          </w:p>
        </w:tc>
        <w:tc>
          <w:tcPr>
            <w:tcW w:w="2800" w:type="dxa"/>
          </w:tcPr>
          <w:p>
            <w:pPr>
              <w:spacing w:before="0" w:after="0"/>
            </w:pPr>
            <w:r>
              <w:rPr>
                <w:sz w:val="16"/>
                <w:szCs w:val="16"/>
              </w:rPr>
              <w:t xml:space="preserve">Pass: A low-stock alert appears on the website for the affected role(s) when stock reaches the threshold.</w:t>
            </w:r>
          </w:p>
          <w:p>
            <w:pPr>
              <w:spacing w:before="0" w:after="0"/>
            </w:pPr>
            <w:r>
              <w:rPr>
                <w:sz w:val="16"/>
                <w:szCs w:val="16"/>
              </w:rPr>
              <w:t xml:space="preserve">Fail: Stock reaches the threshold and no alert is displayed.</w:t>
            </w:r>
          </w:p>
        </w:tc>
        <w:tc>
          <w:tcPr>
            <w:tcW w:w="1640" w:type="dxa"/>
          </w:tcPr>
          <w:p>
            <w:pPr>
              <w:spacing w:before="0" w:after="0"/>
            </w:pPr>
            <w:r>
              <w:rPr>
                <w:sz w:val="16"/>
                <w:szCs w:val="16"/>
              </w:rPr>
              <w:t xml:space="preserve">Makes staff aware of shortages without checking reports.</w:t>
            </w:r>
          </w:p>
        </w:tc>
      </w:tr>
      <w:tr>
        <w:trPr>
          <w:cantSplit/>
        </w:trPr>
        <w:tc>
          <w:tcPr>
            <w:tcW w:w="850" w:type="dxa"/>
          </w:tcPr>
          <w:p>
            <w:pPr>
              <w:spacing w:before="0" w:after="0"/>
            </w:pPr>
            <w:r>
              <w:rPr>
                <w:sz w:val="16"/>
                <w:szCs w:val="16"/>
              </w:rPr>
              <w:t xml:space="preserve">FR-8.2</w:t>
            </w:r>
          </w:p>
        </w:tc>
        <w:tc>
          <w:tcPr>
            <w:tcW w:w="1050" w:type="dxa"/>
          </w:tcPr>
          <w:p>
            <w:pPr>
              <w:spacing w:before="0" w:after="0"/>
            </w:pPr>
            <w:r>
              <w:rPr>
                <w:sz w:val="16"/>
                <w:szCs w:val="16"/>
              </w:rPr>
              <w:t xml:space="preserve">Functional</w:t>
            </w:r>
          </w:p>
        </w:tc>
        <w:tc>
          <w:tcPr>
            <w:tcW w:w="2600" w:type="dxa"/>
          </w:tcPr>
          <w:p>
            <w:pPr>
              <w:spacing w:before="0" w:after="0"/>
            </w:pPr>
            <w:r>
              <w:rPr>
                <w:sz w:val="16"/>
                <w:szCs w:val="16"/>
              </w:rPr>
              <w:t xml:space="preserve">The system shall send order status update notifications.</w:t>
            </w:r>
          </w:p>
        </w:tc>
        <w:tc>
          <w:tcPr>
            <w:tcW w:w="800" w:type="dxa"/>
          </w:tcPr>
          <w:p>
            <w:pPr>
              <w:spacing w:before="0" w:after="0"/>
            </w:pPr>
            <w:r>
              <w:rPr>
                <w:sz w:val="16"/>
                <w:szCs w:val="16"/>
              </w:rPr>
              <w:t xml:space="preserve">Low</w:t>
            </w:r>
          </w:p>
        </w:tc>
        <w:tc>
          <w:tcPr>
            <w:tcW w:w="2800" w:type="dxa"/>
          </w:tcPr>
          <w:p>
            <w:pPr>
              <w:spacing w:before="0" w:after="0"/>
            </w:pPr>
            <w:r>
              <w:rPr>
                <w:sz w:val="16"/>
                <w:szCs w:val="16"/>
              </w:rPr>
              <w:t xml:space="preserve">Pass: A notification is shown to the designated users when a PO changes status.</w:t>
            </w:r>
          </w:p>
          <w:p>
            <w:pPr>
              <w:spacing w:before="0" w:after="0"/>
            </w:pPr>
            <w:r>
              <w:rPr>
                <w:sz w:val="16"/>
                <w:szCs w:val="16"/>
              </w:rPr>
              <w:t xml:space="preserve">Fail: A PO status changes and no notification is sent.</w:t>
            </w:r>
          </w:p>
        </w:tc>
        <w:tc>
          <w:tcPr>
            <w:tcW w:w="1640" w:type="dxa"/>
          </w:tcPr>
          <w:p>
            <w:pPr>
              <w:spacing w:before="0" w:after="0"/>
            </w:pPr>
            <w:r>
              <w:rPr>
                <w:sz w:val="16"/>
                <w:szCs w:val="16"/>
              </w:rPr>
              <w:t xml:space="preserve">Keeps managers informed about the progress of orders.</w:t>
            </w:r>
          </w:p>
        </w:tc>
      </w:tr>
    </w:tbl>
    <w:p>
      <w:pPr>
        <w:pBdr/>
        <w:spacing w:after="150"/>
        <w:ind/>
        <w:rPr/>
      </w:pPr>
      <w:r/>
      <w:r/>
    </w:p>
    <w:p>
      <w:pPr>
        <w:pStyle w:val="709"/>
        <w:pBdr/>
        <w:spacing w:after="200" w:before="400"/>
        <w:ind/>
        <w:rPr/>
      </w:pPr>
      <w:r>
        <w:t xml:space="preserve">4. Non-Functional Requirements</w:t>
      </w:r>
      <w:r/>
    </w:p>
    <w:tbl>
      <w:tblPr>
        <w:tblW w:w="97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4A0" w:firstRow="1" w:lastRow="0" w:firstColumn="1" w:lastColumn="0" w:noHBand="0" w:noVBand="1"/>
      </w:tblPr>
      <w:tblGrid>
        <w:gridCol w:w="850"/>
        <w:gridCol w:w="1050"/>
        <w:gridCol w:w="2600"/>
        <w:gridCol w:w="800"/>
        <w:gridCol w:w="2800"/>
        <w:gridCol w:w="1640"/>
      </w:tblGrid>
      <w:tr>
        <w:trPr>
          <w:cantSplit/>
          <w:tblHeader/>
        </w:trPr>
        <w:tc>
          <w:tcPr>
            <w:tcW w:w="850" w:type="dxa"/>
            <w:shd w:val="clear" w:color="auto" w:fill="2e5496"/>
          </w:tcPr>
          <w:p>
            <w:pPr>
              <w:spacing w:before="0" w:after="0"/>
            </w:pPr>
            <w:r>
              <w:rPr>
                <w:b/>
                <w:bCs/>
                <w:color w:val="ffffff"/>
                <w:sz w:val="16"/>
                <w:szCs w:val="16"/>
              </w:rPr>
              <w:t xml:space="preserve">Req ID</w:t>
            </w:r>
          </w:p>
        </w:tc>
        <w:tc>
          <w:tcPr>
            <w:tcW w:w="1050" w:type="dxa"/>
            <w:shd w:val="clear" w:color="auto" w:fill="2e5496"/>
          </w:tcPr>
          <w:p>
            <w:pPr>
              <w:spacing w:before="0" w:after="0"/>
            </w:pPr>
            <w:r>
              <w:rPr>
                <w:b/>
                <w:bCs/>
                <w:color w:val="ffffff"/>
                <w:sz w:val="16"/>
                <w:szCs w:val="16"/>
              </w:rPr>
              <w:t xml:space="preserve">Type</w:t>
            </w:r>
          </w:p>
        </w:tc>
        <w:tc>
          <w:tcPr>
            <w:tcW w:w="2600" w:type="dxa"/>
            <w:shd w:val="clear" w:color="auto" w:fill="2e5496"/>
          </w:tcPr>
          <w:p>
            <w:pPr>
              <w:spacing w:before="0" w:after="0"/>
            </w:pPr>
            <w:r>
              <w:rPr>
                <w:b/>
                <w:bCs/>
                <w:color w:val="ffffff"/>
                <w:sz w:val="16"/>
                <w:szCs w:val="16"/>
              </w:rPr>
              <w:t xml:space="preserve">Description</w:t>
            </w:r>
          </w:p>
        </w:tc>
        <w:tc>
          <w:tcPr>
            <w:tcW w:w="800" w:type="dxa"/>
            <w:shd w:val="clear" w:color="auto" w:fill="2e5496"/>
          </w:tcPr>
          <w:p>
            <w:pPr>
              <w:spacing w:before="0" w:after="0"/>
            </w:pPr>
            <w:r>
              <w:rPr>
                <w:b/>
                <w:bCs/>
                <w:color w:val="ffffff"/>
                <w:sz w:val="16"/>
                <w:szCs w:val="16"/>
              </w:rPr>
              <w:t xml:space="preserve">Priority</w:t>
            </w:r>
          </w:p>
        </w:tc>
        <w:tc>
          <w:tcPr>
            <w:tcW w:w="2800" w:type="dxa"/>
            <w:shd w:val="clear" w:color="auto" w:fill="2e5496"/>
          </w:tcPr>
          <w:p>
            <w:pPr>
              <w:spacing w:before="0" w:after="0"/>
            </w:pPr>
            <w:r>
              <w:rPr>
                <w:b/>
                <w:bCs/>
                <w:color w:val="ffffff"/>
                <w:sz w:val="16"/>
                <w:szCs w:val="16"/>
              </w:rPr>
              <w:t xml:space="preserve">Acceptance Criteria</w:t>
            </w:r>
          </w:p>
        </w:tc>
        <w:tc>
          <w:tcPr>
            <w:tcW w:w="1640" w:type="dxa"/>
            <w:shd w:val="clear" w:color="auto" w:fill="2e5496"/>
          </w:tcPr>
          <w:p>
            <w:pPr>
              <w:spacing w:before="0" w:after="0"/>
            </w:pPr>
            <w:r>
              <w:rPr>
                <w:b/>
                <w:bCs/>
                <w:color w:val="ffffff"/>
                <w:sz w:val="16"/>
                <w:szCs w:val="16"/>
              </w:rPr>
              <w:t xml:space="preserve">Rationale</w:t>
            </w:r>
          </w:p>
        </w:tc>
      </w:tr>
      <w:tr>
        <w:trPr>
          <w:cantSplit/>
        </w:trPr>
        <w:tc>
          <w:tcPr>
            <w:tcW w:w="850" w:type="dxa"/>
          </w:tcPr>
          <w:p>
            <w:pPr>
              <w:spacing w:before="0" w:after="0"/>
            </w:pPr>
            <w:r>
              <w:rPr>
                <w:sz w:val="16"/>
                <w:szCs w:val="16"/>
              </w:rPr>
              <w:t xml:space="preserve">NFR-1</w:t>
            </w:r>
          </w:p>
        </w:tc>
        <w:tc>
          <w:tcPr>
            <w:tcW w:w="1050" w:type="dxa"/>
          </w:tcPr>
          <w:p>
            <w:pPr>
              <w:spacing w:before="0" w:after="0"/>
            </w:pPr>
            <w:r>
              <w:rPr>
                <w:sz w:val="16"/>
                <w:szCs w:val="16"/>
              </w:rPr>
              <w:t xml:space="preserve">Nonfunctional</w:t>
            </w:r>
          </w:p>
          <w:p>
            <w:pPr>
              <w:spacing w:before="0" w:after="0"/>
            </w:pPr>
            <w:r>
              <w:rPr>
                <w:i/>
                <w:sz w:val="16"/>
                <w:szCs w:val="16"/>
              </w:rPr>
              <w:t xml:space="preserve">(Performance)</w:t>
            </w:r>
          </w:p>
        </w:tc>
        <w:tc>
          <w:tcPr>
            <w:tcW w:w="2600" w:type="dxa"/>
          </w:tcPr>
          <w:p>
            <w:pPr>
              <w:spacing w:before="0" w:after="0"/>
            </w:pPr>
            <w:r>
              <w:rPr>
                <w:sz w:val="16"/>
                <w:szCs w:val="16"/>
              </w:rPr>
              <w:t xml:space="preserve">Search and list queries shall return results within 2 seconds under normal load.</w:t>
            </w:r>
          </w:p>
        </w:tc>
        <w:tc>
          <w:tcPr>
            <w:tcW w:w="800" w:type="dxa"/>
          </w:tcPr>
          <w:p>
            <w:pPr>
              <w:spacing w:before="0" w:after="0"/>
            </w:pPr>
            <w:r>
              <w:rPr>
                <w:sz w:val="16"/>
                <w:szCs w:val="16"/>
              </w:rPr>
              <w:t xml:space="preserve">High</w:t>
            </w:r>
          </w:p>
        </w:tc>
        <w:tc>
          <w:tcPr>
            <w:tcW w:w="2800" w:type="dxa"/>
          </w:tcPr>
          <w:p>
            <w:pPr>
              <w:spacing w:before="0" w:after="0"/>
            </w:pPr>
            <w:r>
              <w:rPr>
                <w:sz w:val="16"/>
                <w:szCs w:val="16"/>
              </w:rPr>
              <w:t xml:space="preserve">Pass: Search and list queries return in under 2 seconds in a load test with normal expected users.</w:t>
            </w:r>
          </w:p>
          <w:p>
            <w:pPr>
              <w:spacing w:before="0" w:after="0"/>
            </w:pPr>
            <w:r>
              <w:rPr>
                <w:sz w:val="16"/>
                <w:szCs w:val="16"/>
              </w:rPr>
              <w:t xml:space="preserve">Fail: Any such query takes 2 seconds or more.</w:t>
            </w:r>
          </w:p>
        </w:tc>
        <w:tc>
          <w:tcPr>
            <w:tcW w:w="1640" w:type="dxa"/>
          </w:tcPr>
          <w:p>
            <w:pPr>
              <w:spacing w:before="0" w:after="0"/>
            </w:pPr>
            <w:r>
              <w:rPr>
                <w:sz w:val="16"/>
                <w:szCs w:val="16"/>
              </w:rPr>
              <w:t xml:space="preserve">Slow lookups hold up customers at the counter.</w:t>
            </w:r>
          </w:p>
        </w:tc>
      </w:tr>
      <w:tr>
        <w:trPr>
          <w:cantSplit/>
        </w:trPr>
        <w:tc>
          <w:tcPr>
            <w:tcW w:w="850" w:type="dxa"/>
          </w:tcPr>
          <w:p>
            <w:pPr>
              <w:spacing w:before="0" w:after="0"/>
            </w:pPr>
            <w:r>
              <w:rPr>
                <w:sz w:val="16"/>
                <w:szCs w:val="16"/>
              </w:rPr>
              <w:t xml:space="preserve">NFR-2</w:t>
            </w:r>
          </w:p>
        </w:tc>
        <w:tc>
          <w:tcPr>
            <w:tcW w:w="1050" w:type="dxa"/>
          </w:tcPr>
          <w:p>
            <w:pPr>
              <w:spacing w:before="0" w:after="0"/>
            </w:pPr>
            <w:r>
              <w:rPr>
                <w:sz w:val="16"/>
                <w:szCs w:val="16"/>
              </w:rPr>
              <w:t xml:space="preserve">Nonfunctional</w:t>
            </w:r>
          </w:p>
          <w:p>
            <w:pPr>
              <w:spacing w:before="0" w:after="0"/>
            </w:pPr>
            <w:r>
              <w:rPr>
                <w:i/>
                <w:sz w:val="16"/>
                <w:szCs w:val="16"/>
              </w:rPr>
              <w:t xml:space="preserve">(Performance)</w:t>
            </w:r>
          </w:p>
        </w:tc>
        <w:tc>
          <w:tcPr>
            <w:tcW w:w="2600" w:type="dxa"/>
          </w:tcPr>
          <w:p>
            <w:pPr>
              <w:spacing w:before="0" w:after="0"/>
            </w:pPr>
            <w:r>
              <w:rPr>
                <w:sz w:val="16"/>
                <w:szCs w:val="16"/>
              </w:rPr>
              <w:t xml:space="preserve">The system shall support concurrent multi-user access (e.g. multiple store counters simultaneously).</w:t>
            </w:r>
          </w:p>
        </w:tc>
        <w:tc>
          <w:tcPr>
            <w:tcW w:w="800" w:type="dxa"/>
          </w:tcPr>
          <w:p>
            <w:pPr>
              <w:spacing w:before="0" w:after="0"/>
            </w:pPr>
            <w:r>
              <w:rPr>
                <w:sz w:val="16"/>
                <w:szCs w:val="16"/>
              </w:rPr>
              <w:t xml:space="preserve">High</w:t>
            </w:r>
          </w:p>
        </w:tc>
        <w:tc>
          <w:tcPr>
            <w:tcW w:w="2800" w:type="dxa"/>
          </w:tcPr>
          <w:p>
            <w:pPr>
              <w:spacing w:before="0" w:after="0"/>
            </w:pPr>
            <w:r>
              <w:rPr>
                <w:sz w:val="16"/>
                <w:szCs w:val="16"/>
              </w:rPr>
              <w:t xml:space="preserve">Pass: Several simultaneous users at different counters complete transactions without errors or lost updates.</w:t>
            </w:r>
          </w:p>
          <w:p>
            <w:pPr>
              <w:spacing w:before="0" w:after="0"/>
            </w:pPr>
            <w:r>
              <w:rPr>
                <w:sz w:val="16"/>
                <w:szCs w:val="16"/>
              </w:rPr>
              <w:t xml:space="preserve">Fail: Concurrent use causes errors or lost data.</w:t>
            </w:r>
          </w:p>
        </w:tc>
        <w:tc>
          <w:tcPr>
            <w:tcW w:w="1640" w:type="dxa"/>
          </w:tcPr>
          <w:p>
            <w:pPr>
              <w:spacing w:before="0" w:after="0"/>
            </w:pPr>
            <w:r>
              <w:rPr>
                <w:sz w:val="16"/>
                <w:szCs w:val="16"/>
              </w:rPr>
              <w:t xml:space="preserve">Several store counters operate at the same time.</w:t>
            </w:r>
          </w:p>
        </w:tc>
      </w:tr>
      <w:tr>
        <w:trPr>
          <w:cantSplit/>
        </w:trPr>
        <w:tc>
          <w:tcPr>
            <w:tcW w:w="850" w:type="dxa"/>
          </w:tcPr>
          <w:p>
            <w:pPr>
              <w:spacing w:before="0" w:after="0"/>
            </w:pPr>
            <w:r>
              <w:rPr>
                <w:sz w:val="16"/>
                <w:szCs w:val="16"/>
              </w:rPr>
              <w:t xml:space="preserve">NFR-3</w:t>
            </w:r>
          </w:p>
        </w:tc>
        <w:tc>
          <w:tcPr>
            <w:tcW w:w="1050" w:type="dxa"/>
          </w:tcPr>
          <w:p>
            <w:pPr>
              <w:spacing w:before="0" w:after="0"/>
            </w:pPr>
            <w:r>
              <w:rPr>
                <w:sz w:val="16"/>
                <w:szCs w:val="16"/>
              </w:rPr>
              <w:t xml:space="preserve">Nonfunctional</w:t>
            </w:r>
          </w:p>
          <w:p>
            <w:pPr>
              <w:spacing w:before="0" w:after="0"/>
            </w:pPr>
            <w:r>
              <w:rPr>
                <w:i/>
                <w:sz w:val="16"/>
                <w:szCs w:val="16"/>
              </w:rPr>
              <w:t xml:space="preserve">(Scalability)</w:t>
            </w:r>
          </w:p>
        </w:tc>
        <w:tc>
          <w:tcPr>
            <w:tcW w:w="2600" w:type="dxa"/>
          </w:tcPr>
          <w:p>
            <w:pPr>
              <w:spacing w:before="0" w:after="0"/>
            </w:pPr>
            <w:r>
              <w:rPr>
                <w:sz w:val="16"/>
                <w:szCs w:val="16"/>
              </w:rPr>
              <w:t xml:space="preserve">The system shall support growth to 10,000+ SKUs and multi-store/warehouse expansion without architectural redesign.</w:t>
            </w:r>
          </w:p>
        </w:tc>
        <w:tc>
          <w:tcPr>
            <w:tcW w:w="800" w:type="dxa"/>
          </w:tcPr>
          <w:p>
            <w:pPr>
              <w:spacing w:before="0" w:after="0"/>
            </w:pPr>
            <w:r>
              <w:rPr>
                <w:sz w:val="16"/>
                <w:szCs w:val="16"/>
              </w:rPr>
              <w:t xml:space="preserve">Medium</w:t>
            </w:r>
          </w:p>
        </w:tc>
        <w:tc>
          <w:tcPr>
            <w:tcW w:w="2800" w:type="dxa"/>
          </w:tcPr>
          <w:p>
            <w:pPr>
              <w:spacing w:before="0" w:after="0"/>
            </w:pPr>
            <w:r>
              <w:rPr>
                <w:sz w:val="16"/>
                <w:szCs w:val="16"/>
              </w:rPr>
              <w:t xml:space="preserve">Pass: The system holds 10,000+ SKUs and a second store/warehouse can be added by configuration, with response time targets still met.</w:t>
            </w:r>
          </w:p>
          <w:p>
            <w:pPr>
              <w:spacing w:before="0" w:after="0"/>
            </w:pPr>
            <w:r>
              <w:rPr>
                <w:sz w:val="16"/>
                <w:szCs w:val="16"/>
              </w:rPr>
              <w:t xml:space="preserve">Fail: Adding SKUs or locations requires redesign or breaks response time targets.</w:t>
            </w:r>
          </w:p>
        </w:tc>
        <w:tc>
          <w:tcPr>
            <w:tcW w:w="1640" w:type="dxa"/>
          </w:tcPr>
          <w:p>
            <w:pPr>
              <w:spacing w:before="0" w:after="0"/>
            </w:pPr>
            <w:r>
              <w:rPr>
                <w:sz w:val="16"/>
                <w:szCs w:val="16"/>
              </w:rPr>
              <w:t xml:space="preserve">The business is expected to grow.</w:t>
            </w:r>
          </w:p>
        </w:tc>
      </w:tr>
      <w:tr>
        <w:trPr>
          <w:cantSplit/>
        </w:trPr>
        <w:tc>
          <w:tcPr>
            <w:tcW w:w="850" w:type="dxa"/>
          </w:tcPr>
          <w:p>
            <w:pPr>
              <w:spacing w:before="0" w:after="0"/>
            </w:pPr>
            <w:r>
              <w:rPr>
                <w:sz w:val="16"/>
                <w:szCs w:val="16"/>
              </w:rPr>
              <w:t xml:space="preserve">NFR-4</w:t>
            </w:r>
          </w:p>
        </w:tc>
        <w:tc>
          <w:tcPr>
            <w:tcW w:w="1050" w:type="dxa"/>
          </w:tcPr>
          <w:p>
            <w:pPr>
              <w:spacing w:before="0" w:after="0"/>
            </w:pPr>
            <w:r>
              <w:rPr>
                <w:sz w:val="16"/>
                <w:szCs w:val="16"/>
              </w:rPr>
              <w:t xml:space="preserve">Nonfunctional</w:t>
            </w:r>
          </w:p>
          <w:p>
            <w:pPr>
              <w:spacing w:before="0" w:after="0"/>
            </w:pPr>
            <w:r>
              <w:rPr>
                <w:i/>
                <w:sz w:val="16"/>
                <w:szCs w:val="16"/>
              </w:rPr>
              <w:t xml:space="preserve">(Reliability)</w:t>
            </w:r>
          </w:p>
        </w:tc>
        <w:tc>
          <w:tcPr>
            <w:tcW w:w="2600" w:type="dxa"/>
          </w:tcPr>
          <w:p>
            <w:pPr>
              <w:spacing w:before="0" w:after="0"/>
            </w:pPr>
            <w:r>
              <w:rPr>
                <w:sz w:val="16"/>
                <w:szCs w:val="16"/>
              </w:rPr>
              <w:t xml:space="preserve">The system shall maintain 99.5%+ uptime during store operating hours.</w:t>
            </w:r>
          </w:p>
        </w:tc>
        <w:tc>
          <w:tcPr>
            <w:tcW w:w="800" w:type="dxa"/>
          </w:tcPr>
          <w:p>
            <w:pPr>
              <w:spacing w:before="0" w:after="0"/>
            </w:pPr>
            <w:r>
              <w:rPr>
                <w:sz w:val="16"/>
                <w:szCs w:val="16"/>
              </w:rPr>
              <w:t xml:space="preserve">High</w:t>
            </w:r>
          </w:p>
        </w:tc>
        <w:tc>
          <w:tcPr>
            <w:tcW w:w="2800" w:type="dxa"/>
          </w:tcPr>
          <w:p>
            <w:pPr>
              <w:spacing w:before="0" w:after="0"/>
            </w:pPr>
            <w:r>
              <w:rPr>
                <w:sz w:val="16"/>
                <w:szCs w:val="16"/>
              </w:rPr>
              <w:t xml:space="preserve">Pass: Measured uptime during store operating hours is at least 99.5%.</w:t>
            </w:r>
          </w:p>
          <w:p>
            <w:pPr>
              <w:spacing w:before="0" w:after="0"/>
            </w:pPr>
            <w:r>
              <w:rPr>
                <w:sz w:val="16"/>
                <w:szCs w:val="16"/>
              </w:rPr>
              <w:t xml:space="preserve">Fail: Measured uptime is below 99.5%.</w:t>
            </w:r>
          </w:p>
        </w:tc>
        <w:tc>
          <w:tcPr>
            <w:tcW w:w="1640" w:type="dxa"/>
          </w:tcPr>
          <w:p>
            <w:pPr>
              <w:spacing w:before="0" w:after="0"/>
            </w:pPr>
            <w:r>
              <w:rPr>
                <w:sz w:val="16"/>
                <w:szCs w:val="16"/>
              </w:rPr>
              <w:t xml:space="preserve">Stores cannot sell or receive stock when the system is down.</w:t>
            </w:r>
          </w:p>
        </w:tc>
      </w:tr>
      <w:tr>
        <w:trPr>
          <w:cantSplit/>
        </w:trPr>
        <w:tc>
          <w:tcPr>
            <w:tcW w:w="850" w:type="dxa"/>
          </w:tcPr>
          <w:p>
            <w:pPr>
              <w:spacing w:before="0" w:after="0"/>
            </w:pPr>
            <w:r>
              <w:rPr>
                <w:sz w:val="16"/>
                <w:szCs w:val="16"/>
              </w:rPr>
              <w:t xml:space="preserve">NFR-5</w:t>
            </w:r>
          </w:p>
        </w:tc>
        <w:tc>
          <w:tcPr>
            <w:tcW w:w="1050" w:type="dxa"/>
          </w:tcPr>
          <w:p>
            <w:pPr>
              <w:spacing w:before="0" w:after="0"/>
            </w:pPr>
            <w:r>
              <w:rPr>
                <w:sz w:val="16"/>
                <w:szCs w:val="16"/>
              </w:rPr>
              <w:t xml:space="preserve">Nonfunctional</w:t>
            </w:r>
          </w:p>
          <w:p>
            <w:pPr>
              <w:spacing w:before="0" w:after="0"/>
            </w:pPr>
            <w:r>
              <w:rPr>
                <w:i/>
                <w:sz w:val="16"/>
                <w:szCs w:val="16"/>
              </w:rPr>
              <w:t xml:space="preserve">(Reliability)</w:t>
            </w:r>
          </w:p>
        </w:tc>
        <w:tc>
          <w:tcPr>
            <w:tcW w:w="2600" w:type="dxa"/>
          </w:tcPr>
          <w:p>
            <w:pPr>
              <w:spacing w:before="0" w:after="0"/>
            </w:pPr>
            <w:r>
              <w:rPr>
                <w:sz w:val="16"/>
                <w:szCs w:val="16"/>
              </w:rPr>
              <w:t xml:space="preserve">The system shall perform daily data backups with a documented recovery plan.</w:t>
            </w:r>
          </w:p>
        </w:tc>
        <w:tc>
          <w:tcPr>
            <w:tcW w:w="800" w:type="dxa"/>
          </w:tcPr>
          <w:p>
            <w:pPr>
              <w:spacing w:before="0" w:after="0"/>
            </w:pPr>
            <w:r>
              <w:rPr>
                <w:sz w:val="16"/>
                <w:szCs w:val="16"/>
              </w:rPr>
              <w:t xml:space="preserve">High</w:t>
            </w:r>
          </w:p>
        </w:tc>
        <w:tc>
          <w:tcPr>
            <w:tcW w:w="2800" w:type="dxa"/>
          </w:tcPr>
          <w:p>
            <w:pPr>
              <w:spacing w:before="0" w:after="0"/>
            </w:pPr>
            <w:r>
              <w:rPr>
                <w:sz w:val="16"/>
                <w:szCs w:val="16"/>
              </w:rPr>
              <w:t xml:space="preserve">Pass: A daily backup completes and a restore from it succeeds following the documented recovery plan.</w:t>
            </w:r>
          </w:p>
          <w:p>
            <w:pPr>
              <w:spacing w:before="0" w:after="0"/>
            </w:pPr>
            <w:r>
              <w:rPr>
                <w:sz w:val="16"/>
                <w:szCs w:val="16"/>
              </w:rPr>
              <w:t xml:space="preserve">Fail: A backup is missing, or a restore does not recover the data.</w:t>
            </w:r>
          </w:p>
        </w:tc>
        <w:tc>
          <w:tcPr>
            <w:tcW w:w="1640" w:type="dxa"/>
          </w:tcPr>
          <w:p>
            <w:pPr>
              <w:spacing w:before="0" w:after="0"/>
            </w:pPr>
            <w:r>
              <w:rPr>
                <w:sz w:val="16"/>
                <w:szCs w:val="16"/>
              </w:rPr>
              <w:t xml:space="preserve">Protects business data against loss.</w:t>
            </w:r>
          </w:p>
        </w:tc>
      </w:tr>
      <w:tr>
        <w:trPr>
          <w:cantSplit/>
        </w:trPr>
        <w:tc>
          <w:tcPr>
            <w:tcW w:w="850" w:type="dxa"/>
          </w:tcPr>
          <w:p>
            <w:pPr>
              <w:spacing w:before="0" w:after="0"/>
            </w:pPr>
            <w:r>
              <w:rPr>
                <w:sz w:val="16"/>
                <w:szCs w:val="16"/>
              </w:rPr>
              <w:t xml:space="preserve">NFR-6</w:t>
            </w:r>
          </w:p>
        </w:tc>
        <w:tc>
          <w:tcPr>
            <w:tcW w:w="1050" w:type="dxa"/>
          </w:tcPr>
          <w:p>
            <w:pPr>
              <w:spacing w:before="0" w:after="0"/>
            </w:pPr>
            <w:r>
              <w:rPr>
                <w:sz w:val="16"/>
                <w:szCs w:val="16"/>
              </w:rPr>
              <w:t xml:space="preserve">Nonfunctional</w:t>
            </w:r>
          </w:p>
          <w:p>
            <w:pPr>
              <w:spacing w:before="0" w:after="0"/>
            </w:pPr>
            <w:r>
              <w:rPr>
                <w:i/>
                <w:sz w:val="16"/>
                <w:szCs w:val="16"/>
              </w:rPr>
              <w:t xml:space="preserve">(Security)</w:t>
            </w:r>
          </w:p>
        </w:tc>
        <w:tc>
          <w:tcPr>
            <w:tcW w:w="2600" w:type="dxa"/>
          </w:tcPr>
          <w:p>
            <w:pPr>
              <w:spacing w:before="0" w:after="0"/>
            </w:pPr>
            <w:r>
              <w:rPr>
                <w:sz w:val="16"/>
                <w:szCs w:val="16"/>
              </w:rPr>
              <w:t>The system shall store passwords as salted one-way hashes and use secure session handling.</w:t>
            </w:r>
          </w:p>
        </w:tc>
        <w:tc>
          <w:tcPr>
            <w:tcW w:w="800" w:type="dxa"/>
          </w:tcPr>
          <w:p>
            <w:pPr>
              <w:spacing w:before="0" w:after="0"/>
            </w:pPr>
            <w:r>
              <w:rPr>
                <w:sz w:val="16"/>
                <w:szCs w:val="16"/>
              </w:rPr>
              <w:t xml:space="preserve">High</w:t>
            </w:r>
          </w:p>
        </w:tc>
        <w:tc>
          <w:tcPr>
            <w:tcW w:w="2800" w:type="dxa"/>
          </w:tcPr>
          <w:p>
            <w:pPr>
              <w:spacing w:before="0" w:after="0"/>
            </w:pPr>
            <w:r>
              <w:rPr>
                <w:sz w:val="16"/>
                <w:szCs w:val="16"/>
              </w:rPr>
              <w:t>Pass: Stored passwords are salted one-way hashes and sessions expire and are invalidated at logout.</w:t>
            </w:r>
          </w:p>
          <w:p>
            <w:pPr>
              <w:spacing w:before="0" w:after="0"/>
            </w:pPr>
            <w:r>
              <w:rPr>
                <w:sz w:val="16"/>
                <w:szCs w:val="16"/>
              </w:rPr>
              <w:t xml:space="preserve">Fail: A password is readable in storage, or a session remains valid after logout.</w:t>
            </w:r>
          </w:p>
        </w:tc>
        <w:tc>
          <w:tcPr>
            <w:tcW w:w="1640" w:type="dxa"/>
          </w:tcPr>
          <w:p>
            <w:pPr>
              <w:spacing w:before="0" w:after="0"/>
            </w:pPr>
            <w:r>
              <w:rPr>
                <w:sz w:val="16"/>
                <w:szCs w:val="16"/>
              </w:rPr>
              <w:t xml:space="preserve">Protects user accounts if data is exposed.</w:t>
            </w:r>
          </w:p>
        </w:tc>
      </w:tr>
      <w:tr>
        <w:trPr>
          <w:cantSplit/>
        </w:trPr>
        <w:tc>
          <w:tcPr>
            <w:tcW w:w="850" w:type="dxa"/>
          </w:tcPr>
          <w:p>
            <w:pPr>
              <w:spacing w:before="0" w:after="0"/>
            </w:pPr>
            <w:r>
              <w:rPr>
                <w:sz w:val="16"/>
                <w:szCs w:val="16"/>
              </w:rPr>
              <w:t xml:space="preserve">NFR-7</w:t>
            </w:r>
          </w:p>
        </w:tc>
        <w:tc>
          <w:tcPr>
            <w:tcW w:w="1050" w:type="dxa"/>
          </w:tcPr>
          <w:p>
            <w:pPr>
              <w:spacing w:before="0" w:after="0"/>
            </w:pPr>
            <w:r>
              <w:rPr>
                <w:sz w:val="16"/>
                <w:szCs w:val="16"/>
              </w:rPr>
              <w:t xml:space="preserve">Nonfunctional</w:t>
            </w:r>
          </w:p>
          <w:p>
            <w:pPr>
              <w:spacing w:before="0" w:after="0"/>
            </w:pPr>
            <w:r>
              <w:rPr>
                <w:i/>
                <w:sz w:val="16"/>
                <w:szCs w:val="16"/>
              </w:rPr>
              <w:t xml:space="preserve">(Security)</w:t>
            </w:r>
          </w:p>
        </w:tc>
        <w:tc>
          <w:tcPr>
            <w:tcW w:w="2600" w:type="dxa"/>
          </w:tcPr>
          <w:p>
            <w:pPr>
              <w:spacing w:before="0" w:after="0"/>
            </w:pPr>
            <w:r>
              <w:rPr>
                <w:sz w:val="16"/>
                <w:szCs w:val="16"/>
              </w:rPr>
              <w:t xml:space="preserve">Role-based access shall be enforced server-side, not solely in the UI.</w:t>
            </w:r>
          </w:p>
        </w:tc>
        <w:tc>
          <w:tcPr>
            <w:tcW w:w="800" w:type="dxa"/>
          </w:tcPr>
          <w:p>
            <w:pPr>
              <w:spacing w:before="0" w:after="0"/>
            </w:pPr>
            <w:r>
              <w:rPr>
                <w:sz w:val="16"/>
                <w:szCs w:val="16"/>
              </w:rPr>
              <w:t xml:space="preserve">High</w:t>
            </w:r>
          </w:p>
        </w:tc>
        <w:tc>
          <w:tcPr>
            <w:tcW w:w="2800" w:type="dxa"/>
          </w:tcPr>
          <w:p>
            <w:pPr>
              <w:spacing w:before="0" w:after="0"/>
            </w:pPr>
            <w:r>
              <w:rPr>
                <w:sz w:val="16"/>
                <w:szCs w:val="16"/>
              </w:rPr>
              <w:t xml:space="preserve">Pass: A direct API call for an action outside the caller's role returns 403 Forbidden even if the UI hides the action.</w:t>
            </w:r>
          </w:p>
          <w:p>
            <w:pPr>
              <w:spacing w:before="0" w:after="0"/>
            </w:pPr>
            <w:r>
              <w:rPr>
                <w:sz w:val="16"/>
                <w:szCs w:val="16"/>
              </w:rPr>
              <w:t xml:space="preserve">Fail: The API performs an action the role is not allowed.</w:t>
            </w:r>
          </w:p>
        </w:tc>
        <w:tc>
          <w:tcPr>
            <w:tcW w:w="1640" w:type="dxa"/>
          </w:tcPr>
          <w:p>
            <w:pPr>
              <w:spacing w:before="0" w:after="0"/>
            </w:pPr>
            <w:r>
              <w:rPr>
                <w:sz w:val="16"/>
                <w:szCs w:val="16"/>
              </w:rPr>
              <w:t xml:space="preserve">Hiding UI elements alone does not stop unauthorized requests.</w:t>
            </w:r>
          </w:p>
        </w:tc>
      </w:tr>
      <w:tr>
        <w:trPr>
          <w:cantSplit/>
        </w:trPr>
        <w:tc>
          <w:tcPr>
            <w:tcW w:w="850" w:type="dxa"/>
          </w:tcPr>
          <w:p>
            <w:pPr>
              <w:spacing w:before="0" w:after="0"/>
            </w:pPr>
            <w:r>
              <w:rPr>
                <w:sz w:val="16"/>
                <w:szCs w:val="16"/>
              </w:rPr>
              <w:t xml:space="preserve">NFR-8</w:t>
            </w:r>
          </w:p>
        </w:tc>
        <w:tc>
          <w:tcPr>
            <w:tcW w:w="1050" w:type="dxa"/>
          </w:tcPr>
          <w:p>
            <w:pPr>
              <w:spacing w:before="0" w:after="0"/>
            </w:pPr>
            <w:r>
              <w:rPr>
                <w:sz w:val="16"/>
                <w:szCs w:val="16"/>
              </w:rPr>
              <w:t xml:space="preserve">Nonfunctional</w:t>
            </w:r>
          </w:p>
          <w:p>
            <w:pPr>
              <w:spacing w:before="0" w:after="0"/>
            </w:pPr>
            <w:r>
              <w:rPr>
                <w:i/>
                <w:sz w:val="16"/>
                <w:szCs w:val="16"/>
              </w:rPr>
              <w:t xml:space="preserve">(Security)</w:t>
            </w:r>
          </w:p>
        </w:tc>
        <w:tc>
          <w:tcPr>
            <w:tcW w:w="2600" w:type="dxa"/>
          </w:tcPr>
          <w:p>
            <w:pPr>
              <w:spacing w:before="0" w:after="0"/>
            </w:pPr>
            <w:r>
              <w:rPr>
                <w:sz w:val="16"/>
                <w:szCs w:val="16"/>
              </w:rPr>
              <w:t xml:space="preserve">The system shall maintain an immutable audit trail for stock and price changes.</w:t>
            </w:r>
          </w:p>
        </w:tc>
        <w:tc>
          <w:tcPr>
            <w:tcW w:w="800" w:type="dxa"/>
          </w:tcPr>
          <w:p>
            <w:pPr>
              <w:spacing w:before="0" w:after="0"/>
            </w:pPr>
            <w:r>
              <w:rPr>
                <w:sz w:val="16"/>
                <w:szCs w:val="16"/>
              </w:rPr>
              <w:t xml:space="preserve">Medium</w:t>
            </w:r>
          </w:p>
        </w:tc>
        <w:tc>
          <w:tcPr>
            <w:tcW w:w="2800" w:type="dxa"/>
          </w:tcPr>
          <w:p>
            <w:pPr>
              <w:spacing w:before="0" w:after="0"/>
            </w:pPr>
            <w:r>
              <w:rPr>
                <w:sz w:val="16"/>
                <w:szCs w:val="16"/>
              </w:rPr>
              <w:t xml:space="preserve">Pass: Every stock and price change creates an audit entry that cannot be edited or deleted by any user.</w:t>
            </w:r>
          </w:p>
          <w:p>
            <w:pPr>
              <w:spacing w:before="0" w:after="0"/>
            </w:pPr>
            <w:r>
              <w:rPr>
                <w:sz w:val="16"/>
                <w:szCs w:val="16"/>
              </w:rPr>
              <w:t xml:space="preserve">Fail: An audit entry can be altered or deleted, or a change has no entry.</w:t>
            </w:r>
          </w:p>
        </w:tc>
        <w:tc>
          <w:tcPr>
            <w:tcW w:w="1640" w:type="dxa"/>
          </w:tcPr>
          <w:p>
            <w:pPr>
              <w:spacing w:before="0" w:after="0"/>
            </w:pPr>
            <w:r>
              <w:rPr>
                <w:sz w:val="16"/>
                <w:szCs w:val="16"/>
              </w:rPr>
              <w:t xml:space="preserve">Allows reliable investigation of stock and price discrepancies.</w:t>
            </w:r>
          </w:p>
        </w:tc>
      </w:tr>
      <w:tr>
        <w:trPr>
          <w:cantSplit/>
        </w:trPr>
        <w:tc>
          <w:tcPr>
            <w:tcW w:w="850" w:type="dxa"/>
          </w:tcPr>
          <w:p>
            <w:pPr>
              <w:spacing w:before="0" w:after="0"/>
            </w:pPr>
            <w:r>
              <w:rPr>
                <w:sz w:val="16"/>
                <w:szCs w:val="16"/>
              </w:rPr>
              <w:t xml:space="preserve">NFR-9</w:t>
            </w:r>
          </w:p>
        </w:tc>
        <w:tc>
          <w:tcPr>
            <w:tcW w:w="1050" w:type="dxa"/>
          </w:tcPr>
          <w:p>
            <w:pPr>
              <w:spacing w:before="0" w:after="0"/>
            </w:pPr>
            <w:r>
              <w:rPr>
                <w:sz w:val="16"/>
                <w:szCs w:val="16"/>
              </w:rPr>
              <w:t xml:space="preserve">Nonfunctional</w:t>
            </w:r>
          </w:p>
          <w:p>
            <w:pPr>
              <w:spacing w:before="0" w:after="0"/>
            </w:pPr>
            <w:r>
              <w:rPr>
                <w:i/>
                <w:sz w:val="16"/>
                <w:szCs w:val="16"/>
              </w:rPr>
              <w:t xml:space="preserve">(Usability)</w:t>
            </w:r>
          </w:p>
        </w:tc>
        <w:tc>
          <w:tcPr>
            <w:tcW w:w="2600" w:type="dxa"/>
          </w:tcPr>
          <w:p>
            <w:pPr>
              <w:spacing w:before="0" w:after="0"/>
            </w:pPr>
            <w:r>
              <w:rPr>
                <w:sz w:val="16"/>
                <w:szCs w:val="16"/>
              </w:rPr>
              <w:t xml:space="preserve">The system shall provide a desktop web UI.</w:t>
            </w:r>
          </w:p>
        </w:tc>
        <w:tc>
          <w:tcPr>
            <w:tcW w:w="800" w:type="dxa"/>
          </w:tcPr>
          <w:p>
            <w:pPr>
              <w:spacing w:before="0" w:after="0"/>
            </w:pPr>
            <w:r>
              <w:rPr>
                <w:sz w:val="16"/>
                <w:szCs w:val="16"/>
              </w:rPr>
              <w:t xml:space="preserve">Medium</w:t>
            </w:r>
          </w:p>
        </w:tc>
        <w:tc>
          <w:tcPr>
            <w:tcW w:w="2800" w:type="dxa"/>
          </w:tcPr>
          <w:p>
            <w:pPr>
              <w:spacing w:before="0" w:after="0"/>
            </w:pPr>
            <w:r>
              <w:rPr>
                <w:sz w:val="16"/>
                <w:szCs w:val="16"/>
              </w:rPr>
              <w:t xml:space="preserve">Pass: All functions can be used in the latest two versions of Chrome, Firefox and Edge on a desktop.</w:t>
            </w:r>
          </w:p>
          <w:p>
            <w:pPr>
              <w:spacing w:before="0" w:after="0"/>
            </w:pPr>
            <w:r>
              <w:rPr>
                <w:sz w:val="16"/>
                <w:szCs w:val="16"/>
              </w:rPr>
              <w:t xml:space="preserve">Fail: A function is unusable in a supported browser.</w:t>
            </w:r>
          </w:p>
        </w:tc>
        <w:tc>
          <w:tcPr>
            <w:tcW w:w="1640" w:type="dxa"/>
          </w:tcPr>
          <w:p>
            <w:pPr>
              <w:spacing w:before="0" w:after="0"/>
            </w:pPr>
            <w:r>
              <w:rPr>
                <w:sz w:val="16"/>
                <w:szCs w:val="16"/>
              </w:rPr>
              <w:t xml:space="preserve">Staff use desktop computers at counters and offices.</w:t>
            </w:r>
          </w:p>
        </w:tc>
      </w:tr>
      <w:tr>
        <w:trPr>
          <w:cantSplit/>
        </w:trPr>
        <w:tc>
          <w:tcPr>
            <w:tcW w:w="850" w:type="dxa"/>
          </w:tcPr>
          <w:p>
            <w:pPr>
              <w:spacing w:before="0" w:after="0"/>
            </w:pPr>
            <w:r>
              <w:rPr>
                <w:sz w:val="16"/>
                <w:szCs w:val="16"/>
              </w:rPr>
              <w:t xml:space="preserve">NFR-10</w:t>
            </w:r>
          </w:p>
        </w:tc>
        <w:tc>
          <w:tcPr>
            <w:tcW w:w="1050" w:type="dxa"/>
          </w:tcPr>
          <w:p>
            <w:pPr>
              <w:spacing w:before="0" w:after="0"/>
            </w:pPr>
            <w:r>
              <w:rPr>
                <w:sz w:val="16"/>
                <w:szCs w:val="16"/>
              </w:rPr>
              <w:t xml:space="preserve">Nonfunctional</w:t>
            </w:r>
          </w:p>
          <w:p>
            <w:pPr>
              <w:spacing w:before="0" w:after="0"/>
            </w:pPr>
            <w:r>
              <w:rPr>
                <w:i/>
                <w:sz w:val="16"/>
                <w:szCs w:val="16"/>
              </w:rPr>
              <w:t xml:space="preserve">(Usability)</w:t>
            </w:r>
          </w:p>
        </w:tc>
        <w:tc>
          <w:tcPr>
            <w:tcW w:w="2600" w:type="dxa"/>
          </w:tcPr>
          <w:p>
            <w:pPr>
              <w:spacing w:before="0" w:after="0"/>
            </w:pPr>
            <w:r>
              <w:rPr>
                <w:sz w:val="16"/>
                <w:szCs w:val="16"/>
              </w:rPr>
              <w:t xml:space="preserve">The system shall require minimal training for cashier and staff roles.</w:t>
            </w:r>
          </w:p>
        </w:tc>
        <w:tc>
          <w:tcPr>
            <w:tcW w:w="800" w:type="dxa"/>
          </w:tcPr>
          <w:p>
            <w:pPr>
              <w:spacing w:before="0" w:after="0"/>
            </w:pPr>
            <w:r>
              <w:rPr>
                <w:sz w:val="16"/>
                <w:szCs w:val="16"/>
              </w:rPr>
              <w:t xml:space="preserve">Medium</w:t>
            </w:r>
          </w:p>
        </w:tc>
        <w:tc>
          <w:tcPr>
            <w:tcW w:w="2800" w:type="dxa"/>
          </w:tcPr>
          <w:p>
            <w:pPr>
              <w:spacing w:before="0" w:after="0"/>
            </w:pPr>
            <w:r>
              <w:rPr>
                <w:sz w:val="16"/>
                <w:szCs w:val="16"/>
              </w:rPr>
              <w:t xml:space="preserve">Pass: A new cashier or staff member completes a sale or stock adjustment after short instruction, without help.</w:t>
            </w:r>
          </w:p>
          <w:p>
            <w:pPr>
              <w:spacing w:before="0" w:after="0"/>
            </w:pPr>
            <w:r>
              <w:rPr>
                <w:sz w:val="16"/>
                <w:szCs w:val="16"/>
              </w:rPr>
              <w:t xml:space="preserve">Fail: Trained users need help to complete these basic tasks.</w:t>
            </w:r>
          </w:p>
        </w:tc>
        <w:tc>
          <w:tcPr>
            <w:tcW w:w="1640" w:type="dxa"/>
          </w:tcPr>
          <w:p>
            <w:pPr>
              <w:spacing w:before="0" w:after="0"/>
            </w:pPr>
            <w:r>
              <w:rPr>
                <w:sz w:val="16"/>
                <w:szCs w:val="16"/>
              </w:rPr>
              <w:t xml:space="preserve">Reduces training cost and errors for high-turnover roles.</w:t>
            </w:r>
          </w:p>
        </w:tc>
      </w:tr>
      <w:tr>
        <w:trPr>
          <w:cantSplit/>
        </w:trPr>
        <w:tc>
          <w:tcPr>
            <w:tcW w:w="850" w:type="dxa"/>
          </w:tcPr>
          <w:p>
            <w:pPr>
              <w:spacing w:before="0" w:after="0"/>
            </w:pPr>
            <w:r>
              <w:rPr>
                <w:sz w:val="16"/>
                <w:szCs w:val="16"/>
              </w:rPr>
              <w:t xml:space="preserve">NFR-11</w:t>
            </w:r>
          </w:p>
        </w:tc>
        <w:tc>
          <w:tcPr>
            <w:tcW w:w="1050" w:type="dxa"/>
          </w:tcPr>
          <w:p>
            <w:pPr>
              <w:spacing w:before="0" w:after="0"/>
            </w:pPr>
            <w:r>
              <w:rPr>
                <w:sz w:val="16"/>
                <w:szCs w:val="16"/>
              </w:rPr>
              <w:t xml:space="preserve">Nonfunctional</w:t>
            </w:r>
          </w:p>
          <w:p>
            <w:pPr>
              <w:spacing w:before="0" w:after="0"/>
            </w:pPr>
            <w:r>
              <w:rPr>
                <w:i/>
                <w:sz w:val="16"/>
                <w:szCs w:val="16"/>
              </w:rPr>
              <w:t xml:space="preserve">(Maintainability)</w:t>
            </w:r>
          </w:p>
        </w:tc>
        <w:tc>
          <w:tcPr>
            <w:tcW w:w="2600" w:type="dxa"/>
          </w:tcPr>
          <w:p>
            <w:pPr>
              <w:spacing w:before="0" w:after="0"/>
            </w:pPr>
            <w:r>
              <w:rPr>
                <w:sz w:val="16"/>
                <w:szCs w:val="16"/>
              </w:rPr>
              <w:t xml:space="preserve">The system shall use a modular architecture separating product, stock, sales, and reporting concerns.</w:t>
            </w:r>
          </w:p>
        </w:tc>
        <w:tc>
          <w:tcPr>
            <w:tcW w:w="800" w:type="dxa"/>
          </w:tcPr>
          <w:p>
            <w:pPr>
              <w:spacing w:before="0" w:after="0"/>
            </w:pPr>
            <w:r>
              <w:rPr>
                <w:sz w:val="16"/>
                <w:szCs w:val="16"/>
              </w:rPr>
              <w:t xml:space="preserve">Medium</w:t>
            </w:r>
          </w:p>
        </w:tc>
        <w:tc>
          <w:tcPr>
            <w:tcW w:w="2800" w:type="dxa"/>
          </w:tcPr>
          <w:p>
            <w:pPr>
              <w:spacing w:before="0" w:after="0"/>
            </w:pPr>
            <w:r>
              <w:rPr>
                <w:sz w:val="16"/>
                <w:szCs w:val="16"/>
              </w:rPr>
              <w:t xml:space="preserve">Pass: Product, stock, sales and reporting code are in separate modules, and a change in one needs no change in the others.</w:t>
            </w:r>
          </w:p>
          <w:p>
            <w:pPr>
              <w:spacing w:before="0" w:after="0"/>
            </w:pPr>
            <w:r>
              <w:rPr>
                <w:sz w:val="16"/>
                <w:szCs w:val="16"/>
              </w:rPr>
              <w:t xml:space="preserve">Fail: A change in one module requires changes in the others.</w:t>
            </w:r>
          </w:p>
        </w:tc>
        <w:tc>
          <w:tcPr>
            <w:tcW w:w="1640" w:type="dxa"/>
          </w:tcPr>
          <w:p>
            <w:pPr>
              <w:spacing w:before="0" w:after="0"/>
            </w:pPr>
            <w:r>
              <w:rPr>
                <w:sz w:val="16"/>
                <w:szCs w:val="16"/>
              </w:rPr>
              <w:t xml:space="preserve">Eases maintenance and future extension.</w:t>
            </w:r>
          </w:p>
        </w:tc>
      </w:tr>
      <w:tr>
        <w:trPr>
          <w:cantSplit/>
        </w:trPr>
        <w:tc>
          <w:tcPr>
            <w:tcW w:w="850" w:type="dxa"/>
          </w:tcPr>
          <w:p>
            <w:pPr>
              <w:spacing w:before="0" w:after="0"/>
            </w:pPr>
            <w:r>
              <w:rPr>
                <w:sz w:val="16"/>
                <w:szCs w:val="16"/>
              </w:rPr>
              <w:t xml:space="preserve">NFR-13</w:t>
            </w:r>
          </w:p>
        </w:tc>
        <w:tc>
          <w:tcPr>
            <w:tcW w:w="1050" w:type="dxa"/>
          </w:tcPr>
          <w:p>
            <w:pPr>
              <w:spacing w:before="0" w:after="0"/>
            </w:pPr>
            <w:r>
              <w:rPr>
                <w:sz w:val="16"/>
                <w:szCs w:val="16"/>
              </w:rPr>
              <w:t xml:space="preserve">Nonfunctional</w:t>
            </w:r>
          </w:p>
          <w:p>
            <w:pPr>
              <w:spacing w:before="0" w:after="0"/>
            </w:pPr>
            <w:r>
              <w:rPr>
                <w:i/>
                <w:sz w:val="16"/>
                <w:szCs w:val="16"/>
              </w:rPr>
              <w:t xml:space="preserve">(Portability)</w:t>
            </w:r>
          </w:p>
        </w:tc>
        <w:tc>
          <w:tcPr>
            <w:tcW w:w="2600" w:type="dxa"/>
          </w:tcPr>
          <w:p>
            <w:pPr>
              <w:spacing w:before="0" w:after="0"/>
            </w:pPr>
            <w:r>
              <w:rPr>
                <w:sz w:val="16"/>
                <w:szCs w:val="16"/>
              </w:rPr>
              <w:t xml:space="preserve">The system shall be deployable on standard web hosting or cloud infrastructure.</w:t>
            </w:r>
          </w:p>
        </w:tc>
        <w:tc>
          <w:tcPr>
            <w:tcW w:w="800" w:type="dxa"/>
          </w:tcPr>
          <w:p>
            <w:pPr>
              <w:spacing w:before="0" w:after="0"/>
            </w:pPr>
            <w:r>
              <w:rPr>
                <w:sz w:val="16"/>
                <w:szCs w:val="16"/>
              </w:rPr>
              <w:t xml:space="preserve">Low</w:t>
            </w:r>
          </w:p>
        </w:tc>
        <w:tc>
          <w:tcPr>
            <w:tcW w:w="2800" w:type="dxa"/>
          </w:tcPr>
          <w:p>
            <w:pPr>
              <w:spacing w:before="0" w:after="0"/>
            </w:pPr>
            <w:r>
              <w:rPr>
                <w:sz w:val="16"/>
                <w:szCs w:val="16"/>
              </w:rPr>
              <w:t xml:space="preserve">Pass: The system installs and runs on standard cloud or on-premises hosting using documented steps.</w:t>
            </w:r>
          </w:p>
          <w:p>
            <w:pPr>
              <w:spacing w:before="0" w:after="0"/>
            </w:pPr>
            <w:r>
              <w:rPr>
                <w:sz w:val="16"/>
                <w:szCs w:val="16"/>
              </w:rPr>
              <w:t xml:space="preserve">Fail: Deployment needs special hardware or undocumented steps.</w:t>
            </w:r>
          </w:p>
        </w:tc>
        <w:tc>
          <w:tcPr>
            <w:tcW w:w="1640" w:type="dxa"/>
          </w:tcPr>
          <w:p>
            <w:pPr>
              <w:spacing w:before="0" w:after="0"/>
            </w:pPr>
            <w:r>
              <w:rPr>
                <w:sz w:val="16"/>
                <w:szCs w:val="16"/>
              </w:rPr>
              <w:t xml:space="preserve">Lets each store choose its hosting.</w:t>
            </w:r>
          </w:p>
        </w:tc>
      </w:tr>
      <w:tr>
        <w:trPr>
          <w:cantSplit/>
        </w:trPr>
        <w:tc>
          <w:tcPr>
            <w:tcW w:w="850" w:type="dxa"/>
          </w:tcPr>
          <w:p>
            <w:pPr>
              <w:spacing w:before="0" w:after="0"/>
            </w:pPr>
            <w:r>
              <w:rPr>
                <w:sz w:val="16"/>
                <w:szCs w:val="16"/>
              </w:rPr>
              <w:t xml:space="preserve">NFR-14</w:t>
            </w:r>
          </w:p>
        </w:tc>
        <w:tc>
          <w:tcPr>
            <w:tcW w:w="1050" w:type="dxa"/>
          </w:tcPr>
          <w:p>
            <w:pPr>
              <w:spacing w:before="0" w:after="0"/>
            </w:pPr>
            <w:r>
              <w:rPr>
                <w:sz w:val="16"/>
                <w:szCs w:val="16"/>
              </w:rPr>
              <w:t xml:space="preserve">Nonfunctional</w:t>
            </w:r>
          </w:p>
          <w:p>
            <w:pPr>
              <w:spacing w:before="0" w:after="0"/>
            </w:pPr>
            <w:r>
              <w:rPr>
                <w:i/>
                <w:sz w:val="16"/>
                <w:szCs w:val="16"/>
              </w:rPr>
              <w:t xml:space="preserve">(Data Integrity)</w:t>
            </w:r>
          </w:p>
        </w:tc>
        <w:tc>
          <w:tcPr>
            <w:tcW w:w="2600" w:type="dxa"/>
          </w:tcPr>
          <w:p>
            <w:pPr>
              <w:spacing w:before="0" w:after="0"/>
            </w:pPr>
            <w:r>
              <w:rPr>
                <w:sz w:val="16"/>
                <w:szCs w:val="16"/>
              </w:rPr>
              <w:t xml:space="preserve">Stock counts shall remain consistent under concurrent transactions (no overselling).</w:t>
            </w:r>
          </w:p>
        </w:tc>
        <w:tc>
          <w:tcPr>
            <w:tcW w:w="800" w:type="dxa"/>
          </w:tcPr>
          <w:p>
            <w:pPr>
              <w:spacing w:before="0" w:after="0"/>
            </w:pPr>
            <w:r>
              <w:rPr>
                <w:sz w:val="16"/>
                <w:szCs w:val="16"/>
              </w:rPr>
              <w:t xml:space="preserve">High</w:t>
            </w:r>
          </w:p>
        </w:tc>
        <w:tc>
          <w:tcPr>
            <w:tcW w:w="2800" w:type="dxa"/>
          </w:tcPr>
          <w:p>
            <w:pPr>
              <w:spacing w:before="0" w:after="0"/>
            </w:pPr>
            <w:r>
              <w:rPr>
                <w:sz w:val="16"/>
                <w:szCs w:val="16"/>
              </w:rPr>
              <w:t xml:space="preserve">Pass: In a test with two simultaneous sales of the last unit, one succeeds and the other is rejected, and stock never goes below zero.</w:t>
            </w:r>
          </w:p>
          <w:p>
            <w:pPr>
              <w:spacing w:before="0" w:after="0"/>
            </w:pPr>
            <w:r>
              <w:rPr>
                <w:sz w:val="16"/>
                <w:szCs w:val="16"/>
              </w:rPr>
              <w:t xml:space="preserve">Fail: Both sales succeed or stock becomes negative.</w:t>
            </w:r>
          </w:p>
        </w:tc>
        <w:tc>
          <w:tcPr>
            <w:tcW w:w="1640" w:type="dxa"/>
          </w:tcPr>
          <w:p>
            <w:pPr>
              <w:spacing w:before="0" w:after="0"/>
            </w:pPr>
            <w:r>
              <w:rPr>
                <w:sz w:val="16"/>
                <w:szCs w:val="16"/>
              </w:rPr>
              <w:t xml:space="preserve">Prevents overselling items not in stock.</w:t>
            </w:r>
          </w:p>
        </w:tc>
      </w:tr>
      <w:tr>
        <w:trPr>
          <w:cantSplit/>
        </w:trPr>
        <w:tc>
          <w:tcPr>
            <w:tcW w:w="850" w:type="dxa"/>
          </w:tcPr>
          <w:p>
            <w:pPr>
              <w:spacing w:before="0" w:after="0"/>
            </w:pPr>
            <w:r>
              <w:rPr>
                <w:sz w:val="16"/>
                <w:szCs w:val="16"/>
              </w:rPr>
              <w:t xml:space="preserve">NFR-15</w:t>
            </w:r>
          </w:p>
        </w:tc>
        <w:tc>
          <w:tcPr>
            <w:tcW w:w="1050" w:type="dxa"/>
          </w:tcPr>
          <w:p>
            <w:pPr>
              <w:spacing w:before="0" w:after="0"/>
            </w:pPr>
            <w:r>
              <w:rPr>
                <w:sz w:val="16"/>
                <w:szCs w:val="16"/>
              </w:rPr>
              <w:t xml:space="preserve">Nonfunctional</w:t>
            </w:r>
          </w:p>
          <w:p>
            <w:pPr>
              <w:spacing w:before="0" w:after="0"/>
            </w:pPr>
            <w:r>
              <w:rPr>
                <w:i/>
                <w:sz w:val="16"/>
                <w:szCs w:val="16"/>
              </w:rPr>
              <w:t xml:space="preserve">(Data Integrity)</w:t>
            </w:r>
          </w:p>
        </w:tc>
        <w:tc>
          <w:tcPr>
            <w:tcW w:w="2600" w:type="dxa"/>
          </w:tcPr>
          <w:p>
            <w:pPr>
              <w:spacing w:before="0" w:after="0"/>
            </w:pPr>
            <w:r>
              <w:rPr>
                <w:sz w:val="16"/>
                <w:szCs w:val="16"/>
              </w:rPr>
              <w:t xml:space="preserve">Sale and stock deduction shall be executed as a single atomic transaction.</w:t>
            </w:r>
          </w:p>
        </w:tc>
        <w:tc>
          <w:tcPr>
            <w:tcW w:w="800" w:type="dxa"/>
          </w:tcPr>
          <w:p>
            <w:pPr>
              <w:spacing w:before="0" w:after="0"/>
            </w:pPr>
            <w:r>
              <w:rPr>
                <w:sz w:val="16"/>
                <w:szCs w:val="16"/>
              </w:rPr>
              <w:t xml:space="preserve">High</w:t>
            </w:r>
          </w:p>
        </w:tc>
        <w:tc>
          <w:tcPr>
            <w:tcW w:w="2800" w:type="dxa"/>
          </w:tcPr>
          <w:p>
            <w:pPr>
              <w:spacing w:before="0" w:after="0"/>
            </w:pPr>
            <w:r>
              <w:rPr>
                <w:sz w:val="16"/>
                <w:szCs w:val="16"/>
              </w:rPr>
              <w:t xml:space="preserve">Pass: If recording a sale fails midway, neither the sale nor the stock deduction is saved.</w:t>
            </w:r>
          </w:p>
          <w:p>
            <w:pPr>
              <w:spacing w:before="0" w:after="0"/>
            </w:pPr>
            <w:r>
              <w:rPr>
                <w:sz w:val="16"/>
                <w:szCs w:val="16"/>
              </w:rPr>
              <w:t xml:space="preserve">Fail: A sale is saved without the stock deduction, or the reverse.</w:t>
            </w:r>
          </w:p>
        </w:tc>
        <w:tc>
          <w:tcPr>
            <w:tcW w:w="1640" w:type="dxa"/>
          </w:tcPr>
          <w:p>
            <w:pPr>
              <w:spacing w:before="0" w:after="0"/>
            </w:pPr>
            <w:r>
              <w:rPr>
                <w:sz w:val="16"/>
                <w:szCs w:val="16"/>
              </w:rPr>
              <w:t xml:space="preserve">Keeps sales records and stock counts consistent.</w:t>
            </w:r>
          </w:p>
        </w:tc>
      </w:tr>
      <w:tr>
        <w:trPr>
          <w:cantSplit/>
        </w:trPr>
        <w:tc>
          <w:tcPr>
            <w:tcW w:w="850" w:type="dxa"/>
          </w:tcPr>
          <w:p>
            <w:pPr>
              <w:spacing w:before="0" w:after="0"/>
            </w:pPr>
            <w:r>
              <w:rPr>
                <w:sz w:val="16"/>
                <w:szCs w:val="16"/>
              </w:rPr>
              <w:t xml:space="preserve">NFR-16</w:t>
            </w:r>
          </w:p>
        </w:tc>
        <w:tc>
          <w:tcPr>
            <w:tcW w:w="1050" w:type="dxa"/>
          </w:tcPr>
          <w:p>
            <w:pPr>
              <w:spacing w:before="0" w:after="0"/>
            </w:pPr>
            <w:r>
              <w:rPr>
                <w:sz w:val="16"/>
                <w:szCs w:val="16"/>
              </w:rPr>
              <w:t xml:space="preserve">Nonfunctional</w:t>
            </w:r>
          </w:p>
          <w:p>
            <w:pPr>
              <w:spacing w:before="0" w:after="0"/>
            </w:pPr>
            <w:r>
              <w:rPr>
                <w:i/>
                <w:sz w:val="16"/>
                <w:szCs w:val="16"/>
              </w:rPr>
              <w:t xml:space="preserve">(Compliance)</w:t>
            </w:r>
          </w:p>
        </w:tc>
        <w:tc>
          <w:tcPr>
            <w:tcW w:w="2600" w:type="dxa"/>
          </w:tcPr>
          <w:p>
            <w:pPr>
              <w:spacing w:before="0" w:after="0"/>
            </w:pPr>
            <w:r>
              <w:rPr>
                <w:sz w:val="16"/>
                <w:szCs w:val="16"/>
              </w:rPr>
              <w:t xml:space="preserve">The system shall retain transaction and invoice records per applicable local regulations.</w:t>
            </w:r>
          </w:p>
        </w:tc>
        <w:tc>
          <w:tcPr>
            <w:tcW w:w="800" w:type="dxa"/>
          </w:tcPr>
          <w:p>
            <w:pPr>
              <w:spacing w:before="0" w:after="0"/>
            </w:pPr>
            <w:r>
              <w:rPr>
                <w:sz w:val="16"/>
                <w:szCs w:val="16"/>
              </w:rPr>
              <w:t xml:space="preserve">Medium</w:t>
            </w:r>
          </w:p>
        </w:tc>
        <w:tc>
          <w:tcPr>
            <w:tcW w:w="2800" w:type="dxa"/>
          </w:tcPr>
          <w:p>
            <w:pPr>
              <w:spacing w:before="0" w:after="0"/>
            </w:pPr>
            <w:r>
              <w:rPr>
                <w:sz w:val="16"/>
                <w:szCs w:val="16"/>
              </w:rPr>
              <w:t xml:space="preserve">Pass: Transaction and invoice records are kept for the configured retention period and cannot be deleted within it.</w:t>
            </w:r>
          </w:p>
          <w:p>
            <w:pPr>
              <w:spacing w:before="0" w:after="0"/>
            </w:pPr>
            <w:r>
              <w:rPr>
                <w:sz w:val="16"/>
                <w:szCs w:val="16"/>
              </w:rPr>
              <w:t xml:space="preserve">Fail: A record within the retention period can be deleted.</w:t>
            </w:r>
          </w:p>
        </w:tc>
        <w:tc>
          <w:tcPr>
            <w:tcW w:w="1640" w:type="dxa"/>
          </w:tcPr>
          <w:p>
            <w:pPr>
              <w:spacing w:before="0" w:after="0"/>
            </w:pPr>
            <w:r>
              <w:rPr>
                <w:sz w:val="16"/>
                <w:szCs w:val="16"/>
              </w:rPr>
              <w:t xml:space="preserve">Required by local record-keeping regulations.</w:t>
            </w:r>
          </w:p>
        </w:tc>
      </w:tr>
    </w:tbl>
    <w:p>
      <w:pPr>
        <w:pStyle w:val="709"/>
        <w:pBdr/>
        <w:spacing w:after="200" w:before="400"/>
        <w:ind/>
        <w:rPr/>
      </w:pPr>
      <w:r>
        <w:t xml:space="preserve">5. Assumptions and Design Decisions</w:t>
      </w:r>
      <w:r/>
    </w:p>
    <w:p>
      <w:pPr>
        <w:pBdr/>
        <w:spacing w:after="150"/>
        <w:ind/>
        <w:rPr/>
      </w:pPr>
      <w:r>
        <w:t xml:space="preserve">The following decisions resolve points the requirements leave open. They are the basis for the use case flows and test cases.</w:t>
      </w:r>
    </w:p>
    <w:tbl>
      <w:tblPr>
        <w:tblW w:w="97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00"/>
        <w:gridCol w:w="2200"/>
        <w:gridCol w:w="6340"/>
      </w:tblGrid>
      <w:tr>
        <w:trPr>
          <w:tblHeader/>
        </w:trPr>
        <w:tc>
          <w:tcPr>
            <w:shd w:val="clear" w:color="auto" w:fill="2e5496"/>
            <w:tcBorders/>
            <w:tcW w:w="1200" w:type="dxa"/>
          </w:tcPr>
          <w:p>
            <w:pPr>
              <w:pBdr/>
              <w:spacing/>
              <w:ind/>
              <w:rPr/>
            </w:pPr>
            <w:r>
              <w:rPr>
                <w:b/>
                <w:bCs/>
                <w:color w:val="ffffff"/>
              </w:rPr>
              <w:t xml:space="preserve">ID</w:t>
            </w:r>
            <w:r/>
          </w:p>
        </w:tc>
        <w:tc>
          <w:tcPr>
            <w:shd w:val="clear" w:color="auto" w:fill="2e5496"/>
            <w:tcBorders/>
            <w:tcW w:w="2200" w:type="dxa"/>
          </w:tcPr>
          <w:p>
            <w:pPr>
              <w:pBdr/>
              <w:spacing/>
              <w:ind/>
              <w:rPr/>
            </w:pPr>
            <w:r>
              <w:rPr>
                <w:b/>
                <w:bCs/>
                <w:color w:val="ffffff"/>
              </w:rPr>
              <w:t xml:space="preserve">Topic</w:t>
            </w:r>
            <w:r/>
          </w:p>
        </w:tc>
        <w:tc>
          <w:tcPr>
            <w:shd w:val="clear" w:color="auto" w:fill="2e5496"/>
            <w:tcBorders/>
            <w:tcW w:w="6340" w:type="dxa"/>
          </w:tcPr>
          <w:p>
            <w:pPr>
              <w:pBdr/>
              <w:spacing/>
              <w:ind/>
              <w:rPr/>
            </w:pPr>
            <w:r>
              <w:rPr>
                <w:b/>
                <w:bCs/>
                <w:color w:val="ffffff"/>
              </w:rPr>
              <w:t xml:space="preserve">Decision</w:t>
            </w:r>
            <w:r/>
          </w:p>
        </w:tc>
      </w:tr>
      <w:tr>
        <w:trPr/>
        <w:tc>
          <w:tcPr>
            <w:tcBorders/>
            <w:tcW w:w="1200" w:type="dxa"/>
          </w:tcPr>
          <w:p>
            <w:pPr>
              <w:pBdr/>
              <w:spacing/>
              <w:ind/>
              <w:rPr/>
            </w:pPr>
            <w:r>
              <w:t xml:space="preserve">A-1</w:t>
            </w:r>
            <w:r/>
          </w:p>
        </w:tc>
        <w:tc>
          <w:tcPr>
            <w:tcBorders/>
            <w:tcW w:w="2200" w:type="dxa"/>
          </w:tcPr>
          <w:p>
            <w:pPr>
              <w:pBdr/>
              <w:spacing/>
              <w:ind/>
              <w:rPr/>
            </w:pPr>
            <w:r>
              <w:t xml:space="preserve">Return window (FR-4.2)</w:t>
            </w:r>
            <w:r/>
          </w:p>
        </w:tc>
        <w:tc>
          <w:tcPr>
            <w:tcBorders/>
            <w:tcW w:w="6340" w:type="dxa"/>
          </w:tcPr>
          <w:p>
            <w:pPr>
              <w:pBdr/>
              <w:spacing/>
              <w:ind/>
              <w:rPr/>
            </w:pPr>
            <w:r>
              <w:t xml:space="preserve">Returns are accepted for up to 30 days after the sale date. Returns outside this window need Manager approval, which is logged. Damaged or defective returns are recorded but are not restocked as sellable stock.</w:t>
            </w:r>
            <w:r/>
          </w:p>
        </w:tc>
      </w:tr>
      <w:tr>
        <w:trPr/>
        <w:tc>
          <w:tcPr>
            <w:tcBorders/>
            <w:tcW w:w="1200" w:type="dxa"/>
          </w:tcPr>
          <w:p>
            <w:pPr>
              <w:pBdr/>
              <w:spacing/>
              <w:ind/>
              <w:rPr/>
            </w:pPr>
            <w:r>
              <w:t xml:space="preserve">A-2</w:t>
            </w:r>
            <w:r/>
          </w:p>
        </w:tc>
        <w:tc>
          <w:tcPr>
            <w:tcBorders/>
            <w:tcW w:w="2200" w:type="dxa"/>
          </w:tcPr>
          <w:p>
            <w:pPr>
              <w:pBdr/>
              <w:spacing/>
              <w:ind/>
              <w:rPr/>
            </w:pPr>
            <w:r>
              <w:t xml:space="preserve">Record retention (NFR-16)</w:t>
            </w:r>
            <w:r/>
          </w:p>
        </w:tc>
        <w:tc>
          <w:tcPr>
            <w:tcBorders/>
            <w:tcW w:w="6340" w:type="dxa"/>
          </w:tcPr>
          <w:p>
            <w:pPr>
              <w:pBdr/>
              <w:spacing/>
              <w:ind/>
              <w:rPr/>
            </w:pPr>
            <w:r>
              <w:t xml:space="preserve">Sales, return and invoice records are retained for at least 8 years from the transaction date and cannot be deleted within that period. The period is configurable, and the jurisdiction is assumed to be India (INR/GST); confirm against local regulations at deployment.</w:t>
            </w:r>
            <w:r/>
          </w:p>
        </w:tc>
      </w:tr>
      <w:tr>
        <w:trPr/>
        <w:tc>
          <w:tcPr>
            <w:tcBorders/>
            <w:tcW w:w="1200" w:type="dxa"/>
          </w:tcPr>
          <w:p>
            <w:pPr>
              <w:pBdr/>
              <w:spacing/>
              <w:ind/>
              <w:rPr/>
            </w:pPr>
            <w:r>
              <w:t xml:space="preserve">A-3</w:t>
            </w:r>
            <w:r/>
          </w:p>
        </w:tc>
        <w:tc>
          <w:tcPr>
            <w:tcBorders/>
            <w:tcW w:w="2200" w:type="dxa"/>
          </w:tcPr>
          <w:p>
            <w:pPr>
              <w:pBdr/>
              <w:spacing/>
              <w:ind/>
              <w:rPr/>
            </w:pPr>
            <w:r>
              <w:t xml:space="preserve">Unit cost for valuation (FR-6.1)</w:t>
            </w:r>
            <w:r/>
          </w:p>
        </w:tc>
        <w:tc>
          <w:tcPr>
            <w:tcBorders/>
            <w:tcW w:w="6340" w:type="dxa"/>
          </w:tcPr>
          <w:p>
            <w:pPr>
              <w:pBdr/>
              <w:spacing/>
              <w:ind/>
              <w:rPr/>
            </w:pPr>
            <w:r>
              <w:t xml:space="preserve">Unit cost is the weighted average cost per product/variant, recalculated on every PO receipt: new average = (existing qty x current average + received qty x receipt unit price) / total qty. Before any receipt, the supplier catalog price is used; if none exists, cost is 0 and the product is flagged "cost not set". Valuation = sum of (quantity x unit cost).</w:t>
            </w:r>
            <w:r/>
          </w:p>
        </w:tc>
      </w:tr>
      <w:tr>
        <w:trPr/>
        <w:tc>
          <w:tcPr>
            <w:tcBorders/>
            <w:tcW w:w="1200" w:type="dxa"/>
          </w:tcPr>
          <w:p>
            <w:pPr>
              <w:pBdr/>
              <w:spacing/>
              <w:ind/>
              <w:rPr/>
            </w:pPr>
            <w:r>
              <w:t xml:space="preserve">A-4</w:t>
            </w:r>
            <w:r/>
          </w:p>
        </w:tc>
        <w:tc>
          <w:tcPr>
            <w:tcBorders/>
            <w:tcW w:w="2200" w:type="dxa"/>
          </w:tcPr>
          <w:p>
            <w:pPr>
              <w:pBdr/>
              <w:spacing/>
              <w:ind/>
              <w:rPr/>
            </w:pPr>
            <w:r>
              <w:t xml:space="preserve">Suggested reorder quantity (FR-6.3)</w:t>
            </w:r>
            <w:r/>
          </w:p>
        </w:tc>
        <w:tc>
          <w:tcPr>
            <w:tcBorders/>
            <w:tcW w:w="6340" w:type="dxa"/>
          </w:tcPr>
          <w:p>
            <w:pPr>
              <w:pBdr/>
              <w:spacing/>
              <w:ind/>
              <w:rPr/>
            </w:pPr>
            <w:r>
              <w:t xml:space="preserve">Suggested quantity = reorder-to level minus current stock at that location. The reorder-to level defaults to 2 x the reorder threshold and can be configured per product.</w:t>
            </w:r>
            <w:r/>
          </w:p>
        </w:tc>
      </w:tr>
      <w:tr>
        <w:trPr/>
        <w:tc>
          <w:tcPr>
            <w:tcBorders/>
            <w:tcW w:w="1200" w:type="dxa"/>
          </w:tcPr>
          <w:p>
            <w:pPr>
              <w:pBdr/>
              <w:spacing/>
              <w:ind/>
              <w:rPr/>
            </w:pPr>
            <w:r>
              <w:t xml:space="preserve">A-5</w:t>
            </w:r>
            <w:r/>
          </w:p>
        </w:tc>
        <w:tc>
          <w:tcPr>
            <w:tcBorders/>
            <w:tcW w:w="2200" w:type="dxa"/>
          </w:tcPr>
          <w:p>
            <w:pPr>
              <w:pBdr/>
              <w:spacing/>
              <w:ind/>
              <w:rPr/>
            </w:pPr>
            <w:r>
              <w:t xml:space="preserve">Who can record sales and returns (FR-4.1, FR-4.2)</w:t>
            </w:r>
            <w:r/>
          </w:p>
        </w:tc>
        <w:tc>
          <w:tcPr>
            <w:tcBorders/>
            <w:tcW w:w="6340" w:type="dxa"/>
          </w:tcPr>
          <w:p>
            <w:pPr>
              <w:pBdr/>
              <w:spacing/>
              <w:ind/>
              <w:rPr/>
            </w:pPr>
            <w:r>
              <w:t xml:space="preserve">Cashier, Manager and Admin can record sales and process returns. Staff cannot.</w:t>
            </w:r>
            <w:r/>
          </w:p>
        </w:tc>
      </w:tr>
      <w:tr>
        <w:trPr/>
        <w:tc>
          <w:tcPr>
            <w:tcBorders/>
            <w:tcW w:w="1200" w:type="dxa"/>
          </w:tcPr>
          <w:p>
            <w:pPr>
              <w:pBdr/>
              <w:spacing/>
              <w:ind/>
              <w:rPr/>
            </w:pPr>
            <w:r>
              <w:t xml:space="preserve">A-6</w:t>
            </w:r>
            <w:r/>
          </w:p>
        </w:tc>
        <w:tc>
          <w:tcPr>
            <w:tcBorders/>
            <w:tcW w:w="2200" w:type="dxa"/>
          </w:tcPr>
          <w:p>
            <w:pPr>
              <w:pBdr/>
              <w:spacing/>
              <w:ind/>
              <w:rPr/>
            </w:pPr>
            <w:r>
              <w:t xml:space="preserve">Notification recipients (FR-8.1, FR-8.2)</w:t>
            </w:r>
            <w:r/>
          </w:p>
        </w:tc>
        <w:tc>
          <w:tcPr>
            <w:tcBorders/>
            <w:tcW w:w="6340" w:type="dxa"/>
          </w:tcPr>
          <w:p>
            <w:pPr>
              <w:pBdr/>
              <w:spacing/>
              <w:ind/>
              <w:rPr/>
            </w:pPr>
            <w:r>
              <w:t xml:space="preserve">Low-stock and out-of-stock notifications go to Admin, Manager and Staff of the affected location. PO status notifications go to the Manager who created the PO and to Admin. Cashiers receive neither.</w:t>
            </w:r>
            <w:r/>
          </w:p>
        </w:tc>
      </w:tr>
      <w:tr>
        <w:trPr/>
        <w:tc>
          <w:tcPr>
            <w:tcBorders/>
            <w:tcW w:w="1200" w:type="dxa"/>
          </w:tcPr>
          <w:p>
            <w:pPr>
              <w:pBdr/>
              <w:spacing/>
              <w:ind/>
              <w:rPr/>
            </w:pPr>
            <w:r>
              <w:t xml:space="preserve">A-7</w:t>
            </w:r>
            <w:r/>
          </w:p>
        </w:tc>
        <w:tc>
          <w:tcPr>
            <w:tcBorders/>
            <w:tcW w:w="2200" w:type="dxa"/>
          </w:tcPr>
          <w:p>
            <w:pPr>
              <w:pBdr/>
              <w:spacing/>
              <w:ind/>
              <w:rPr/>
            </w:pPr>
            <w:r>
              <w:t xml:space="preserve">PO status lifecycle (FR-3.2, FR-3.3)</w:t>
            </w:r>
            <w:r/>
          </w:p>
        </w:tc>
        <w:tc>
          <w:tcPr>
            <w:tcBorders/>
            <w:tcW w:w="6340" w:type="dxa"/>
          </w:tcPr>
          <w:p>
            <w:pPr>
              <w:pBdr/>
              <w:spacing/>
              <w:ind/>
              <w:rPr/>
            </w:pPr>
            <w:r>
              <w:t>Draft, Submitted, Partially Received, Received. A PO can be Cancelled only before any receipt. Draft POs are editable; after receipt starts, line items are locked. Receiving more than the outstanding ordered quantity is rejected.</w:t>
            </w:r>
            <w:r/>
          </w:p>
        </w:tc>
      </w:tr>
      <w:tr>
        <w:trPr/>
        <w:tc>
          <w:tcPr>
            <w:tcBorders/>
            <w:tcW w:w="1200" w:type="dxa"/>
          </w:tcPr>
          <w:p>
            <w:pPr>
              <w:pBdr/>
              <w:spacing/>
              <w:ind/>
              <w:rPr/>
            </w:pPr>
            <w:r>
              <w:t xml:space="preserve">A-8</w:t>
            </w:r>
            <w:r/>
          </w:p>
        </w:tc>
        <w:tc>
          <w:tcPr>
            <w:tcBorders/>
            <w:tcW w:w="2200" w:type="dxa"/>
          </w:tcPr>
          <w:p>
            <w:pPr>
              <w:pBdr/>
              <w:spacing/>
              <w:ind/>
              <w:rPr/>
            </w:pPr>
            <w:r>
              <w:t xml:space="preserve">Requirement numbering</w:t>
            </w:r>
            <w:r/>
          </w:p>
        </w:tc>
        <w:tc>
          <w:tcPr>
            <w:tcBorders/>
            <w:tcW w:w="6340" w:type="dxa"/>
          </w:tcPr>
          <w:p>
            <w:pPr>
              <w:pBdr/>
              <w:spacing/>
              <w:ind/>
              <w:rPr/>
            </w:pPr>
            <w:r>
              <w:t xml:space="preserve">NFR-12 is intentionally unassigned. The numbering is kept so existing references remain valid.</w:t>
            </w:r>
            <w:r/>
          </w:p>
        </w:tc>
      </w:tr>
      <w:tr>
        <w:trPr/>
        <w:tc>
          <w:tcPr>
            <w:tcBorders/>
            <w:tcW w:w="1200" w:type="dxa"/>
          </w:tcPr>
          <w:p>
            <w:pPr>
              <w:pBdr/>
              <w:spacing/>
              <w:ind/>
              <w:rPr/>
            </w:pPr>
            <w:r>
              <w:t>A-9</w:t>
            </w:r>
          </w:p>
        </w:tc>
        <w:tc>
          <w:tcPr>
            <w:tcBorders/>
            <w:tcW w:w="2200" w:type="dxa"/>
          </w:tcPr>
          <w:p>
            <w:pPr>
              <w:pBdr/>
              <w:spacing/>
              <w:ind/>
              <w:rPr/>
            </w:pPr>
            <w:r>
              <w:t>Location scoping (FR-2.1, FR-8.1)</w:t>
            </w:r>
          </w:p>
        </w:tc>
        <w:tc>
          <w:tcPr>
            <w:tcBorders/>
            <w:tcW w:w="6340" w:type="dxa"/>
          </w:tcPr>
          <w:p>
            <w:pPr>
              <w:pBdr/>
              <w:spacing/>
              <w:ind/>
              <w:rPr/>
            </w:pPr>
            <w:r>
              <w:t>Each Staff and Cashier user is assigned to one store or warehouse location. They see and act on stock, sales and low-stock notifications for that location only. Manager and Admin see all locations.</w:t>
            </w:r>
          </w:p>
        </w:tc>
      </w:tr>
      <w:tr>
        <w:trPr/>
        <w:tc>
          <w:tcPr>
            <w:tcBorders/>
            <w:tcW w:w="1200" w:type="dxa"/>
          </w:tcPr>
          <w:p>
            <w:pPr>
              <w:pBdr/>
              <w:spacing/>
              <w:ind/>
              <w:rPr/>
            </w:pPr>
            <w:r>
              <w:t>A-10</w:t>
            </w:r>
          </w:p>
        </w:tc>
        <w:tc>
          <w:tcPr>
            <w:tcBorders/>
            <w:tcW w:w="2200" w:type="dxa"/>
          </w:tcPr>
          <w:p>
            <w:pPr>
              <w:pBdr/>
              <w:spacing/>
              <w:ind/>
              <w:rPr/>
            </w:pPr>
            <w:r>
              <w:t>Stock transfers (FR-2.2)</w:t>
            </w:r>
          </w:p>
        </w:tc>
        <w:tc>
          <w:tcPr>
            <w:tcBorders/>
            <w:tcW w:w="6340" w:type="dxa"/>
          </w:tcPr>
          <w:p>
            <w:pPr>
              <w:pBdr/>
              <w:spacing/>
              <w:ind/>
              <w:rPr/>
            </w:pPr>
            <w:r>
              <w:t>Staff, Manager and Admin can transfer stock between locations. Cashiers cannot. A transfer decreases the source and increases the destination in one atomic operation and is logged.</w:t>
            </w:r>
          </w:p>
        </w:tc>
      </w:tr>
      <w:tr>
        <w:trPr/>
        <w:tc>
          <w:tcPr>
            <w:tcBorders/>
            <w:tcW w:w="1200" w:type="dxa"/>
          </w:tcPr>
          <w:p>
            <w:pPr>
              <w:pBdr/>
              <w:spacing/>
              <w:ind/>
              <w:rPr/>
            </w:pPr>
            <w:r>
              <w:t>A-11</w:t>
            </w:r>
          </w:p>
        </w:tc>
        <w:tc>
          <w:tcPr>
            <w:tcBorders/>
            <w:tcW w:w="2200" w:type="dxa"/>
          </w:tcPr>
          <w:p>
            <w:pPr>
              <w:pBdr/>
              <w:spacing/>
              <w:ind/>
              <w:rPr/>
            </w:pPr>
            <w:r>
              <w:t>Late return approval (FR-4.2, A-1)</w:t>
            </w:r>
          </w:p>
        </w:tc>
        <w:tc>
          <w:tcPr>
            <w:tcBorders/>
            <w:tcW w:w="6340" w:type="dxa"/>
          </w:tcPr>
          <w:p>
            <w:pPr>
              <w:pBdr/>
              <w:spacing/>
              <w:ind/>
              <w:rPr/>
            </w:pPr>
            <w:r>
              <w:t>When a return is older than 30 days, a Manager approves it by signing in on the cashier's screen (Manager override). The return then completes in the same transaction, and the approver's identity is logged. If no Manager approves, no return is recorded.</w:t>
            </w:r>
          </w:p>
        </w:tc>
      </w:tr>
      <w:tr>
        <w:trPr/>
        <w:tc>
          <w:tcPr>
            <w:tcBorders/>
            <w:tcW w:w="1200" w:type="dxa"/>
          </w:tcPr>
          <w:p>
            <w:pPr>
              <w:pBdr/>
              <w:spacing/>
              <w:ind/>
              <w:rPr/>
            </w:pPr>
            <w:r>
              <w:t>A-12</w:t>
            </w:r>
          </w:p>
        </w:tc>
        <w:tc>
          <w:tcPr>
            <w:tcBorders/>
            <w:tcW w:w="2200" w:type="dxa"/>
          </w:tcPr>
          <w:p>
            <w:pPr>
              <w:pBdr/>
              <w:spacing/>
              <w:ind/>
              <w:rPr/>
            </w:pPr>
            <w:r>
              <w:t>Login lockout and session timeout (FR-5.2, NFR-6)</w:t>
            </w:r>
          </w:p>
        </w:tc>
        <w:tc>
          <w:tcPr>
            <w:tcBorders/>
            <w:tcW w:w="6340" w:type="dxa"/>
          </w:tcPr>
          <w:p>
            <w:pPr>
              <w:pBdr/>
              <w:spacing/>
              <w:ind/>
              <w:rPr/>
            </w:pPr>
            <w:r>
              <w:t>After 5 consecutive failed logins the account is locked for 15 minutes; an Admin can unlock it earlier. Sessions expire after 30 minutes of inactivity and after at most 12 hours. All values are configurable.</w:t>
            </w:r>
          </w:p>
        </w:tc>
      </w:tr>
    </w:tbl>
    <w:p w14:paraId="34918FDB">
      <w:pPr>
        <w:pBdr/>
        <w:spacing/>
        <w:ind/>
        <w:rPr/>
      </w:pPr>
      <w:r/>
    </w:p>
    <w:sectPr>
      <w:footnotePr/>
      <w:endnotePr/>
      <w:type w:val="nextPage"/>
      <w:pgSz w:h="15840" w:orient="portrait" w:w="12240"/>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0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1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1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12"/>
    <w:uiPriority w:val="9"/>
    <w:pPr>
      <w:pBdr/>
      <w:spacing/>
      <w:ind/>
    </w:pPr>
    <w:rPr>
      <w:rFonts w:ascii="Arial" w:hAnsi="Arial" w:eastAsia="Arial" w:cs="Arial"/>
      <w:i/>
      <w:iCs/>
      <w:color w:val="0f4761" w:themeColor="accent1" w:themeShade="BF"/>
    </w:rPr>
  </w:style>
  <w:style w:type="character" w:styleId="154">
    <w:name w:val="Heading 5 Char"/>
    <w:basedOn w:val="148"/>
    <w:link w:val="713"/>
    <w:uiPriority w:val="9"/>
    <w:pPr>
      <w:pBdr/>
      <w:spacing/>
      <w:ind/>
    </w:pPr>
    <w:rPr>
      <w:rFonts w:ascii="Arial" w:hAnsi="Arial" w:eastAsia="Arial" w:cs="Arial"/>
      <w:color w:val="0f4761" w:themeColor="accent1" w:themeShade="BF"/>
    </w:rPr>
  </w:style>
  <w:style w:type="character" w:styleId="155">
    <w:name w:val="Heading 6 Char"/>
    <w:basedOn w:val="148"/>
    <w:link w:val="71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08"/>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08">
    <w:name w:val="Title"/>
    <w:qFormat/>
    <w:pPr>
      <w:pBdr/>
      <w:spacing/>
      <w:ind/>
    </w:pPr>
    <w:rPr>
      <w:sz w:val="56"/>
      <w:szCs w:val="56"/>
    </w:rPr>
  </w:style>
  <w:style w:type="paragraph" w:styleId="709">
    <w:name w:val="Heading 1"/>
    <w:qFormat/>
    <w:pPr>
      <w:pBdr/>
      <w:spacing/>
      <w:ind/>
    </w:pPr>
    <w:rPr>
      <w:color w:val="2e74b5"/>
      <w:sz w:val="32"/>
      <w:szCs w:val="32"/>
    </w:rPr>
  </w:style>
  <w:style w:type="paragraph" w:styleId="710">
    <w:name w:val="Heading 2"/>
    <w:qFormat/>
    <w:pPr>
      <w:pBdr/>
      <w:spacing/>
      <w:ind/>
    </w:pPr>
    <w:rPr>
      <w:color w:val="2e74b5"/>
      <w:sz w:val="26"/>
      <w:szCs w:val="26"/>
    </w:rPr>
  </w:style>
  <w:style w:type="paragraph" w:styleId="711">
    <w:name w:val="Heading 3"/>
    <w:qFormat/>
    <w:pPr>
      <w:pBdr/>
      <w:spacing/>
      <w:ind/>
    </w:pPr>
    <w:rPr>
      <w:color w:val="1f4d78"/>
      <w:sz w:val="24"/>
      <w:szCs w:val="24"/>
    </w:rPr>
  </w:style>
  <w:style w:type="paragraph" w:styleId="712">
    <w:name w:val="Heading 4"/>
    <w:qFormat/>
    <w:pPr>
      <w:pBdr/>
      <w:spacing/>
      <w:ind/>
    </w:pPr>
    <w:rPr>
      <w:i/>
      <w:iCs/>
      <w:color w:val="2e74b5"/>
    </w:rPr>
  </w:style>
  <w:style w:type="paragraph" w:styleId="713">
    <w:name w:val="Heading 5"/>
    <w:qFormat/>
    <w:pPr>
      <w:pBdr/>
      <w:spacing/>
      <w:ind/>
    </w:pPr>
    <w:rPr>
      <w:color w:val="2e74b5"/>
    </w:rPr>
  </w:style>
  <w:style w:type="paragraph" w:styleId="714">
    <w:name w:val="Heading 6"/>
    <w:qFormat/>
    <w:pPr>
      <w:pBdr/>
      <w:spacing/>
      <w:ind/>
    </w:pPr>
    <w:rPr>
      <w:color w:val="1f4d78"/>
    </w:rPr>
  </w:style>
  <w:style w:type="paragraph" w:styleId="715">
    <w:name w:val="Strong"/>
    <w:qFormat/>
    <w:pPr>
      <w:pBdr/>
      <w:spacing/>
      <w:ind/>
    </w:pPr>
    <w:rPr>
      <w:b/>
      <w:bCs/>
    </w:rPr>
  </w:style>
  <w:style w:type="paragraph" w:styleId="716">
    <w:name w:val="List Paragraph"/>
    <w:qFormat/>
    <w:pPr>
      <w:pBdr/>
      <w:spacing/>
      <w:ind/>
    </w:pPr>
  </w:style>
  <w:style w:type="character" w:styleId="717">
    <w:name w:val="Hyperlink"/>
    <w:uiPriority w:val="99"/>
    <w:unhideWhenUsed/>
    <w:pPr>
      <w:pBdr/>
      <w:spacing/>
      <w:ind/>
    </w:pPr>
    <w:rPr>
      <w:color w:val="0563c1"/>
      <w:u w:val="single"/>
    </w:rPr>
  </w:style>
  <w:style w:type="character" w:styleId="718">
    <w:name w:val="footnote reference"/>
    <w:uiPriority w:val="99"/>
    <w:semiHidden/>
    <w:unhideWhenUsed/>
    <w:pPr>
      <w:pBdr/>
      <w:spacing/>
      <w:ind/>
    </w:pPr>
    <w:rPr>
      <w:vertAlign w:val="superscript"/>
    </w:rPr>
  </w:style>
  <w:style w:type="paragraph" w:styleId="719">
    <w:name w:val="footnote text"/>
    <w:link w:val="720"/>
    <w:uiPriority w:val="99"/>
    <w:semiHidden/>
    <w:unhideWhenUsed/>
    <w:pPr>
      <w:pBdr/>
      <w:spacing w:after="0" w:line="240" w:lineRule="auto"/>
      <w:ind/>
    </w:pPr>
    <w:rPr>
      <w:sz w:val="20"/>
      <w:szCs w:val="20"/>
    </w:rPr>
  </w:style>
  <w:style w:type="character" w:styleId="720">
    <w:name w:val="Footnote Text Char"/>
    <w:link w:val="719"/>
    <w:uiPriority w:val="99"/>
    <w:semiHidden/>
    <w:unhideWhenUsed/>
    <w:pPr>
      <w:pBdr/>
      <w:spacing/>
      <w:ind/>
    </w:pPr>
    <w:rPr>
      <w:sz w:val="20"/>
      <w:szCs w:val="20"/>
    </w:rPr>
  </w:style>
  <w:style w:type="character" w:styleId="721">
    <w:name w:val="endnote reference"/>
    <w:uiPriority w:val="99"/>
    <w:semiHidden/>
    <w:unhideWhenUsed/>
    <w:pPr>
      <w:pBdr/>
      <w:spacing/>
      <w:ind/>
    </w:pPr>
    <w:rPr>
      <w:vertAlign w:val="superscript"/>
    </w:rPr>
  </w:style>
  <w:style w:type="paragraph" w:styleId="722">
    <w:name w:val="endnote text"/>
    <w:link w:val="723"/>
    <w:uiPriority w:val="99"/>
    <w:semiHidden/>
    <w:unhideWhenUsed/>
    <w:pPr>
      <w:pBdr/>
      <w:spacing w:after="0" w:line="240" w:lineRule="auto"/>
      <w:ind/>
    </w:pPr>
    <w:rPr>
      <w:sz w:val="20"/>
      <w:szCs w:val="20"/>
    </w:rPr>
  </w:style>
  <w:style w:type="character" w:styleId="723">
    <w:name w:val="Endnote Text Char"/>
    <w:link w:val="722"/>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Sathvik</dc:creator>
  <cp:revision>2</cp:revision>
  <dcterms:created xsi:type="dcterms:W3CDTF">2026-09-03T05:38:06Z</dcterms:created>
  <dcterms:modified xsi:type="dcterms:W3CDTF">2026-09-03T05:54:21Z</dcterms:modified>
</cp:coreProperties>
</file>