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8"/>
          <w:sz w:val="60"/>
        </w:rPr>
        <w:t>Xbox Agentic Testing</w:t>
      </w:r>
    </w:p>
    <w:p>
      <w:pPr>
        <w:jc w:val="center"/>
      </w:pPr>
      <w:r>
        <w:rPr>
          <w:color w:val="2F75B5"/>
          <w:sz w:val="32"/>
        </w:rPr>
        <w:t>Architecture, Agent Responsibilities, Extension Model and Future Implementation Roadmap</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Document purpose</w:t>
            </w:r>
          </w:p>
        </w:tc>
        <w:tc>
          <w:tcPr>
            <w:tcW w:type="dxa" w:w="5040"/>
            <w:vAlign w:val="center"/>
          </w:tcPr>
          <w:p>
            <w:r/>
            <w:r>
              <w:rPr>
                <w:b w:val="0"/>
              </w:rPr>
              <w:t>Executive and engineering documentation for the Xbox Agentic Testing platform</w:t>
            </w:r>
          </w:p>
        </w:tc>
      </w:tr>
      <w:tr>
        <w:tc>
          <w:tcPr>
            <w:tcW w:type="dxa" w:w="5040"/>
            <w:vAlign w:val="center"/>
            <w:shd w:fill="1F4E78"/>
          </w:tcPr>
          <w:p>
            <w:r/>
            <w:r>
              <w:rPr>
                <w:b/>
                <w:color w:val="FFFFFF"/>
              </w:rPr>
              <w:t>Prepared for</w:t>
            </w:r>
          </w:p>
        </w:tc>
        <w:tc>
          <w:tcPr>
            <w:tcW w:type="dxa" w:w="5040"/>
            <w:vAlign w:val="center"/>
          </w:tcPr>
          <w:p>
            <w:r/>
            <w:r>
              <w:rPr>
                <w:b w:val="0"/>
              </w:rPr>
              <w:t>Senior engineering, QA, automation and platform stakeholders</w:t>
            </w:r>
          </w:p>
        </w:tc>
      </w:tr>
      <w:tr>
        <w:tc>
          <w:tcPr>
            <w:tcW w:type="dxa" w:w="5040"/>
            <w:vAlign w:val="center"/>
            <w:shd w:fill="1F4E78"/>
          </w:tcPr>
          <w:p>
            <w:r/>
            <w:r>
              <w:rPr>
                <w:b/>
                <w:color w:val="FFFFFF"/>
              </w:rPr>
              <w:t>Version</w:t>
            </w:r>
          </w:p>
        </w:tc>
        <w:tc>
          <w:tcPr>
            <w:tcW w:type="dxa" w:w="5040"/>
            <w:vAlign w:val="center"/>
          </w:tcPr>
          <w:p>
            <w:r/>
            <w:r>
              <w:rPr>
                <w:b w:val="0"/>
              </w:rPr>
              <w:t>1.0</w:t>
            </w:r>
          </w:p>
        </w:tc>
      </w:tr>
      <w:tr>
        <w:tc>
          <w:tcPr>
            <w:tcW w:type="dxa" w:w="5040"/>
            <w:vAlign w:val="center"/>
            <w:shd w:fill="1F4E78"/>
          </w:tcPr>
          <w:p>
            <w:r/>
            <w:r>
              <w:rPr>
                <w:b/>
                <w:color w:val="FFFFFF"/>
              </w:rPr>
              <w:t>Date</w:t>
            </w:r>
          </w:p>
        </w:tc>
        <w:tc>
          <w:tcPr>
            <w:tcW w:type="dxa" w:w="5040"/>
            <w:vAlign w:val="center"/>
          </w:tcPr>
          <w:p>
            <w:r/>
            <w:r>
              <w:rPr>
                <w:b w:val="0"/>
              </w:rPr>
              <w:t>14 October 2026</w:t>
            </w:r>
          </w:p>
        </w:tc>
      </w:tr>
      <w:tr>
        <w:tc>
          <w:tcPr>
            <w:tcW w:type="dxa" w:w="5040"/>
            <w:vAlign w:val="center"/>
            <w:shd w:fill="1F4E78"/>
          </w:tcPr>
          <w:p>
            <w:r/>
            <w:r>
              <w:rPr>
                <w:b/>
                <w:color w:val="FFFFFF"/>
              </w:rPr>
              <w:t>Source repository</w:t>
            </w:r>
          </w:p>
        </w:tc>
        <w:tc>
          <w:tcPr>
            <w:tcW w:type="dxa" w:w="5040"/>
            <w:vAlign w:val="center"/>
          </w:tcPr>
          <w:p>
            <w:r/>
            <w:r>
              <w:rPr>
                <w:b w:val="0"/>
              </w:rPr>
              <w:t>Sinha28Shivam/Xbox-Automation-Python</w:t>
            </w:r>
          </w:p>
        </w:tc>
      </w:tr>
    </w:tbl>
    <w:p>
      <w:r>
        <w:br/>
      </w:r>
    </w:p>
    <w:tbl>
      <w:tblPr>
        <w:tblW w:type="auto" w:w="0"/>
        <w:jc w:val="center"/>
        <w:tblLook w:firstColumn="1" w:firstRow="1" w:lastColumn="0" w:lastRow="0" w:noHBand="0" w:noVBand="1" w:val="04A0"/>
      </w:tblPr>
      <w:tblGrid>
        <w:gridCol w:w="10080"/>
      </w:tblGrid>
      <w:tr>
        <w:tc>
          <w:tcPr>
            <w:tcW w:type="dxa" w:w="10080"/>
            <w:shd w:fill="D9EAF7"/>
          </w:tcPr>
          <w:p>
            <w:r>
              <w:rPr>
                <w:b/>
                <w:color w:val="1F4E78"/>
              </w:rPr>
              <w:t>Executive principle</w:t>
              <w:br/>
            </w:r>
            <w:r>
              <w:t>A controller command being accepted is not evidence that the console acted. The platform treats observed pixels, OCR and visual evidence as the basis for a trustworthy result.</w:t>
            </w:r>
          </w:p>
        </w:tc>
      </w:tr>
    </w:tbl>
    <w:p/>
    <w:p>
      <w:r>
        <w:br w:type="page"/>
      </w:r>
    </w:p>
    <w:p>
      <w:pPr>
        <w:pStyle w:val="Heading1"/>
      </w:pPr>
      <w:r>
        <w:t>Contents</w:t>
      </w:r>
    </w:p>
    <w:p>
      <w:r>
        <w:fldChar w:fldCharType="begin"/>
        <w:instrText xml:space="preserve">TOC \o "1-3" \h \z \u</w:instrText>
        <w:fldChar w:fldCharType="separate"/>
        <w:fldChar w:fldCharType="end"/>
      </w:r>
    </w:p>
    <w:p>
      <w:r>
        <w:t>If the table of contents is not refreshed automatically by Word, right-click it and select “Update Field”.</w:t>
      </w:r>
    </w:p>
    <w:p>
      <w:r>
        <w:br w:type="page"/>
      </w:r>
    </w:p>
    <w:p>
      <w:pPr>
        <w:pStyle w:val="Heading1"/>
      </w:pPr>
      <w:r>
        <w:t>1. Executive Summary</w:t>
      </w:r>
    </w:p>
    <w:p>
      <w:r>
        <w:t>Xbox Agentic Testing is a multi-agent, evidence-first framework for testing Xbox console experiences through real controller input and captured visual output. A test can be described in natural language or YAML. The framework validates the hardware rig, normalises the scenario, creates an ordered plan, executes input, captures evidence, verifies the expected result, performs root-cause analysis when needed, and generates reports.</w:t>
      </w:r>
    </w:p>
    <w:p>
      <w:r>
        <w:t>The platform is designed to address a critical failure mode in console automation: an input bridge can report that a command was accepted even when the console did not receive or apply it. Therefore, the framework does not treat command acknowledgements as proof. A successful result requires observable evidence such as a screen change, OCR text, a visual match, or a vision-model judgement.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b/>
                <w:color w:val="FFFFFF"/>
              </w:rPr>
              <w:t>Business capability</w:t>
            </w:r>
          </w:p>
        </w:tc>
        <w:tc>
          <w:tcPr>
            <w:tcW w:type="dxa" w:w="4032"/>
            <w:vAlign w:val="center"/>
            <w:shd w:fill="1F4E78"/>
          </w:tcPr>
          <w:p>
            <w:r/>
            <w:r>
              <w:rPr>
                <w:b/>
                <w:color w:val="FFFFFF"/>
              </w:rPr>
              <w:t>Current capability</w:t>
            </w:r>
          </w:p>
        </w:tc>
        <w:tc>
          <w:tcPr>
            <w:tcW w:type="dxa" w:w="3456"/>
            <w:vAlign w:val="center"/>
            <w:shd w:fill="1F4E78"/>
          </w:tcPr>
          <w:p>
            <w:r/>
            <w:r>
              <w:rPr>
                <w:b/>
                <w:color w:val="FFFFFF"/>
              </w:rPr>
              <w:t>Strategic value</w:t>
            </w:r>
          </w:p>
        </w:tc>
      </w:tr>
      <w:tr>
        <w:tc>
          <w:tcPr>
            <w:tcW w:type="dxa" w:w="2160"/>
            <w:vAlign w:val="center"/>
          </w:tcPr>
          <w:p>
            <w:r/>
            <w:r>
              <w:rPr>
                <w:b w:val="0"/>
              </w:rPr>
              <w:t>Repeatable console testing</w:t>
            </w:r>
          </w:p>
        </w:tc>
        <w:tc>
          <w:tcPr>
            <w:tcW w:type="dxa" w:w="4032"/>
            <w:vAlign w:val="center"/>
          </w:tcPr>
          <w:p>
            <w:r/>
            <w:r>
              <w:rPr>
                <w:b w:val="0"/>
              </w:rPr>
              <w:t>Scenario YAML and CLI execution</w:t>
            </w:r>
          </w:p>
        </w:tc>
        <w:tc>
          <w:tcPr>
            <w:tcW w:type="dxa" w:w="3456"/>
            <w:vAlign w:val="center"/>
          </w:tcPr>
          <w:p>
            <w:r/>
            <w:r>
              <w:rPr>
                <w:b w:val="0"/>
              </w:rPr>
              <w:t>Consistent execution across teams and runs</w:t>
            </w:r>
          </w:p>
        </w:tc>
      </w:tr>
      <w:tr>
        <w:tc>
          <w:tcPr>
            <w:tcW w:type="dxa" w:w="2160"/>
            <w:vAlign w:val="center"/>
          </w:tcPr>
          <w:p>
            <w:r/>
            <w:r>
              <w:rPr>
                <w:b w:val="0"/>
              </w:rPr>
              <w:t>Evidence-based results</w:t>
            </w:r>
          </w:p>
        </w:tc>
        <w:tc>
          <w:tcPr>
            <w:tcW w:type="dxa" w:w="4032"/>
            <w:vAlign w:val="center"/>
          </w:tcPr>
          <w:p>
            <w:r/>
            <w:r>
              <w:rPr>
                <w:b w:val="0"/>
              </w:rPr>
              <w:t>Before/after frames, OCR, visual checks</w:t>
            </w:r>
          </w:p>
        </w:tc>
        <w:tc>
          <w:tcPr>
            <w:tcW w:type="dxa" w:w="3456"/>
            <w:vAlign w:val="center"/>
          </w:tcPr>
          <w:p>
            <w:r/>
            <w:r>
              <w:rPr>
                <w:b w:val="0"/>
              </w:rPr>
              <w:t>Reduces false PASS results</w:t>
            </w:r>
          </w:p>
        </w:tc>
      </w:tr>
      <w:tr>
        <w:tc>
          <w:tcPr>
            <w:tcW w:type="dxa" w:w="2160"/>
            <w:vAlign w:val="center"/>
          </w:tcPr>
          <w:p>
            <w:r/>
            <w:r>
              <w:rPr>
                <w:b w:val="0"/>
              </w:rPr>
              <w:t>Failure classification</w:t>
            </w:r>
          </w:p>
        </w:tc>
        <w:tc>
          <w:tcPr>
            <w:tcW w:type="dxa" w:w="4032"/>
            <w:vAlign w:val="center"/>
          </w:tcPr>
          <w:p>
            <w:r/>
            <w:r>
              <w:rPr>
                <w:b w:val="0"/>
              </w:rPr>
              <w:t>Health, RCA and explicit BLOCKED verdict</w:t>
            </w:r>
          </w:p>
        </w:tc>
        <w:tc>
          <w:tcPr>
            <w:tcW w:type="dxa" w:w="3456"/>
            <w:vAlign w:val="center"/>
          </w:tcPr>
          <w:p>
            <w:r/>
            <w:r>
              <w:rPr>
                <w:b w:val="0"/>
              </w:rPr>
              <w:t>Separates rig failures from product defects</w:t>
            </w:r>
          </w:p>
        </w:tc>
      </w:tr>
      <w:tr>
        <w:tc>
          <w:tcPr>
            <w:tcW w:type="dxa" w:w="2160"/>
            <w:vAlign w:val="center"/>
          </w:tcPr>
          <w:p>
            <w:r/>
            <w:r>
              <w:rPr>
                <w:b w:val="0"/>
              </w:rPr>
              <w:t>Game extensibility</w:t>
            </w:r>
          </w:p>
        </w:tc>
        <w:tc>
          <w:tcPr>
            <w:tcW w:type="dxa" w:w="4032"/>
            <w:vAlign w:val="center"/>
          </w:tcPr>
          <w:p>
            <w:r/>
            <w:r>
              <w:rPr>
                <w:b w:val="0"/>
              </w:rPr>
              <w:t>Shared gameplay engine plus game profiles</w:t>
            </w:r>
          </w:p>
        </w:tc>
        <w:tc>
          <w:tcPr>
            <w:tcW w:type="dxa" w:w="3456"/>
            <w:vAlign w:val="center"/>
          </w:tcPr>
          <w:p>
            <w:r/>
            <w:r>
              <w:rPr>
                <w:b w:val="0"/>
              </w:rPr>
              <w:t>Adds games without duplicating core loop logic</w:t>
            </w:r>
          </w:p>
        </w:tc>
      </w:tr>
      <w:tr>
        <w:tc>
          <w:tcPr>
            <w:tcW w:type="dxa" w:w="2160"/>
            <w:vAlign w:val="center"/>
          </w:tcPr>
          <w:p>
            <w:r/>
            <w:r>
              <w:rPr>
                <w:b w:val="0"/>
              </w:rPr>
              <w:t>Operational reporting</w:t>
            </w:r>
          </w:p>
        </w:tc>
        <w:tc>
          <w:tcPr>
            <w:tcW w:type="dxa" w:w="4032"/>
            <w:vAlign w:val="center"/>
          </w:tcPr>
          <w:p>
            <w:r/>
            <w:r>
              <w:rPr>
                <w:b w:val="0"/>
              </w:rPr>
              <w:t>JSON, Markdown and JUnit artifacts</w:t>
            </w:r>
          </w:p>
        </w:tc>
        <w:tc>
          <w:tcPr>
            <w:tcW w:type="dxa" w:w="3456"/>
            <w:vAlign w:val="center"/>
          </w:tcPr>
          <w:p>
            <w:r/>
            <w:r>
              <w:rPr>
                <w:b w:val="0"/>
              </w:rPr>
              <w:t>Supports review, audit and CI integration</w:t>
            </w:r>
          </w:p>
        </w:tc>
      </w:tr>
    </w:tbl>
    <w:p/>
    <w:p>
      <w:pPr>
        <w:pStyle w:val="Heading1"/>
      </w:pPr>
      <w:r>
        <w:t>2. Purpose, Scope and Definitions</w:t>
      </w:r>
    </w:p>
    <w:p>
      <w:pPr>
        <w:pStyle w:val="Heading2"/>
      </w:pPr>
      <w:r>
        <w:t>2.1 Purpose</w:t>
      </w:r>
    </w:p>
    <w:p>
      <w:r>
        <w:t>This document explains what the platform does today, how the current code is organised, how a new game or test scenario is onboarded, and what future implementation should prioritise. It is intended to support design reviews, implementation planning, onboarding of senior stakeholders, and controlled expansion of the test catalogue.</w:t>
      </w:r>
    </w:p>
    <w:p>
      <w:pPr>
        <w:pStyle w:val="Heading2"/>
      </w:pPr>
      <w:r>
        <w:t>2.2 Scope</w:t>
      </w:r>
    </w:p>
    <w:p>
      <w:pPr>
        <w:pStyle w:val="ListBullet"/>
      </w:pPr>
      <w:r>
        <w:t>Xbox console UI, game launch, menu navigation and gameplay validation through physical or emulated controller input.</w:t>
      </w:r>
    </w:p>
    <w:p>
      <w:pPr>
        <w:pStyle w:val="ListBullet"/>
      </w:pPr>
      <w:r>
        <w:t>Vision/OCR-based observation and evidence capture through a capture device.</w:t>
      </w:r>
    </w:p>
    <w:p>
      <w:pPr>
        <w:pStyle w:val="ListBullet"/>
      </w:pPr>
      <w:r>
        <w:t>LangGraph-based orchestration of specialised agents.</w:t>
      </w:r>
    </w:p>
    <w:p>
      <w:pPr>
        <w:pStyle w:val="ListBullet"/>
      </w:pPr>
      <w:r>
        <w:t>Scenario definition, plan generation, execution, verification, RCA and reporting.</w:t>
      </w:r>
    </w:p>
    <w:p>
      <w:pPr>
        <w:pStyle w:val="ListBullet"/>
      </w:pPr>
      <w:r>
        <w:t>Future onboarding of additional games and game-specific closed-loop gameplay profiles.</w:t>
      </w:r>
    </w:p>
    <w:p>
      <w:pPr>
        <w:pStyle w:val="Heading2"/>
      </w:pPr>
      <w:r>
        <w:t>2.3 Key definitions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8"/>
          </w:tcPr>
          <w:p>
            <w:r/>
            <w:r>
              <w:rPr>
                <w:b/>
                <w:color w:val="FFFFFF"/>
              </w:rPr>
              <w:t>Term</w:t>
            </w:r>
          </w:p>
        </w:tc>
        <w:tc>
          <w:tcPr>
            <w:tcW w:type="dxa" w:w="7488"/>
            <w:vAlign w:val="center"/>
            <w:shd w:fill="1F4E78"/>
          </w:tcPr>
          <w:p>
            <w:r/>
            <w:r>
              <w:rPr>
                <w:b/>
                <w:color w:val="FFFFFF"/>
              </w:rPr>
              <w:t>Definition</w:t>
            </w:r>
          </w:p>
        </w:tc>
      </w:tr>
      <w:tr>
        <w:tc>
          <w:tcPr>
            <w:tcW w:type="dxa" w:w="2160"/>
            <w:vAlign w:val="center"/>
          </w:tcPr>
          <w:p>
            <w:r/>
            <w:r>
              <w:rPr>
                <w:b w:val="0"/>
              </w:rPr>
              <w:t>Scenario</w:t>
            </w:r>
          </w:p>
        </w:tc>
        <w:tc>
          <w:tcPr>
            <w:tcW w:type="dxa" w:w="7488"/>
            <w:vAlign w:val="center"/>
          </w:tcPr>
          <w:p>
            <w:r/>
            <w:r>
              <w:rPr>
                <w:b w:val="0"/>
              </w:rPr>
              <w:t>A user-facing test objective with preconditions, stages, actions and observable success criteria.</w:t>
            </w:r>
          </w:p>
        </w:tc>
      </w:tr>
      <w:tr>
        <w:tc>
          <w:tcPr>
            <w:tcW w:type="dxa" w:w="2160"/>
            <w:vAlign w:val="center"/>
          </w:tcPr>
          <w:p>
            <w:r/>
            <w:r>
              <w:rPr>
                <w:b w:val="0"/>
              </w:rPr>
              <w:t>Agent</w:t>
            </w:r>
          </w:p>
        </w:tc>
        <w:tc>
          <w:tcPr>
            <w:tcW w:type="dxa" w:w="7488"/>
            <w:vAlign w:val="center"/>
          </w:tcPr>
          <w:p>
            <w:r/>
            <w:r>
              <w:rPr>
                <w:b w:val="0"/>
              </w:rPr>
              <w:t>A specialised workflow component with a defined responsibility, prompt, tools and output schema.</w:t>
            </w:r>
          </w:p>
        </w:tc>
      </w:tr>
      <w:tr>
        <w:tc>
          <w:tcPr>
            <w:tcW w:type="dxa" w:w="2160"/>
            <w:vAlign w:val="center"/>
          </w:tcPr>
          <w:p>
            <w:r/>
            <w:r>
              <w:rPr>
                <w:b w:val="0"/>
              </w:rPr>
              <w:t>Tool</w:t>
            </w:r>
          </w:p>
        </w:tc>
        <w:tc>
          <w:tcPr>
            <w:tcW w:type="dxa" w:w="7488"/>
            <w:vAlign w:val="center"/>
          </w:tcPr>
          <w:p>
            <w:r/>
            <w:r>
              <w:rPr>
                <w:b w:val="0"/>
              </w:rPr>
              <w:t>A callable operation exposed to an agent; some tools are read-only and some mutate hardware.</w:t>
            </w:r>
          </w:p>
        </w:tc>
      </w:tr>
      <w:tr>
        <w:tc>
          <w:tcPr>
            <w:tcW w:type="dxa" w:w="2160"/>
            <w:vAlign w:val="center"/>
          </w:tcPr>
          <w:p>
            <w:r/>
            <w:r>
              <w:rPr>
                <w:b w:val="0"/>
              </w:rPr>
              <w:t>Evidence</w:t>
            </w:r>
          </w:p>
        </w:tc>
        <w:tc>
          <w:tcPr>
            <w:tcW w:type="dxa" w:w="7488"/>
            <w:vAlign w:val="center"/>
          </w:tcPr>
          <w:p>
            <w:r/>
            <w:r>
              <w:rPr>
                <w:b w:val="0"/>
              </w:rPr>
              <w:t>A captured observation, such as a frame path, OCR text, screen delta or visual judgement.</w:t>
            </w:r>
          </w:p>
        </w:tc>
      </w:tr>
      <w:tr>
        <w:tc>
          <w:tcPr>
            <w:tcW w:type="dxa" w:w="2160"/>
            <w:vAlign w:val="center"/>
          </w:tcPr>
          <w:p>
            <w:r/>
            <w:r>
              <w:rPr>
                <w:b w:val="0"/>
              </w:rPr>
              <w:t>Game profile</w:t>
            </w:r>
          </w:p>
        </w:tc>
        <w:tc>
          <w:tcPr>
            <w:tcW w:type="dxa" w:w="7488"/>
            <w:vAlign w:val="center"/>
          </w:tcPr>
          <w:p>
            <w:r/>
            <w:r>
              <w:rPr>
                <w:b w:val="0"/>
              </w:rPr>
              <w:t>Game-specific gameplay rules, move vocabulary, frame model, prompt, dispatch and terminal-state logic.</w:t>
            </w:r>
          </w:p>
        </w:tc>
      </w:tr>
      <w:tr>
        <w:tc>
          <w:tcPr>
            <w:tcW w:type="dxa" w:w="2160"/>
            <w:vAlign w:val="center"/>
          </w:tcPr>
          <w:p>
            <w:r/>
            <w:r>
              <w:rPr>
                <w:b w:val="0"/>
              </w:rPr>
              <w:t>Closed-loop gameplay</w:t>
            </w:r>
          </w:p>
        </w:tc>
        <w:tc>
          <w:tcPr>
            <w:tcW w:type="dxa" w:w="7488"/>
            <w:vAlign w:val="center"/>
          </w:tcPr>
          <w:p>
            <w:r/>
            <w:r>
              <w:rPr>
                <w:b w:val="0"/>
              </w:rPr>
              <w:t>Repeated observe → decide → act → re-observe execution driven by the current frame.</w:t>
            </w:r>
          </w:p>
        </w:tc>
      </w:tr>
      <w:tr>
        <w:tc>
          <w:tcPr>
            <w:tcW w:type="dxa" w:w="2160"/>
            <w:vAlign w:val="center"/>
          </w:tcPr>
          <w:p>
            <w:r/>
            <w:r>
              <w:rPr>
                <w:b w:val="0"/>
              </w:rPr>
              <w:t>BLOCKED</w:t>
            </w:r>
          </w:p>
        </w:tc>
        <w:tc>
          <w:tcPr>
            <w:tcW w:type="dxa" w:w="7488"/>
            <w:vAlign w:val="center"/>
          </w:tcPr>
          <w:p>
            <w:r/>
            <w:r>
              <w:rPr>
                <w:b w:val="0"/>
              </w:rPr>
              <w:t>The rig was not usable, so the product was not meaningfully tested.</w:t>
            </w:r>
          </w:p>
        </w:tc>
      </w:tr>
      <w:tr>
        <w:tc>
          <w:tcPr>
            <w:tcW w:type="dxa" w:w="2160"/>
            <w:vAlign w:val="center"/>
          </w:tcPr>
          <w:p>
            <w:r/>
            <w:r>
              <w:rPr>
                <w:b w:val="0"/>
              </w:rPr>
              <w:t>INCONCLUSIVE</w:t>
            </w:r>
          </w:p>
        </w:tc>
        <w:tc>
          <w:tcPr>
            <w:tcW w:type="dxa" w:w="7488"/>
            <w:vAlign w:val="center"/>
          </w:tcPr>
          <w:p>
            <w:r/>
            <w:r>
              <w:rPr>
                <w:b w:val="0"/>
              </w:rPr>
              <w:t>The run executed but the evidence did not settle the required criterion.</w:t>
            </w:r>
          </w:p>
        </w:tc>
      </w:tr>
    </w:tbl>
    <w:p/>
    <w:p>
      <w:pPr>
        <w:pStyle w:val="Heading1"/>
      </w:pPr>
      <w:r>
        <w:t>3. Current-State Architecture</w:t>
      </w:r>
    </w:p>
    <w:p>
      <w:r>
        <w:t>The framework is configuration-driven. The CLI is an entry point, not the orchestration layer. The runtime is assembled by the runner, builder, routing functions and YAML configuration.</w:t>
      </w:r>
    </w:p>
    <w:p>
      <w:pPr>
        <w:pStyle w:val="Heading2"/>
      </w:pPr>
      <w:r>
        <w:t>3.1 Execution flow</w:t>
      </w:r>
    </w:p>
    <w:p>
      <w:r>
        <w:t>The default workflow is a controlled pipeline with explicit gates. A broken rig is stopped before scenario planning, and an executor cannot decide the verdict for its own actions.</w:t>
      </w:r>
    </w:p>
    <w:tbl>
      <w:tblPr>
        <w:tblW w:type="auto" w:w="0"/>
        <w:jc w:val="center"/>
        <w:tblLook w:firstColumn="1" w:firstRow="1" w:lastColumn="0" w:lastRow="0" w:noHBand="0" w:noVBand="1" w:val="04A0"/>
      </w:tblPr>
      <w:tblGrid>
        <w:gridCol w:w="10080"/>
      </w:tblGrid>
      <w:tr>
        <w:tc>
          <w:tcPr>
            <w:tcW w:type="dxa" w:w="10080"/>
            <w:shd w:fill="E2F0D9"/>
          </w:tcPr>
          <w:p>
            <w:r>
              <w:rPr>
                <w:b/>
                <w:color w:val="1F4E78"/>
              </w:rPr>
              <w:t>Workflow</w:t>
              <w:br/>
            </w:r>
            <w:r>
              <w:t>health → scenario_validator → planner → executor → verifier → reporter</w:t>
              <w:br/>
              <w:t xml:space="preserve">                                     ↘ rca → reporter</w:t>
              <w:br/>
              <w:t>Optional recovery can re-probe the rig; optional supervision can dynamically route the graph.</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4E78"/>
          </w:tcPr>
          <w:p>
            <w:r/>
            <w:r>
              <w:rPr>
                <w:b/>
                <w:color w:val="FFFFFF"/>
              </w:rPr>
              <w:t>Layer</w:t>
            </w:r>
          </w:p>
        </w:tc>
        <w:tc>
          <w:tcPr>
            <w:tcW w:type="dxa" w:w="3312"/>
            <w:vAlign w:val="center"/>
            <w:shd w:fill="1F4E78"/>
          </w:tcPr>
          <w:p>
            <w:r/>
            <w:r>
              <w:rPr>
                <w:b/>
                <w:color w:val="FFFFFF"/>
              </w:rPr>
              <w:t>Primary files</w:t>
            </w:r>
          </w:p>
        </w:tc>
        <w:tc>
          <w:tcPr>
            <w:tcW w:type="dxa" w:w="4320"/>
            <w:vAlign w:val="center"/>
            <w:shd w:fill="1F4E78"/>
          </w:tcPr>
          <w:p>
            <w:r/>
            <w:r>
              <w:rPr>
                <w:b/>
                <w:color w:val="FFFFFF"/>
              </w:rPr>
              <w:t>Responsibility</w:t>
            </w:r>
          </w:p>
        </w:tc>
      </w:tr>
      <w:tr>
        <w:tc>
          <w:tcPr>
            <w:tcW w:type="dxa" w:w="2016"/>
            <w:vAlign w:val="center"/>
          </w:tcPr>
          <w:p>
            <w:r/>
            <w:r>
              <w:rPr>
                <w:b w:val="0"/>
              </w:rPr>
              <w:t>Entry point</w:t>
            </w:r>
          </w:p>
        </w:tc>
        <w:tc>
          <w:tcPr>
            <w:tcW w:type="dxa" w:w="3312"/>
            <w:vAlign w:val="center"/>
          </w:tcPr>
          <w:p>
            <w:r/>
            <w:r>
              <w:rPr>
                <w:b w:val="0"/>
              </w:rPr>
              <w:t>console.py</w:t>
            </w:r>
          </w:p>
        </w:tc>
        <w:tc>
          <w:tcPr>
            <w:tcW w:type="dxa" w:w="4320"/>
            <w:vAlign w:val="center"/>
          </w:tcPr>
          <w:p>
            <w:r/>
            <w:r>
              <w:rPr>
                <w:b w:val="0"/>
              </w:rPr>
              <w:t>Accepts CLI commands and starts a run.</w:t>
            </w:r>
          </w:p>
        </w:tc>
      </w:tr>
      <w:tr>
        <w:tc>
          <w:tcPr>
            <w:tcW w:type="dxa" w:w="2016"/>
            <w:vAlign w:val="center"/>
          </w:tcPr>
          <w:p>
            <w:r/>
            <w:r>
              <w:rPr>
                <w:b w:val="0"/>
              </w:rPr>
              <w:t>Runtime</w:t>
            </w:r>
          </w:p>
        </w:tc>
        <w:tc>
          <w:tcPr>
            <w:tcW w:type="dxa" w:w="3312"/>
            <w:vAlign w:val="center"/>
          </w:tcPr>
          <w:p>
            <w:r/>
            <w:r>
              <w:rPr>
                <w:b w:val="0"/>
              </w:rPr>
              <w:t>graph/runner.py</w:t>
            </w:r>
          </w:p>
        </w:tc>
        <w:tc>
          <w:tcPr>
            <w:tcW w:type="dxa" w:w="4320"/>
            <w:vAlign w:val="center"/>
          </w:tcPr>
          <w:p>
            <w:r/>
            <w:r>
              <w:rPr>
                <w:b w:val="0"/>
              </w:rPr>
              <w:t>Loads configuration, hardware bridge, registry, agents and workflow.</w:t>
            </w:r>
          </w:p>
        </w:tc>
      </w:tr>
      <w:tr>
        <w:tc>
          <w:tcPr>
            <w:tcW w:type="dxa" w:w="2016"/>
            <w:vAlign w:val="center"/>
          </w:tcPr>
          <w:p>
            <w:r/>
            <w:r>
              <w:rPr>
                <w:b w:val="0"/>
              </w:rPr>
              <w:t>Graph construction</w:t>
            </w:r>
          </w:p>
        </w:tc>
        <w:tc>
          <w:tcPr>
            <w:tcW w:type="dxa" w:w="3312"/>
            <w:vAlign w:val="center"/>
          </w:tcPr>
          <w:p>
            <w:r/>
            <w:r>
              <w:rPr>
                <w:b w:val="0"/>
              </w:rPr>
              <w:t>graph/builder.py; config/graph.yaml</w:t>
            </w:r>
          </w:p>
        </w:tc>
        <w:tc>
          <w:tcPr>
            <w:tcW w:type="dxa" w:w="4320"/>
            <w:vAlign w:val="center"/>
          </w:tcPr>
          <w:p>
            <w:r/>
            <w:r>
              <w:rPr>
                <w:b w:val="0"/>
              </w:rPr>
              <w:t>Builds LangGraph nodes and edges from configuration.</w:t>
            </w:r>
          </w:p>
        </w:tc>
      </w:tr>
      <w:tr>
        <w:tc>
          <w:tcPr>
            <w:tcW w:type="dxa" w:w="2016"/>
            <w:vAlign w:val="center"/>
          </w:tcPr>
          <w:p>
            <w:r/>
            <w:r>
              <w:rPr>
                <w:b w:val="0"/>
              </w:rPr>
              <w:t>Routing</w:t>
            </w:r>
          </w:p>
        </w:tc>
        <w:tc>
          <w:tcPr>
            <w:tcW w:type="dxa" w:w="3312"/>
            <w:vAlign w:val="center"/>
          </w:tcPr>
          <w:p>
            <w:r/>
            <w:r>
              <w:rPr>
                <w:b w:val="0"/>
              </w:rPr>
              <w:t>graph/routing.py</w:t>
            </w:r>
          </w:p>
        </w:tc>
        <w:tc>
          <w:tcPr>
            <w:tcW w:type="dxa" w:w="4320"/>
            <w:vAlign w:val="center"/>
          </w:tcPr>
          <w:p>
            <w:r/>
            <w:r>
              <w:rPr>
                <w:b w:val="0"/>
              </w:rPr>
              <w:t>Determines whether to continue, stop, replan, recover or report.</w:t>
            </w:r>
          </w:p>
        </w:tc>
      </w:tr>
      <w:tr>
        <w:tc>
          <w:tcPr>
            <w:tcW w:type="dxa" w:w="2016"/>
            <w:vAlign w:val="center"/>
          </w:tcPr>
          <w:p>
            <w:r/>
            <w:r>
              <w:rPr>
                <w:b w:val="0"/>
              </w:rPr>
              <w:t>Shared state</w:t>
            </w:r>
          </w:p>
        </w:tc>
        <w:tc>
          <w:tcPr>
            <w:tcW w:type="dxa" w:w="3312"/>
            <w:vAlign w:val="center"/>
          </w:tcPr>
          <w:p>
            <w:r/>
            <w:r>
              <w:rPr>
                <w:b w:val="0"/>
              </w:rPr>
              <w:t>core/state.py</w:t>
            </w:r>
          </w:p>
        </w:tc>
        <w:tc>
          <w:tcPr>
            <w:tcW w:type="dxa" w:w="4320"/>
            <w:vAlign w:val="center"/>
          </w:tcPr>
          <w:p>
            <w:r/>
            <w:r>
              <w:rPr>
                <w:b w:val="0"/>
              </w:rPr>
              <w:t>Blackboard exchanged across agents.</w:t>
            </w:r>
          </w:p>
        </w:tc>
      </w:tr>
      <w:tr>
        <w:tc>
          <w:tcPr>
            <w:tcW w:type="dxa" w:w="2016"/>
            <w:vAlign w:val="center"/>
          </w:tcPr>
          <w:p>
            <w:r/>
            <w:r>
              <w:rPr>
                <w:b w:val="0"/>
              </w:rPr>
              <w:t>Contracts</w:t>
            </w:r>
          </w:p>
        </w:tc>
        <w:tc>
          <w:tcPr>
            <w:tcW w:type="dxa" w:w="3312"/>
            <w:vAlign w:val="center"/>
          </w:tcPr>
          <w:p>
            <w:r/>
            <w:r>
              <w:rPr>
                <w:b w:val="0"/>
              </w:rPr>
              <w:t>core/schemas.py</w:t>
            </w:r>
          </w:p>
        </w:tc>
        <w:tc>
          <w:tcPr>
            <w:tcW w:type="dxa" w:w="4320"/>
            <w:vAlign w:val="center"/>
          </w:tcPr>
          <w:p>
            <w:r/>
            <w:r>
              <w:rPr>
                <w:b w:val="0"/>
              </w:rPr>
              <w:t>Pydantic models for scenarios, plans, evidence, results and verdicts.</w:t>
            </w:r>
          </w:p>
        </w:tc>
      </w:tr>
      <w:tr>
        <w:tc>
          <w:tcPr>
            <w:tcW w:type="dxa" w:w="2016"/>
            <w:vAlign w:val="center"/>
          </w:tcPr>
          <w:p>
            <w:r/>
            <w:r>
              <w:rPr>
                <w:b w:val="0"/>
              </w:rPr>
              <w:t>Tools</w:t>
            </w:r>
          </w:p>
        </w:tc>
        <w:tc>
          <w:tcPr>
            <w:tcW w:type="dxa" w:w="3312"/>
            <w:vAlign w:val="center"/>
          </w:tcPr>
          <w:p>
            <w:r/>
            <w:r>
              <w:rPr>
                <w:b w:val="0"/>
              </w:rPr>
              <w:t>tools/registry.py and tools/*.py</w:t>
            </w:r>
          </w:p>
        </w:tc>
        <w:tc>
          <w:tcPr>
            <w:tcW w:type="dxa" w:w="4320"/>
            <w:vAlign w:val="center"/>
          </w:tcPr>
          <w:p>
            <w:r/>
            <w:r>
              <w:rPr>
                <w:b w:val="0"/>
              </w:rPr>
              <w:t>Exposes hardware, vision, navigation and gameplay capabilities.</w:t>
            </w:r>
          </w:p>
        </w:tc>
      </w:tr>
      <w:tr>
        <w:tc>
          <w:tcPr>
            <w:tcW w:type="dxa" w:w="2016"/>
            <w:vAlign w:val="center"/>
          </w:tcPr>
          <w:p>
            <w:r/>
            <w:r>
              <w:rPr>
                <w:b w:val="0"/>
              </w:rPr>
              <w:t>Configuration</w:t>
            </w:r>
          </w:p>
        </w:tc>
        <w:tc>
          <w:tcPr>
            <w:tcW w:type="dxa" w:w="3312"/>
            <w:vAlign w:val="center"/>
          </w:tcPr>
          <w:p>
            <w:r/>
            <w:r>
              <w:rPr>
                <w:b w:val="0"/>
              </w:rPr>
              <w:t>config/agents.yaml; config/settings.yaml</w:t>
            </w:r>
          </w:p>
        </w:tc>
        <w:tc>
          <w:tcPr>
            <w:tcW w:type="dxa" w:w="4320"/>
            <w:vAlign w:val="center"/>
          </w:tcPr>
          <w:p>
            <w:r/>
            <w:r>
              <w:rPr>
                <w:b w:val="0"/>
              </w:rPr>
              <w:t>Defines agents, permissions, providers, limits and paths.</w:t>
            </w:r>
          </w:p>
        </w:tc>
      </w:tr>
    </w:tbl>
    <w:p/>
    <w:p>
      <w:pPr>
        <w:pStyle w:val="Heading2"/>
      </w:pPr>
      <w:r>
        <w:t>3.2 Trust boundaries</w:t>
      </w:r>
    </w:p>
    <w:p>
      <w:pPr>
        <w:pStyle w:val="ListBullet"/>
      </w:pPr>
      <w:r>
        <w:t>The executor is the only normal agent allowed to send controller input.</w:t>
      </w:r>
    </w:p>
    <w:p>
      <w:pPr>
        <w:pStyle w:val="ListBullet"/>
      </w:pPr>
      <w:r>
        <w:t>The verifier is deliberately not granted input tools; it can only inspect evidence.</w:t>
      </w:r>
    </w:p>
    <w:p>
      <w:pPr>
        <w:pStyle w:val="ListBullet"/>
      </w:pPr>
      <w:r>
        <w:t>The health agent can block a run before the product is tested.</w:t>
      </w:r>
    </w:p>
    <w:p>
      <w:pPr>
        <w:pStyle w:val="ListBullet"/>
      </w:pPr>
      <w:r>
        <w:t>The reporter records what was proven and what was not proven.</w:t>
      </w:r>
    </w:p>
    <w:p>
      <w:pPr>
        <w:pStyle w:val="ListBullet"/>
      </w:pPr>
      <w:r>
        <w:t>The Pydantic contracts reject scenarios without criteria and plan steps without expected observations.</w:t>
      </w:r>
    </w:p>
    <w:p>
      <w:pPr>
        <w:pStyle w:val="Heading1"/>
      </w:pPr>
      <w:r>
        <w:t>4. Agent Catalogue and Uses</w:t>
      </w:r>
    </w:p>
    <w:p>
      <w:r>
        <w:t>The roster is declared in config/agents.yaml. Each agent has an implementation class, prompt, permitted tools, output schema, enabled state and optionality. This makes the agent contract reviewable and prevents accidental tool access.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shd w:fill="1F4E78"/>
          </w:tcPr>
          <w:p>
            <w:r/>
            <w:r>
              <w:rPr>
                <w:b/>
                <w:color w:val="FFFFFF"/>
              </w:rPr>
              <w:t>Agent name</w:t>
            </w:r>
          </w:p>
        </w:tc>
        <w:tc>
          <w:tcPr>
            <w:tcW w:type="dxa" w:w="3456"/>
            <w:vAlign w:val="center"/>
            <w:shd w:fill="1F4E78"/>
          </w:tcPr>
          <w:p>
            <w:r/>
            <w:r>
              <w:rPr>
                <w:b/>
                <w:color w:val="FFFFFF"/>
              </w:rPr>
              <w:t>Primary use</w:t>
            </w:r>
          </w:p>
        </w:tc>
        <w:tc>
          <w:tcPr>
            <w:tcW w:type="dxa" w:w="2160"/>
            <w:vAlign w:val="center"/>
            <w:shd w:fill="1F4E78"/>
          </w:tcPr>
          <w:p>
            <w:r/>
            <w:r>
              <w:rPr>
                <w:b/>
                <w:color w:val="FFFFFF"/>
              </w:rPr>
              <w:t>Tools / permissions</w:t>
            </w:r>
          </w:p>
        </w:tc>
        <w:tc>
          <w:tcPr>
            <w:tcW w:type="dxa" w:w="1584"/>
            <w:vAlign w:val="center"/>
            <w:shd w:fill="1F4E78"/>
          </w:tcPr>
          <w:p>
            <w:r/>
            <w:r>
              <w:rPr>
                <w:b/>
                <w:color w:val="FFFFFF"/>
              </w:rPr>
              <w:t>Output</w:t>
            </w:r>
          </w:p>
        </w:tc>
        <w:tc>
          <w:tcPr>
            <w:tcW w:type="dxa" w:w="1440"/>
            <w:vAlign w:val="center"/>
            <w:shd w:fill="1F4E78"/>
          </w:tcPr>
          <w:p>
            <w:r/>
            <w:r>
              <w:rPr>
                <w:b/>
                <w:color w:val="FFFFFF"/>
              </w:rPr>
              <w:t>When it runs</w:t>
            </w:r>
          </w:p>
        </w:tc>
      </w:tr>
      <w:tr>
        <w:tc>
          <w:tcPr>
            <w:tcW w:type="dxa" w:w="1728"/>
            <w:vAlign w:val="center"/>
          </w:tcPr>
          <w:p>
            <w:r/>
            <w:r>
              <w:rPr>
                <w:b w:val="0"/>
              </w:rPr>
              <w:t>health</w:t>
            </w:r>
          </w:p>
        </w:tc>
        <w:tc>
          <w:tcPr>
            <w:tcW w:type="dxa" w:w="3456"/>
            <w:vAlign w:val="center"/>
          </w:tcPr>
          <w:p>
            <w:r/>
            <w:r>
              <w:rPr>
                <w:b w:val="0"/>
              </w:rPr>
              <w:t>Validate GIMX, capture, adapters, signal and rig readiness.</w:t>
            </w:r>
          </w:p>
        </w:tc>
        <w:tc>
          <w:tcPr>
            <w:tcW w:type="dxa" w:w="2160"/>
            <w:vAlign w:val="center"/>
          </w:tcPr>
          <w:p>
            <w:r/>
            <w:r>
              <w:rPr>
                <w:b w:val="0"/>
              </w:rPr>
              <w:t>hardware, diagnostic</w:t>
            </w:r>
          </w:p>
        </w:tc>
        <w:tc>
          <w:tcPr>
            <w:tcW w:type="dxa" w:w="1584"/>
            <w:vAlign w:val="center"/>
          </w:tcPr>
          <w:p>
            <w:r/>
            <w:r>
              <w:rPr>
                <w:b w:val="0"/>
              </w:rPr>
              <w:t>HealthReport</w:t>
            </w:r>
          </w:p>
        </w:tc>
        <w:tc>
          <w:tcPr>
            <w:tcW w:type="dxa" w:w="1440"/>
            <w:vAlign w:val="center"/>
          </w:tcPr>
          <w:p>
            <w:r/>
            <w:r>
              <w:rPr>
                <w:b w:val="0"/>
              </w:rPr>
              <w:t>First; may block the run</w:t>
            </w:r>
          </w:p>
        </w:tc>
      </w:tr>
      <w:tr>
        <w:tc>
          <w:tcPr>
            <w:tcW w:type="dxa" w:w="1728"/>
            <w:vAlign w:val="center"/>
          </w:tcPr>
          <w:p>
            <w:r/>
            <w:r>
              <w:rPr>
                <w:b w:val="0"/>
              </w:rPr>
              <w:t>scenario_validator</w:t>
            </w:r>
          </w:p>
        </w:tc>
        <w:tc>
          <w:tcPr>
            <w:tcW w:type="dxa" w:w="3456"/>
            <w:vAlign w:val="center"/>
          </w:tcPr>
          <w:p>
            <w:r/>
            <w:r>
              <w:rPr>
                <w:b w:val="0"/>
              </w:rPr>
              <w:t>Convert YAML or natural language into an executable scenario and reject unobservable tests.</w:t>
            </w:r>
          </w:p>
        </w:tc>
        <w:tc>
          <w:tcPr>
            <w:tcW w:type="dxa" w:w="2160"/>
            <w:vAlign w:val="center"/>
          </w:tcPr>
          <w:p>
            <w:r/>
            <w:r>
              <w:rPr>
                <w:b w:val="0"/>
              </w:rPr>
              <w:t>introspection</w:t>
            </w:r>
          </w:p>
        </w:tc>
        <w:tc>
          <w:tcPr>
            <w:tcW w:type="dxa" w:w="1584"/>
            <w:vAlign w:val="center"/>
          </w:tcPr>
          <w:p>
            <w:r/>
            <w:r>
              <w:rPr>
                <w:b w:val="0"/>
              </w:rPr>
              <w:t>ValidatedScenario</w:t>
            </w:r>
          </w:p>
        </w:tc>
        <w:tc>
          <w:tcPr>
            <w:tcW w:type="dxa" w:w="1440"/>
            <w:vAlign w:val="center"/>
          </w:tcPr>
          <w:p>
            <w:r/>
            <w:r>
              <w:rPr>
                <w:b w:val="0"/>
              </w:rPr>
              <w:t>After health</w:t>
            </w:r>
          </w:p>
        </w:tc>
      </w:tr>
      <w:tr>
        <w:tc>
          <w:tcPr>
            <w:tcW w:type="dxa" w:w="1728"/>
            <w:vAlign w:val="center"/>
          </w:tcPr>
          <w:p>
            <w:r/>
            <w:r>
              <w:rPr>
                <w:b w:val="0"/>
              </w:rPr>
              <w:t>planner</w:t>
            </w:r>
          </w:p>
        </w:tc>
        <w:tc>
          <w:tcPr>
            <w:tcW w:type="dxa" w:w="3456"/>
            <w:vAlign w:val="center"/>
          </w:tcPr>
          <w:p>
            <w:r/>
            <w:r>
              <w:rPr>
                <w:b w:val="0"/>
              </w:rPr>
              <w:t>Create ordered steps with intent and expected observations.</w:t>
            </w:r>
          </w:p>
        </w:tc>
        <w:tc>
          <w:tcPr>
            <w:tcW w:type="dxa" w:w="2160"/>
            <w:vAlign w:val="center"/>
          </w:tcPr>
          <w:p>
            <w:r/>
            <w:r>
              <w:rPr>
                <w:b w:val="0"/>
              </w:rPr>
              <w:t>introspection</w:t>
            </w:r>
          </w:p>
        </w:tc>
        <w:tc>
          <w:tcPr>
            <w:tcW w:type="dxa" w:w="1584"/>
            <w:vAlign w:val="center"/>
          </w:tcPr>
          <w:p>
            <w:r/>
            <w:r>
              <w:rPr>
                <w:b w:val="0"/>
              </w:rPr>
              <w:t>TestPlan</w:t>
            </w:r>
          </w:p>
        </w:tc>
        <w:tc>
          <w:tcPr>
            <w:tcW w:type="dxa" w:w="1440"/>
            <w:vAlign w:val="center"/>
          </w:tcPr>
          <w:p>
            <w:r/>
            <w:r>
              <w:rPr>
                <w:b w:val="0"/>
              </w:rPr>
              <w:t>After scenario validation</w:t>
            </w:r>
          </w:p>
        </w:tc>
      </w:tr>
      <w:tr>
        <w:tc>
          <w:tcPr>
            <w:tcW w:type="dxa" w:w="1728"/>
            <w:vAlign w:val="center"/>
          </w:tcPr>
          <w:p>
            <w:r/>
            <w:r>
              <w:rPr>
                <w:b w:val="0"/>
              </w:rPr>
              <w:t>executor</w:t>
            </w:r>
          </w:p>
        </w:tc>
        <w:tc>
          <w:tcPr>
            <w:tcW w:type="dxa" w:w="3456"/>
            <w:vAlign w:val="center"/>
          </w:tcPr>
          <w:p>
            <w:r/>
            <w:r>
              <w:rPr>
                <w:b w:val="0"/>
              </w:rPr>
              <w:t>Perform hardware actions and capture before/after frames.</w:t>
            </w:r>
          </w:p>
        </w:tc>
        <w:tc>
          <w:tcPr>
            <w:tcW w:type="dxa" w:w="2160"/>
            <w:vAlign w:val="center"/>
          </w:tcPr>
          <w:p>
            <w:r/>
            <w:r>
              <w:rPr>
                <w:b w:val="0"/>
              </w:rPr>
              <w:t>input, vision, timing</w:t>
            </w:r>
          </w:p>
        </w:tc>
        <w:tc>
          <w:tcPr>
            <w:tcW w:type="dxa" w:w="1584"/>
            <w:vAlign w:val="center"/>
          </w:tcPr>
          <w:p>
            <w:r/>
            <w:r>
              <w:rPr>
                <w:b w:val="0"/>
              </w:rPr>
              <w:t>ExecutionResult</w:t>
            </w:r>
          </w:p>
        </w:tc>
        <w:tc>
          <w:tcPr>
            <w:tcW w:type="dxa" w:w="1440"/>
            <w:vAlign w:val="center"/>
          </w:tcPr>
          <w:p>
            <w:r/>
            <w:r>
              <w:rPr>
                <w:b w:val="0"/>
              </w:rPr>
              <w:t>After planning</w:t>
            </w:r>
          </w:p>
        </w:tc>
      </w:tr>
      <w:tr>
        <w:tc>
          <w:tcPr>
            <w:tcW w:type="dxa" w:w="1728"/>
            <w:vAlign w:val="center"/>
          </w:tcPr>
          <w:p>
            <w:r/>
            <w:r>
              <w:rPr>
                <w:b w:val="0"/>
              </w:rPr>
              <w:t>verifier</w:t>
            </w:r>
          </w:p>
        </w:tc>
        <w:tc>
          <w:tcPr>
            <w:tcW w:type="dxa" w:w="3456"/>
            <w:vAlign w:val="center"/>
          </w:tcPr>
          <w:p>
            <w:r/>
            <w:r>
              <w:rPr>
                <w:b w:val="0"/>
              </w:rPr>
              <w:t>Judge criteria against evidence; may request a replan.</w:t>
            </w:r>
          </w:p>
        </w:tc>
        <w:tc>
          <w:tcPr>
            <w:tcW w:type="dxa" w:w="2160"/>
            <w:vAlign w:val="center"/>
          </w:tcPr>
          <w:p>
            <w:r/>
            <w:r>
              <w:rPr>
                <w:b w:val="0"/>
              </w:rPr>
              <w:t>vision, analysis</w:t>
            </w:r>
          </w:p>
        </w:tc>
        <w:tc>
          <w:tcPr>
            <w:tcW w:type="dxa" w:w="1584"/>
            <w:vAlign w:val="center"/>
          </w:tcPr>
          <w:p>
            <w:r/>
            <w:r>
              <w:rPr>
                <w:b w:val="0"/>
              </w:rPr>
              <w:t>VerificationResult</w:t>
            </w:r>
          </w:p>
        </w:tc>
        <w:tc>
          <w:tcPr>
            <w:tcW w:type="dxa" w:w="1440"/>
            <w:vAlign w:val="center"/>
          </w:tcPr>
          <w:p>
            <w:r/>
            <w:r>
              <w:rPr>
                <w:b w:val="0"/>
              </w:rPr>
              <w:t>After execution</w:t>
            </w:r>
          </w:p>
        </w:tc>
      </w:tr>
      <w:tr>
        <w:tc>
          <w:tcPr>
            <w:tcW w:type="dxa" w:w="1728"/>
            <w:vAlign w:val="center"/>
          </w:tcPr>
          <w:p>
            <w:r/>
            <w:r>
              <w:rPr>
                <w:b w:val="0"/>
              </w:rPr>
              <w:t>rca</w:t>
            </w:r>
          </w:p>
        </w:tc>
        <w:tc>
          <w:tcPr>
            <w:tcW w:type="dxa" w:w="3456"/>
            <w:vAlign w:val="center"/>
          </w:tcPr>
          <w:p>
            <w:r/>
            <w:r>
              <w:rPr>
                <w:b w:val="0"/>
              </w:rPr>
              <w:t>Classify failure as rig, automation, product, environment, timing or scenario defect.</w:t>
            </w:r>
          </w:p>
        </w:tc>
        <w:tc>
          <w:tcPr>
            <w:tcW w:type="dxa" w:w="2160"/>
            <w:vAlign w:val="center"/>
          </w:tcPr>
          <w:p>
            <w:r/>
            <w:r>
              <w:rPr>
                <w:b w:val="0"/>
              </w:rPr>
              <w:t>diagnostic, analysis, vision</w:t>
            </w:r>
          </w:p>
        </w:tc>
        <w:tc>
          <w:tcPr>
            <w:tcW w:type="dxa" w:w="1584"/>
            <w:vAlign w:val="center"/>
          </w:tcPr>
          <w:p>
            <w:r/>
            <w:r>
              <w:rPr>
                <w:b w:val="0"/>
              </w:rPr>
              <w:t>RootCauseAnalysis</w:t>
            </w:r>
          </w:p>
        </w:tc>
        <w:tc>
          <w:tcPr>
            <w:tcW w:type="dxa" w:w="1440"/>
            <w:vAlign w:val="center"/>
          </w:tcPr>
          <w:p>
            <w:r/>
            <w:r>
              <w:rPr>
                <w:b w:val="0"/>
              </w:rPr>
              <w:t>Only on failure/abort</w:t>
            </w:r>
          </w:p>
        </w:tc>
      </w:tr>
      <w:tr>
        <w:tc>
          <w:tcPr>
            <w:tcW w:type="dxa" w:w="1728"/>
            <w:vAlign w:val="center"/>
          </w:tcPr>
          <w:p>
            <w:r/>
            <w:r>
              <w:rPr>
                <w:b w:val="0"/>
              </w:rPr>
              <w:t>reporter</w:t>
            </w:r>
          </w:p>
        </w:tc>
        <w:tc>
          <w:tcPr>
            <w:tcW w:type="dxa" w:w="3456"/>
            <w:vAlign w:val="center"/>
          </w:tcPr>
          <w:p>
            <w:r/>
            <w:r>
              <w:rPr>
                <w:b w:val="0"/>
              </w:rPr>
              <w:t>Create human and machine-readable reports with screenshot evidence.</w:t>
            </w:r>
          </w:p>
        </w:tc>
        <w:tc>
          <w:tcPr>
            <w:tcW w:type="dxa" w:w="2160"/>
            <w:vAlign w:val="center"/>
          </w:tcPr>
          <w:p>
            <w:r/>
            <w:r>
              <w:rPr>
                <w:b w:val="0"/>
              </w:rPr>
              <w:t>report</w:t>
            </w:r>
          </w:p>
        </w:tc>
        <w:tc>
          <w:tcPr>
            <w:tcW w:type="dxa" w:w="1584"/>
            <w:vAlign w:val="center"/>
          </w:tcPr>
          <w:p>
            <w:r/>
            <w:r>
              <w:rPr>
                <w:b w:val="0"/>
              </w:rPr>
              <w:t>TestReport</w:t>
            </w:r>
          </w:p>
        </w:tc>
        <w:tc>
          <w:tcPr>
            <w:tcW w:type="dxa" w:w="1440"/>
            <w:vAlign w:val="center"/>
          </w:tcPr>
          <w:p>
            <w:r/>
            <w:r>
              <w:rPr>
                <w:b w:val="0"/>
              </w:rPr>
              <w:t>Terminal stage</w:t>
            </w:r>
          </w:p>
        </w:tc>
      </w:tr>
      <w:tr>
        <w:tc>
          <w:tcPr>
            <w:tcW w:type="dxa" w:w="1728"/>
            <w:vAlign w:val="center"/>
          </w:tcPr>
          <w:p>
            <w:r/>
            <w:r>
              <w:rPr>
                <w:b w:val="0"/>
              </w:rPr>
              <w:t>supervisor</w:t>
            </w:r>
          </w:p>
        </w:tc>
        <w:tc>
          <w:tcPr>
            <w:tcW w:type="dxa" w:w="3456"/>
            <w:vAlign w:val="center"/>
          </w:tcPr>
          <w:p>
            <w:r/>
            <w:r>
              <w:rPr>
                <w:b w:val="0"/>
              </w:rPr>
              <w:t>Choose the next node dynamically in supervised mode.</w:t>
            </w:r>
          </w:p>
        </w:tc>
        <w:tc>
          <w:tcPr>
            <w:tcW w:type="dxa" w:w="2160"/>
            <w:vAlign w:val="center"/>
          </w:tcPr>
          <w:p>
            <w:r/>
            <w:r>
              <w:rPr>
                <w:b w:val="0"/>
              </w:rPr>
              <w:t>none</w:t>
            </w:r>
          </w:p>
        </w:tc>
        <w:tc>
          <w:tcPr>
            <w:tcW w:type="dxa" w:w="1584"/>
            <w:vAlign w:val="center"/>
          </w:tcPr>
          <w:p>
            <w:r/>
            <w:r>
              <w:rPr>
                <w:b w:val="0"/>
              </w:rPr>
              <w:t>RoutingDecision</w:t>
            </w:r>
          </w:p>
        </w:tc>
        <w:tc>
          <w:tcPr>
            <w:tcW w:type="dxa" w:w="1440"/>
            <w:vAlign w:val="center"/>
          </w:tcPr>
          <w:p>
            <w:r/>
            <w:r>
              <w:rPr>
                <w:b w:val="0"/>
              </w:rPr>
              <w:t>Optional</w:t>
            </w:r>
          </w:p>
        </w:tc>
      </w:tr>
      <w:tr>
        <w:tc>
          <w:tcPr>
            <w:tcW w:type="dxa" w:w="1728"/>
            <w:vAlign w:val="center"/>
          </w:tcPr>
          <w:p>
            <w:r/>
            <w:r>
              <w:rPr>
                <w:b w:val="0"/>
              </w:rPr>
              <w:t>recovery</w:t>
            </w:r>
          </w:p>
        </w:tc>
        <w:tc>
          <w:tcPr>
            <w:tcW w:type="dxa" w:w="3456"/>
            <w:vAlign w:val="center"/>
          </w:tcPr>
          <w:p>
            <w:r/>
            <w:r>
              <w:rPr>
                <w:b w:val="0"/>
              </w:rPr>
              <w:t>Attempt bounded rig remediation and force a fresh health probe.</w:t>
            </w:r>
          </w:p>
        </w:tc>
        <w:tc>
          <w:tcPr>
            <w:tcW w:type="dxa" w:w="2160"/>
            <w:vAlign w:val="center"/>
          </w:tcPr>
          <w:p>
            <w:r/>
            <w:r>
              <w:rPr>
                <w:b w:val="0"/>
              </w:rPr>
              <w:t>hardware, diagnostic</w:t>
            </w:r>
          </w:p>
        </w:tc>
        <w:tc>
          <w:tcPr>
            <w:tcW w:type="dxa" w:w="1584"/>
            <w:vAlign w:val="center"/>
          </w:tcPr>
          <w:p>
            <w:r/>
            <w:r>
              <w:rPr>
                <w:b w:val="0"/>
              </w:rPr>
              <w:t>RecoveryResult</w:t>
            </w:r>
          </w:p>
        </w:tc>
        <w:tc>
          <w:tcPr>
            <w:tcW w:type="dxa" w:w="1440"/>
            <w:vAlign w:val="center"/>
          </w:tcPr>
          <w:p>
            <w:r/>
            <w:r>
              <w:rPr>
                <w:b w:val="0"/>
              </w:rPr>
              <w:t>Optional and disabled by default</w:t>
            </w:r>
          </w:p>
        </w:tc>
      </w:tr>
    </w:tbl>
    <w:p/>
    <w:tbl>
      <w:tblPr>
        <w:tblW w:type="auto" w:w="0"/>
        <w:jc w:val="center"/>
        <w:tblLook w:firstColumn="1" w:firstRow="1" w:lastColumn="0" w:lastRow="0" w:noHBand="0" w:noVBand="1" w:val="04A0"/>
      </w:tblPr>
      <w:tblGrid>
        <w:gridCol w:w="10080"/>
      </w:tblGrid>
      <w:tr>
        <w:tc>
          <w:tcPr>
            <w:tcW w:type="dxa" w:w="10080"/>
            <w:shd w:fill="FCE4D6"/>
          </w:tcPr>
          <w:p>
            <w:r>
              <w:rPr>
                <w:b/>
                <w:color w:val="1F4E78"/>
              </w:rPr>
              <w:t>Design rule</w:t>
              <w:br/>
            </w:r>
            <w:r>
              <w:t>A reasoning agent should not be given hardware mutation rights unless that responsibility is explicit, bounded and covered by evidence. The executor/verifier separation is a core safety property.</w:t>
            </w:r>
          </w:p>
        </w:tc>
      </w:tr>
    </w:tbl>
    <w:p/>
    <w:p>
      <w:pPr>
        <w:pStyle w:val="Heading1"/>
      </w:pPr>
      <w:r>
        <w:t>5. Scenario Lifecycle</w:t>
      </w:r>
    </w:p>
    <w:p>
      <w:r>
        <w:t>A scenario is the preferred unit of test authoring. Existing stages should be reused wherever possible so that new coverage does not require framework changes.</w:t>
      </w:r>
    </w:p>
    <w:p>
      <w:pPr>
        <w:pStyle w:val="ListNumber"/>
      </w:pPr>
      <w:r>
        <w:t>Define a unique scenario id, title, goal, preconditions and tags.</w:t>
      </w:r>
    </w:p>
    <w:p>
      <w:pPr>
        <w:pStyle w:val="ListNumber"/>
      </w:pPr>
      <w:r>
        <w:t>Select existing stages such as preflight, game discovery, game launch, menu detection, level navigation, level launch and closed-loop play.</w:t>
      </w:r>
    </w:p>
    <w:p>
      <w:pPr>
        <w:pStyle w:val="ListNumber"/>
      </w:pPr>
      <w:r>
        <w:t>Write at least one required success criterion that can be observed on screen.</w:t>
      </w:r>
    </w:p>
    <w:p>
      <w:pPr>
        <w:pStyle w:val="ListNumber"/>
      </w:pPr>
      <w:r>
        <w:t>Use realistic timeouts and max-step limits for the game’s loading and interaction speed.</w:t>
      </w:r>
    </w:p>
    <w:p>
      <w:pPr>
        <w:pStyle w:val="ListNumber"/>
      </w:pPr>
      <w:r>
        <w:t>Run a dry-run to validate scenario parsing and planning without sending hardware input.</w:t>
      </w:r>
    </w:p>
    <w:p>
      <w:pPr>
        <w:pStyle w:val="ListNumber"/>
      </w:pPr>
      <w:r>
        <w:t>Run health validation before a live execution.</w:t>
      </w:r>
    </w:p>
    <w:p>
      <w:pPr>
        <w:pStyle w:val="ListNumber"/>
      </w:pPr>
      <w:r>
        <w:t>Review the evidence-backed report, including frames, OCR, action log and any unproven criteria.</w:t>
      </w:r>
    </w:p>
    <w:p>
      <w:pPr>
        <w:pStyle w:val="Heading2"/>
      </w:pPr>
      <w:r>
        <w:t>5.1 Minimal scenario template</w:t>
      </w:r>
    </w:p>
    <w:p>
      <w:pPr>
        <w:pStyle w:val="CodeBlock"/>
      </w:pPr>
      <w:r>
        <w:t>id: game-open-settings</w:t>
        <w:br/>
        <w:t>title: Open the game settings menu</w:t>
        <w:br/>
        <w:t>description: Navigate to settings and prove the settings screen is visible.</w:t>
        <w:br/>
        <w:t>goal: Open the settings screen and verify its visible categories.</w:t>
        <w:br/>
        <w:t>preconditions:</w:t>
        <w:br/>
        <w:t xml:space="preserve">  - The console is awake and the game is installed and entitled.</w:t>
        <w:br/>
        <w:t xml:space="preserve">  - GIMX is authenticated and the capture device is available.</w:t>
        <w:br/>
        <w:t>tags: [new-game, menu]</w:t>
        <w:br/>
        <w:t>timeout_seconds: 300</w:t>
        <w:br/>
        <w:t>max_steps: 25</w:t>
        <w:br/>
        <w:t>stages:</w:t>
        <w:br/>
        <w:t xml:space="preserve">  - id: game_discovery</w:t>
        <w:br/>
        <w:t xml:space="preserve">    objective: Identify the requested game before pressing A.</w:t>
        <w:br/>
        <w:t xml:space="preserve">  - id: menu_detection</w:t>
        <w:br/>
        <w:t xml:space="preserve">    objective: Navigate to and observe the game settings menu.</w:t>
        <w:br/>
        <w:t>success_criteria:</w:t>
        <w:br/>
        <w:t xml:space="preserve">  - description: The game settings menu is visible.</w:t>
        <w:br/>
        <w:t xml:space="preserve">    check_type: vision_judgement</w:t>
        <w:br/>
        <w:t xml:space="preserve">    parameters:</w:t>
        <w:br/>
        <w:t xml:space="preserve">      expected_visual: Settings categories and the game identity are visible.</w:t>
        <w:br/>
        <w:t xml:space="preserve">    required: true</w:t>
        <w:br/>
        <w:t xml:space="preserve">  - description: No store or purchase error is visible.</w:t>
        <w:br/>
        <w:t xml:space="preserve">    check_type: no_error_dialog</w:t>
        <w:br/>
        <w:t xml:space="preserve">    required: true</w:t>
      </w:r>
    </w:p>
    <w:p>
      <w:pPr>
        <w:pStyle w:val="Heading1"/>
      </w:pPr>
      <w:r>
        <w:t>6. Adding New Games</w:t>
      </w:r>
    </w:p>
    <w:p>
      <w:r>
        <w:t>New-game onboarding should be treated as a graduated capability. A game can first be supported for discovery and menu testing, then receive a dedicated closed-loop gameplay profile once its controls and visual states are understood.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1F4E78"/>
          </w:tcPr>
          <w:p>
            <w:r/>
            <w:r>
              <w:rPr>
                <w:b/>
                <w:color w:val="FFFFFF"/>
              </w:rPr>
              <w:t>Capability level</w:t>
            </w:r>
          </w:p>
        </w:tc>
        <w:tc>
          <w:tcPr>
            <w:tcW w:type="dxa" w:w="4320"/>
            <w:vAlign w:val="center"/>
            <w:shd w:fill="1F4E78"/>
          </w:tcPr>
          <w:p>
            <w:r/>
            <w:r>
              <w:rPr>
                <w:b/>
                <w:color w:val="FFFFFF"/>
              </w:rPr>
              <w:t>Required change</w:t>
            </w:r>
          </w:p>
        </w:tc>
        <w:tc>
          <w:tcPr>
            <w:tcW w:type="dxa" w:w="1440"/>
            <w:vAlign w:val="center"/>
            <w:shd w:fill="1F4E78"/>
          </w:tcPr>
          <w:p>
            <w:r/>
            <w:r>
              <w:rPr>
                <w:b/>
                <w:color w:val="FFFFFF"/>
              </w:rPr>
              <w:t>Typical effort</w:t>
            </w:r>
          </w:p>
        </w:tc>
        <w:tc>
          <w:tcPr>
            <w:tcW w:type="dxa" w:w="2880"/>
            <w:vAlign w:val="center"/>
            <w:shd w:fill="1F4E78"/>
          </w:tcPr>
          <w:p>
            <w:r/>
            <w:r>
              <w:rPr>
                <w:b/>
                <w:color w:val="FFFFFF"/>
              </w:rPr>
              <w:t>Exit evidence</w:t>
            </w:r>
          </w:p>
        </w:tc>
      </w:tr>
      <w:tr>
        <w:tc>
          <w:tcPr>
            <w:tcW w:type="dxa" w:w="2304"/>
            <w:vAlign w:val="center"/>
          </w:tcPr>
          <w:p>
            <w:r/>
            <w:r>
              <w:rPr>
                <w:b w:val="0"/>
              </w:rPr>
              <w:t>Level 1: launch/menu</w:t>
            </w:r>
          </w:p>
        </w:tc>
        <w:tc>
          <w:tcPr>
            <w:tcW w:type="dxa" w:w="4320"/>
            <w:vAlign w:val="center"/>
          </w:tcPr>
          <w:p>
            <w:r/>
            <w:r>
              <w:rPr>
                <w:b w:val="0"/>
              </w:rPr>
              <w:t>Scenario YAML, OCR signatures, safety guard recognition and any missing controls.</w:t>
            </w:r>
          </w:p>
        </w:tc>
        <w:tc>
          <w:tcPr>
            <w:tcW w:type="dxa" w:w="1440"/>
            <w:vAlign w:val="center"/>
          </w:tcPr>
          <w:p>
            <w:r/>
            <w:r>
              <w:rPr>
                <w:b w:val="0"/>
              </w:rPr>
              <w:t>Low</w:t>
            </w:r>
          </w:p>
        </w:tc>
        <w:tc>
          <w:tcPr>
            <w:tcW w:type="dxa" w:w="2880"/>
            <w:vAlign w:val="center"/>
          </w:tcPr>
          <w:p>
            <w:r/>
            <w:r>
              <w:rPr>
                <w:b w:val="0"/>
              </w:rPr>
              <w:t>Game discovered, launched and target screen visually proven.</w:t>
            </w:r>
          </w:p>
        </w:tc>
      </w:tr>
      <w:tr>
        <w:tc>
          <w:tcPr>
            <w:tcW w:type="dxa" w:w="2304"/>
            <w:vAlign w:val="center"/>
          </w:tcPr>
          <w:p>
            <w:r/>
            <w:r>
              <w:rPr>
                <w:b w:val="0"/>
              </w:rPr>
              <w:t>Level 2: deterministic action</w:t>
            </w:r>
          </w:p>
        </w:tc>
        <w:tc>
          <w:tcPr>
            <w:tcW w:type="dxa" w:w="4320"/>
            <w:vAlign w:val="center"/>
          </w:tcPr>
          <w:p>
            <w:r/>
            <w:r>
              <w:rPr>
                <w:b w:val="0"/>
              </w:rPr>
              <w:t>Game-specific tool for a bounded action such as inventory/open/map, registry entry and agent permission.</w:t>
            </w:r>
          </w:p>
        </w:tc>
        <w:tc>
          <w:tcPr>
            <w:tcW w:type="dxa" w:w="1440"/>
            <w:vAlign w:val="center"/>
          </w:tcPr>
          <w:p>
            <w:r/>
            <w:r>
              <w:rPr>
                <w:b w:val="0"/>
              </w:rPr>
              <w:t>Medium</w:t>
            </w:r>
          </w:p>
        </w:tc>
        <w:tc>
          <w:tcPr>
            <w:tcW w:type="dxa" w:w="2880"/>
            <w:vAlign w:val="center"/>
          </w:tcPr>
          <w:p>
            <w:r/>
            <w:r>
              <w:rPr>
                <w:b w:val="0"/>
              </w:rPr>
              <w:t>Tool output includes observable evidence and passes focused scenario.</w:t>
            </w:r>
          </w:p>
        </w:tc>
      </w:tr>
      <w:tr>
        <w:tc>
          <w:tcPr>
            <w:tcW w:type="dxa" w:w="2304"/>
            <w:vAlign w:val="center"/>
          </w:tcPr>
          <w:p>
            <w:r/>
            <w:r>
              <w:rPr>
                <w:b w:val="0"/>
              </w:rPr>
              <w:t>Level 3: closed-loop gameplay</w:t>
            </w:r>
          </w:p>
        </w:tc>
        <w:tc>
          <w:tcPr>
            <w:tcW w:type="dxa" w:w="4320"/>
            <w:vAlign w:val="center"/>
          </w:tcPr>
          <w:p>
            <w:r/>
            <w:r>
              <w:rPr>
                <w:b w:val="0"/>
              </w:rPr>
              <w:t>Controls YAML, GameProfile, wrapper tool, registry, planner routing, terminal states, stuck/recovery rules.</w:t>
            </w:r>
          </w:p>
        </w:tc>
        <w:tc>
          <w:tcPr>
            <w:tcW w:type="dxa" w:w="1440"/>
            <w:vAlign w:val="center"/>
          </w:tcPr>
          <w:p>
            <w:r/>
            <w:r>
              <w:rPr>
                <w:b w:val="0"/>
              </w:rPr>
              <w:t>High</w:t>
            </w:r>
          </w:p>
        </w:tc>
        <w:tc>
          <w:tcPr>
            <w:tcW w:type="dxa" w:w="2880"/>
            <w:vAlign w:val="center"/>
          </w:tcPr>
          <w:p>
            <w:r/>
            <w:r>
              <w:rPr>
                <w:b w:val="0"/>
              </w:rPr>
              <w:t>Repeated live cycles prove progress, safe stopping and final criteria.</w:t>
            </w:r>
          </w:p>
        </w:tc>
      </w:tr>
      <w:tr>
        <w:tc>
          <w:tcPr>
            <w:tcW w:type="dxa" w:w="2304"/>
            <w:vAlign w:val="center"/>
          </w:tcPr>
          <w:p>
            <w:r/>
            <w:r>
              <w:rPr>
                <w:b w:val="0"/>
              </w:rPr>
              <w:t>Level 4: operational catalogue</w:t>
            </w:r>
          </w:p>
        </w:tc>
        <w:tc>
          <w:tcPr>
            <w:tcW w:type="dxa" w:w="4320"/>
            <w:vAlign w:val="center"/>
          </w:tcPr>
          <w:p>
            <w:r/>
            <w:r>
              <w:rPr>
                <w:b w:val="0"/>
              </w:rPr>
              <w:t>Scenario suite, regression tests, performance limits, reporting labels and ownership.</w:t>
            </w:r>
          </w:p>
        </w:tc>
        <w:tc>
          <w:tcPr>
            <w:tcW w:type="dxa" w:w="1440"/>
            <w:vAlign w:val="center"/>
          </w:tcPr>
          <w:p>
            <w:r/>
            <w:r>
              <w:rPr>
                <w:b w:val="0"/>
              </w:rPr>
              <w:t>Ongoing</w:t>
            </w:r>
          </w:p>
        </w:tc>
        <w:tc>
          <w:tcPr>
            <w:tcW w:type="dxa" w:w="2880"/>
            <w:vAlign w:val="center"/>
          </w:tcPr>
          <w:p>
            <w:r/>
            <w:r>
              <w:rPr>
                <w:b w:val="0"/>
              </w:rPr>
              <w:t>Stable runs across representative scenarios and known failure modes.</w:t>
            </w:r>
          </w:p>
        </w:tc>
      </w:tr>
    </w:tbl>
    <w:p/>
    <w:p>
      <w:pPr>
        <w:pStyle w:val="Heading2"/>
      </w:pPr>
      <w:r>
        <w:t>6.1 Required files for a closed-loop game</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F4E78"/>
          </w:tcPr>
          <w:p>
            <w:r/>
            <w:r>
              <w:rPr>
                <w:b/>
                <w:color w:val="FFFFFF"/>
              </w:rPr>
              <w:t>File</w:t>
            </w:r>
          </w:p>
        </w:tc>
        <w:tc>
          <w:tcPr>
            <w:tcW w:type="dxa" w:w="6336"/>
            <w:vAlign w:val="center"/>
            <w:shd w:fill="1F4E78"/>
          </w:tcPr>
          <w:p>
            <w:r/>
            <w:r>
              <w:rPr>
                <w:b/>
                <w:color w:val="FFFFFF"/>
              </w:rPr>
              <w:t>Purpose</w:t>
            </w:r>
          </w:p>
        </w:tc>
      </w:tr>
      <w:tr>
        <w:tc>
          <w:tcPr>
            <w:tcW w:type="dxa" w:w="3312"/>
            <w:vAlign w:val="center"/>
          </w:tcPr>
          <w:p>
            <w:r/>
            <w:r>
              <w:rPr>
                <w:b w:val="0"/>
              </w:rPr>
              <w:t>config/&lt;game&gt;_controls.yaml</w:t>
            </w:r>
          </w:p>
        </w:tc>
        <w:tc>
          <w:tcPr>
            <w:tcW w:type="dxa" w:w="6336"/>
            <w:vAlign w:val="center"/>
          </w:tcPr>
          <w:p>
            <w:r/>
            <w:r>
              <w:rPr>
                <w:b w:val="0"/>
              </w:rPr>
              <w:t>Document and configure buttons, sticks, triggers, timing and game-specific bindings.</w:t>
            </w:r>
          </w:p>
        </w:tc>
      </w:tr>
      <w:tr>
        <w:tc>
          <w:tcPr>
            <w:tcW w:type="dxa" w:w="3312"/>
            <w:vAlign w:val="center"/>
          </w:tcPr>
          <w:p>
            <w:r/>
            <w:r>
              <w:rPr>
                <w:b w:val="0"/>
              </w:rPr>
              <w:t>tools/game_profiles/&lt;game&gt;_profile.py</w:t>
            </w:r>
          </w:p>
        </w:tc>
        <w:tc>
          <w:tcPr>
            <w:tcW w:type="dxa" w:w="6336"/>
            <w:vAlign w:val="center"/>
          </w:tcPr>
          <w:p>
            <w:r/>
            <w:r>
              <w:rPr>
                <w:b w:val="0"/>
              </w:rPr>
              <w:t>Define moves, frame-decision model, prompt, dispatch, success, terminal, stuck and recovery behaviour.</w:t>
            </w:r>
          </w:p>
        </w:tc>
      </w:tr>
      <w:tr>
        <w:tc>
          <w:tcPr>
            <w:tcW w:type="dxa" w:w="3312"/>
            <w:vAlign w:val="center"/>
          </w:tcPr>
          <w:p>
            <w:r/>
            <w:r>
              <w:rPr>
                <w:b w:val="0"/>
              </w:rPr>
              <w:t>tools/&lt;game&gt;_gameplay.py</w:t>
            </w:r>
          </w:p>
        </w:tc>
        <w:tc>
          <w:tcPr>
            <w:tcW w:type="dxa" w:w="6336"/>
            <w:vAlign w:val="center"/>
          </w:tcPr>
          <w:p>
            <w:r/>
            <w:r>
              <w:rPr>
                <w:b w:val="0"/>
              </w:rPr>
              <w:t>Adapt the profile to run_gameplay_loop and expose a ToolSpec.</w:t>
            </w:r>
          </w:p>
        </w:tc>
      </w:tr>
      <w:tr>
        <w:tc>
          <w:tcPr>
            <w:tcW w:type="dxa" w:w="3312"/>
            <w:vAlign w:val="center"/>
          </w:tcPr>
          <w:p>
            <w:r/>
            <w:r>
              <w:rPr>
                <w:b w:val="0"/>
              </w:rPr>
              <w:t>tools/registry.py</w:t>
            </w:r>
          </w:p>
        </w:tc>
        <w:tc>
          <w:tcPr>
            <w:tcW w:type="dxa" w:w="6336"/>
            <w:vAlign w:val="center"/>
          </w:tcPr>
          <w:p>
            <w:r/>
            <w:r>
              <w:rPr>
                <w:b w:val="0"/>
              </w:rPr>
              <w:t>Load the new wrapper module into the default registry.</w:t>
            </w:r>
          </w:p>
        </w:tc>
      </w:tr>
      <w:tr>
        <w:tc>
          <w:tcPr>
            <w:tcW w:type="dxa" w:w="3312"/>
            <w:vAlign w:val="center"/>
          </w:tcPr>
          <w:p>
            <w:r/>
            <w:r>
              <w:rPr>
                <w:b w:val="0"/>
              </w:rPr>
              <w:t>config/agents.yaml</w:t>
            </w:r>
          </w:p>
        </w:tc>
        <w:tc>
          <w:tcPr>
            <w:tcW w:type="dxa" w:w="6336"/>
            <w:vAlign w:val="center"/>
          </w:tcPr>
          <w:p>
            <w:r/>
            <w:r>
              <w:rPr>
                <w:b w:val="0"/>
              </w:rPr>
              <w:t>Grant the gameplay tool to the agent that is allowed to execute it.</w:t>
            </w:r>
          </w:p>
        </w:tc>
      </w:tr>
      <w:tr>
        <w:tc>
          <w:tcPr>
            <w:tcW w:type="dxa" w:w="3312"/>
            <w:vAlign w:val="center"/>
          </w:tcPr>
          <w:p>
            <w:r/>
            <w:r>
              <w:rPr>
                <w:b w:val="0"/>
              </w:rPr>
              <w:t>agents/planner_agent.py</w:t>
            </w:r>
          </w:p>
        </w:tc>
        <w:tc>
          <w:tcPr>
            <w:tcW w:type="dxa" w:w="6336"/>
            <w:vAlign w:val="center"/>
          </w:tcPr>
          <w:p>
            <w:r/>
            <w:r>
              <w:rPr>
                <w:b w:val="0"/>
              </w:rPr>
              <w:t>Add explicit game selection/routing if the generic planner cannot reliably choose the new tool.</w:t>
            </w:r>
          </w:p>
        </w:tc>
      </w:tr>
      <w:tr>
        <w:tc>
          <w:tcPr>
            <w:tcW w:type="dxa" w:w="3312"/>
            <w:vAlign w:val="center"/>
          </w:tcPr>
          <w:p>
            <w:r/>
            <w:r>
              <w:rPr>
                <w:b w:val="0"/>
              </w:rPr>
              <w:t>tools/game_tools.py</w:t>
            </w:r>
          </w:p>
        </w:tc>
        <w:tc>
          <w:tcPr>
            <w:tcW w:type="dxa" w:w="6336"/>
            <w:vAlign w:val="center"/>
          </w:tcPr>
          <w:p>
            <w:r/>
            <w:r>
              <w:rPr>
                <w:b w:val="0"/>
              </w:rPr>
              <w:t>Add distinctive OCR signatures for discovery and launch verification.</w:t>
            </w:r>
          </w:p>
        </w:tc>
      </w:tr>
      <w:tr>
        <w:tc>
          <w:tcPr>
            <w:tcW w:type="dxa" w:w="3312"/>
            <w:vAlign w:val="center"/>
          </w:tcPr>
          <w:p>
            <w:r/>
            <w:r>
              <w:rPr>
                <w:b w:val="0"/>
              </w:rPr>
              <w:t>agents/executor_agent.py</w:t>
            </w:r>
          </w:p>
        </w:tc>
        <w:tc>
          <w:tcPr>
            <w:tcW w:type="dxa" w:w="6336"/>
            <w:vAlign w:val="center"/>
          </w:tcPr>
          <w:p>
            <w:r/>
            <w:r>
              <w:rPr>
                <w:b w:val="0"/>
              </w:rPr>
              <w:t>Add or centralise in-game screen signatures used by the safety guard.</w:t>
            </w:r>
          </w:p>
        </w:tc>
      </w:tr>
      <w:tr>
        <w:tc>
          <w:tcPr>
            <w:tcW w:type="dxa" w:w="3312"/>
            <w:vAlign w:val="center"/>
          </w:tcPr>
          <w:p>
            <w:r/>
            <w:r>
              <w:rPr>
                <w:b w:val="0"/>
              </w:rPr>
              <w:t>scenarios/&lt;game&gt;-*.yaml</w:t>
            </w:r>
          </w:p>
        </w:tc>
        <w:tc>
          <w:tcPr>
            <w:tcW w:type="dxa" w:w="6336"/>
            <w:vAlign w:val="center"/>
          </w:tcPr>
          <w:p>
            <w:r/>
            <w:r>
              <w:rPr>
                <w:b w:val="0"/>
              </w:rPr>
              <w:t>Define the supported flows and observable criteria.</w:t>
            </w:r>
          </w:p>
        </w:tc>
      </w:tr>
    </w:tbl>
    <w:p/>
    <w:p>
      <w:pPr>
        <w:pStyle w:val="Heading2"/>
      </w:pPr>
      <w:r>
        <w:t>6.2 Reuse the shared gameplay engine</w:t>
      </w:r>
    </w:p>
    <w:p>
      <w:r>
        <w:t>The shared engine in tools/gameplay_engine.py owns frame capture, encoding, vision-model invocation, the observe → decide → act → re-observe loop, pixel-delta measurement, cycle limits and evidence collection. Game-specific behavior belongs in GameProfile. Duplicating this loop for each game would create inconsistent evidence rules, timing behavior and safety controls.</w:t>
      </w:r>
    </w:p>
    <w:p>
      <w:pPr>
        <w:pStyle w:val="ListBullet"/>
      </w:pPr>
      <w:r>
        <w:t>Max: The Curse of Brotherhood: platforming and Magic Marker profile.</w:t>
      </w:r>
    </w:p>
    <w:p>
      <w:pPr>
        <w:pStyle w:val="ListBullet"/>
      </w:pPr>
      <w:r>
        <w:t>Minecraft: movement, mining, inventory and crafting profile.</w:t>
      </w:r>
    </w:p>
    <w:p>
      <w:pPr>
        <w:pStyle w:val="ListBullet"/>
      </w:pPr>
      <w:r>
        <w:t>Minecraft Dungeons: top-down movement, combat, dodge, artifact and potion profile.</w:t>
      </w:r>
    </w:p>
    <w:p>
      <w:pPr>
        <w:pStyle w:val="Heading1"/>
      </w:pPr>
      <w:r>
        <w:t>7. Current Game Navigation Contract</w:t>
      </w:r>
    </w:p>
    <w:p>
      <w:r>
        <w:t>The tagged game_tools.py module is responsible for visually identifying a game before launching it. It normalises OCR text, compares exact and partial names, checks configured signatures, uses word matching and applies fuzzy matching. It intentionally refuses to launch an unverified tile.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8"/>
          </w:tcPr>
          <w:p>
            <w:r/>
            <w:r>
              <w:rPr>
                <w:b/>
                <w:color w:val="FFFFFF"/>
              </w:rPr>
              <w:t>Current behaviour</w:t>
            </w:r>
          </w:p>
        </w:tc>
        <w:tc>
          <w:tcPr>
            <w:tcW w:type="dxa" w:w="3744"/>
            <w:vAlign w:val="center"/>
            <w:shd w:fill="1F4E78"/>
          </w:tcPr>
          <w:p>
            <w:r/>
            <w:r>
              <w:rPr>
                <w:b/>
                <w:color w:val="FFFFFF"/>
              </w:rPr>
              <w:t>Why it matters</w:t>
            </w:r>
          </w:p>
        </w:tc>
        <w:tc>
          <w:tcPr>
            <w:tcW w:type="dxa" w:w="3024"/>
            <w:vAlign w:val="center"/>
            <w:shd w:fill="1F4E78"/>
          </w:tcPr>
          <w:p>
            <w:r/>
            <w:r>
              <w:rPr>
                <w:b/>
                <w:color w:val="FFFFFF"/>
              </w:rPr>
              <w:t>New-game implication</w:t>
            </w:r>
          </w:p>
        </w:tc>
      </w:tr>
      <w:tr>
        <w:tc>
          <w:tcPr>
            <w:tcW w:type="dxa" w:w="2880"/>
            <w:vAlign w:val="center"/>
          </w:tcPr>
          <w:p>
            <w:r/>
            <w:r>
              <w:rPr>
                <w:b w:val="0"/>
              </w:rPr>
              <w:t>Checks whether the requested game is already running.</w:t>
            </w:r>
          </w:p>
        </w:tc>
        <w:tc>
          <w:tcPr>
            <w:tcW w:type="dxa" w:w="3744"/>
            <w:vAlign w:val="center"/>
          </w:tcPr>
          <w:p>
            <w:r/>
            <w:r>
              <w:rPr>
                <w:b w:val="0"/>
              </w:rPr>
              <w:t>Avoids navigating the dashboard when the game is active.</w:t>
            </w:r>
          </w:p>
        </w:tc>
        <w:tc>
          <w:tcPr>
            <w:tcW w:type="dxa" w:w="3024"/>
            <w:vAlign w:val="center"/>
          </w:tcPr>
          <w:p>
            <w:r/>
            <w:r>
              <w:rPr>
                <w:b w:val="0"/>
              </w:rPr>
              <w:t>Define recognizable in-game signatures.</w:t>
            </w:r>
          </w:p>
        </w:tc>
      </w:tr>
      <w:tr>
        <w:tc>
          <w:tcPr>
            <w:tcW w:type="dxa" w:w="2880"/>
            <w:vAlign w:val="center"/>
          </w:tcPr>
          <w:p>
            <w:r/>
            <w:r>
              <w:rPr>
                <w:b w:val="0"/>
              </w:rPr>
              <w:t>OCRs focused dashboard tiles before pressing A.</w:t>
            </w:r>
          </w:p>
        </w:tc>
        <w:tc>
          <w:tcPr>
            <w:tcW w:type="dxa" w:w="3744"/>
            <w:vAlign w:val="center"/>
          </w:tcPr>
          <w:p>
            <w:r/>
            <w:r>
              <w:rPr>
                <w:b w:val="0"/>
              </w:rPr>
              <w:t>Prevents launching the wrong tile.</w:t>
            </w:r>
          </w:p>
        </w:tc>
        <w:tc>
          <w:tcPr>
            <w:tcW w:type="dxa" w:w="3024"/>
            <w:vAlign w:val="center"/>
          </w:tcPr>
          <w:p>
            <w:r/>
            <w:r>
              <w:rPr>
                <w:b w:val="0"/>
              </w:rPr>
              <w:t>Add distinctive phrases to GAME_SIGNATURES when generic matching is unreliable.</w:t>
            </w:r>
          </w:p>
        </w:tc>
      </w:tr>
      <w:tr>
        <w:tc>
          <w:tcPr>
            <w:tcW w:type="dxa" w:w="2880"/>
            <w:vAlign w:val="center"/>
          </w:tcPr>
          <w:p>
            <w:r/>
            <w:r>
              <w:rPr>
                <w:b w:val="0"/>
              </w:rPr>
              <w:t>Checks store/Game Pass/purchase indicators after launch.</w:t>
            </w:r>
          </w:p>
        </w:tc>
        <w:tc>
          <w:tcPr>
            <w:tcW w:type="dxa" w:w="3744"/>
            <w:vAlign w:val="center"/>
          </w:tcPr>
          <w:p>
            <w:r/>
            <w:r>
              <w:rPr>
                <w:b w:val="0"/>
              </w:rPr>
              <w:t>Distinguishes entitlement failures from game launch.</w:t>
            </w:r>
          </w:p>
        </w:tc>
        <w:tc>
          <w:tcPr>
            <w:tcW w:type="dxa" w:w="3024"/>
            <w:vAlign w:val="center"/>
          </w:tcPr>
          <w:p>
            <w:r/>
            <w:r>
              <w:rPr>
                <w:b w:val="0"/>
              </w:rPr>
              <w:t>Add known account/entitlement failure phrases if the title has unique prompts.</w:t>
            </w:r>
          </w:p>
        </w:tc>
      </w:tr>
      <w:tr>
        <w:tc>
          <w:tcPr>
            <w:tcW w:type="dxa" w:w="2880"/>
            <w:vAlign w:val="center"/>
          </w:tcPr>
          <w:p>
            <w:r/>
            <w:r>
              <w:rPr>
                <w:b w:val="0"/>
              </w:rPr>
              <w:t>Limits tile search and waits between observations.</w:t>
            </w:r>
          </w:p>
        </w:tc>
        <w:tc>
          <w:tcPr>
            <w:tcW w:type="dxa" w:w="3744"/>
            <w:vAlign w:val="center"/>
          </w:tcPr>
          <w:p>
            <w:r/>
            <w:r>
              <w:rPr>
                <w:b w:val="0"/>
              </w:rPr>
              <w:t>Bounds hardware risk and avoids uncontrolled navigation.</w:t>
            </w:r>
          </w:p>
        </w:tc>
        <w:tc>
          <w:tcPr>
            <w:tcW w:type="dxa" w:w="3024"/>
            <w:vAlign w:val="center"/>
          </w:tcPr>
          <w:p>
            <w:r/>
            <w:r>
              <w:rPr>
                <w:b w:val="0"/>
              </w:rPr>
              <w:t>Tune max_tiles and launch_wait per scenario only when justified.</w:t>
            </w:r>
          </w:p>
        </w:tc>
      </w:tr>
      <w:tr>
        <w:tc>
          <w:tcPr>
            <w:tcW w:type="dxa" w:w="2880"/>
            <w:vAlign w:val="center"/>
          </w:tcPr>
          <w:p>
            <w:r/>
            <w:r>
              <w:rPr>
                <w:b w:val="0"/>
              </w:rPr>
              <w:t>Saves frames and OCR text for each observation.</w:t>
            </w:r>
          </w:p>
        </w:tc>
        <w:tc>
          <w:tcPr>
            <w:tcW w:type="dxa" w:w="3744"/>
            <w:vAlign w:val="center"/>
          </w:tcPr>
          <w:p>
            <w:r/>
            <w:r>
              <w:rPr>
                <w:b w:val="0"/>
              </w:rPr>
              <w:t>Makes discovery decisions auditable.</w:t>
            </w:r>
          </w:p>
        </w:tc>
        <w:tc>
          <w:tcPr>
            <w:tcW w:type="dxa" w:w="3024"/>
            <w:vAlign w:val="center"/>
          </w:tcPr>
          <w:p>
            <w:r/>
            <w:r>
              <w:rPr>
                <w:b w:val="0"/>
              </w:rPr>
              <w:t>Preserve frame paths in any new tool result.</w:t>
            </w:r>
          </w:p>
        </w:tc>
      </w:tr>
    </w:tbl>
    <w:p/>
    <w:p>
      <w:pPr>
        <w:pStyle w:val="Heading1"/>
      </w:pPr>
      <w:r>
        <w:t>8. Verification and Result Semantics</w:t>
      </w:r>
    </w:p>
    <w:p>
      <w:r>
        <w:t>The verifier is an adversarial evidence gate. A successful input call is not enough. Required criteria must be supported by evidence, otherwise the result becomes FAIL or INCONCLUSIVE depending on the state and available proof.</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8"/>
          </w:tcPr>
          <w:p>
            <w:r/>
            <w:r>
              <w:rPr>
                <w:b/>
                <w:color w:val="FFFFFF"/>
              </w:rPr>
              <w:t>Verdict</w:t>
            </w:r>
          </w:p>
        </w:tc>
        <w:tc>
          <w:tcPr>
            <w:tcW w:type="dxa" w:w="4320"/>
            <w:vAlign w:val="center"/>
            <w:shd w:fill="1F4E78"/>
          </w:tcPr>
          <w:p>
            <w:r/>
            <w:r>
              <w:rPr>
                <w:b/>
                <w:color w:val="FFFFFF"/>
              </w:rPr>
              <w:t>Meaning</w:t>
            </w:r>
          </w:p>
        </w:tc>
        <w:tc>
          <w:tcPr>
            <w:tcW w:type="dxa" w:w="3600"/>
            <w:vAlign w:val="center"/>
            <w:shd w:fill="1F4E78"/>
          </w:tcPr>
          <w:p>
            <w:r/>
            <w:r>
              <w:rPr>
                <w:b/>
                <w:color w:val="FFFFFF"/>
              </w:rPr>
              <w:t>Recommended stakeholder interpretation</w:t>
            </w:r>
          </w:p>
        </w:tc>
      </w:tr>
      <w:tr>
        <w:tc>
          <w:tcPr>
            <w:tcW w:type="dxa" w:w="1728"/>
            <w:vAlign w:val="center"/>
          </w:tcPr>
          <w:p>
            <w:r/>
            <w:r>
              <w:rPr>
                <w:b w:val="0"/>
              </w:rPr>
              <w:t>PASS</w:t>
            </w:r>
          </w:p>
        </w:tc>
        <w:tc>
          <w:tcPr>
            <w:tcW w:type="dxa" w:w="4320"/>
            <w:vAlign w:val="center"/>
          </w:tcPr>
          <w:p>
            <w:r/>
            <w:r>
              <w:rPr>
                <w:b w:val="0"/>
              </w:rPr>
              <w:t>All required criteria are supported by observed evidence.</w:t>
            </w:r>
          </w:p>
        </w:tc>
        <w:tc>
          <w:tcPr>
            <w:tcW w:type="dxa" w:w="3600"/>
            <w:vAlign w:val="center"/>
          </w:tcPr>
          <w:p>
            <w:r/>
            <w:r>
              <w:rPr>
                <w:b w:val="0"/>
              </w:rPr>
              <w:t>The tested behaviour was demonstrated.</w:t>
            </w:r>
          </w:p>
        </w:tc>
      </w:tr>
      <w:tr>
        <w:tc>
          <w:tcPr>
            <w:tcW w:type="dxa" w:w="1728"/>
            <w:vAlign w:val="center"/>
          </w:tcPr>
          <w:p>
            <w:r/>
            <w:r>
              <w:rPr>
                <w:b w:val="0"/>
              </w:rPr>
              <w:t>FAIL</w:t>
            </w:r>
          </w:p>
        </w:tc>
        <w:tc>
          <w:tcPr>
            <w:tcW w:type="dxa" w:w="4320"/>
            <w:vAlign w:val="center"/>
          </w:tcPr>
          <w:p>
            <w:r/>
            <w:r>
              <w:rPr>
                <w:b w:val="0"/>
              </w:rPr>
              <w:t>The console was tested and did not satisfy one or more required criteria.</w:t>
            </w:r>
          </w:p>
        </w:tc>
        <w:tc>
          <w:tcPr>
            <w:tcW w:type="dxa" w:w="3600"/>
            <w:vAlign w:val="center"/>
          </w:tcPr>
          <w:p>
            <w:r/>
            <w:r>
              <w:rPr>
                <w:b w:val="0"/>
              </w:rPr>
              <w:t>Investigate product or automation behaviour.</w:t>
            </w:r>
          </w:p>
        </w:tc>
      </w:tr>
      <w:tr>
        <w:tc>
          <w:tcPr>
            <w:tcW w:type="dxa" w:w="1728"/>
            <w:vAlign w:val="center"/>
          </w:tcPr>
          <w:p>
            <w:r/>
            <w:r>
              <w:rPr>
                <w:b w:val="0"/>
              </w:rPr>
              <w:t>BLOCKED</w:t>
            </w:r>
          </w:p>
        </w:tc>
        <w:tc>
          <w:tcPr>
            <w:tcW w:type="dxa" w:w="4320"/>
            <w:vAlign w:val="center"/>
          </w:tcPr>
          <w:p>
            <w:r/>
            <w:r>
              <w:rPr>
                <w:b w:val="0"/>
              </w:rPr>
              <w:t>The rig was unhealthy and the product was not meaningfully tested.</w:t>
            </w:r>
          </w:p>
        </w:tc>
        <w:tc>
          <w:tcPr>
            <w:tcW w:type="dxa" w:w="3600"/>
            <w:vAlign w:val="center"/>
          </w:tcPr>
          <w:p>
            <w:r/>
            <w:r>
              <w:rPr>
                <w:b w:val="0"/>
              </w:rPr>
              <w:t>Do not classify as a product defect.</w:t>
            </w:r>
          </w:p>
        </w:tc>
      </w:tr>
      <w:tr>
        <w:tc>
          <w:tcPr>
            <w:tcW w:type="dxa" w:w="1728"/>
            <w:vAlign w:val="center"/>
          </w:tcPr>
          <w:p>
            <w:r/>
            <w:r>
              <w:rPr>
                <w:b w:val="0"/>
              </w:rPr>
              <w:t>INCONCLUSIVE</w:t>
            </w:r>
          </w:p>
        </w:tc>
        <w:tc>
          <w:tcPr>
            <w:tcW w:type="dxa" w:w="4320"/>
            <w:vAlign w:val="center"/>
          </w:tcPr>
          <w:p>
            <w:r/>
            <w:r>
              <w:rPr>
                <w:b w:val="0"/>
              </w:rPr>
              <w:t>The evidence did not settle the criterion.</w:t>
            </w:r>
          </w:p>
        </w:tc>
        <w:tc>
          <w:tcPr>
            <w:tcW w:type="dxa" w:w="3600"/>
            <w:vAlign w:val="center"/>
          </w:tcPr>
          <w:p>
            <w:r/>
            <w:r>
              <w:rPr>
                <w:b w:val="0"/>
              </w:rPr>
              <w:t>Improve capture, OCR, visual criteria or repeat under controlled conditions.</w:t>
            </w:r>
          </w:p>
        </w:tc>
      </w:tr>
      <w:tr>
        <w:tc>
          <w:tcPr>
            <w:tcW w:type="dxa" w:w="1728"/>
            <w:vAlign w:val="center"/>
          </w:tcPr>
          <w:p>
            <w:r/>
            <w:r>
              <w:rPr>
                <w:b w:val="0"/>
              </w:rPr>
              <w:t>ERROR</w:t>
            </w:r>
          </w:p>
        </w:tc>
        <w:tc>
          <w:tcPr>
            <w:tcW w:type="dxa" w:w="4320"/>
            <w:vAlign w:val="center"/>
          </w:tcPr>
          <w:p>
            <w:r/>
            <w:r>
              <w:rPr>
                <w:b w:val="0"/>
              </w:rPr>
              <w:t>The framework itself failed.</w:t>
            </w:r>
          </w:p>
        </w:tc>
        <w:tc>
          <w:tcPr>
            <w:tcW w:type="dxa" w:w="3600"/>
            <w:vAlign w:val="center"/>
          </w:tcPr>
          <w:p>
            <w:r/>
            <w:r>
              <w:rPr>
                <w:b w:val="0"/>
              </w:rPr>
              <w:t>Fix platform/runtime defect before trusting results.</w:t>
            </w:r>
          </w:p>
        </w:tc>
      </w:tr>
    </w:tbl>
    <w:p/>
    <w:tbl>
      <w:tblPr>
        <w:tblW w:type="auto" w:w="0"/>
        <w:jc w:val="center"/>
        <w:tblLook w:firstColumn="1" w:firstRow="1" w:lastColumn="0" w:lastRow="0" w:noHBand="0" w:noVBand="1" w:val="04A0"/>
      </w:tblPr>
      <w:tblGrid>
        <w:gridCol w:w="10080"/>
      </w:tblGrid>
      <w:tr>
        <w:tc>
          <w:tcPr>
            <w:tcW w:type="dxa" w:w="10080"/>
            <w:shd w:fill="FFF2CC"/>
          </w:tcPr>
          <w:p>
            <w:r>
              <w:rPr>
                <w:b/>
                <w:color w:val="1F4E78"/>
              </w:rPr>
              <w:t>Evidence standard</w:t>
              <w:br/>
            </w:r>
            <w:r>
              <w:t>Every planned step must have expected_observation. Every required scenario criterion must be observable. A scenario that cannot fail through evidence is not a trustworthy test.</w:t>
            </w:r>
          </w:p>
        </w:tc>
      </w:tr>
    </w:tbl>
    <w:p/>
    <w:p>
      <w:pPr>
        <w:pStyle w:val="Heading1"/>
      </w:pPr>
      <w:r>
        <w:t>9. Operational Prerequisites and Execution</w:t>
      </w:r>
    </w:p>
    <w:p>
      <w:pPr>
        <w:pStyle w:val="ListBullet"/>
      </w:pPr>
      <w:r>
        <w:t>Install Python dependencies and one configured LLM provider.</w:t>
      </w:r>
    </w:p>
    <w:p>
      <w:pPr>
        <w:pStyle w:val="ListBullet"/>
      </w:pPr>
      <w:r>
        <w:t>Keep the GIMX session authenticated; Guide-button authentication is a human-controlled prerequisite.</w:t>
      </w:r>
    </w:p>
    <w:p>
      <w:pPr>
        <w:pStyle w:val="ListBullet"/>
      </w:pPr>
      <w:r>
        <w:t>Ensure only one application owns the capture device.</w:t>
      </w:r>
    </w:p>
    <w:p>
      <w:pPr>
        <w:pStyle w:val="ListBullet"/>
      </w:pPr>
      <w:r>
        <w:t>Wake the console and confirm the game is installed, entitled and at the expected starting state.</w:t>
      </w:r>
    </w:p>
    <w:p>
      <w:pPr>
        <w:pStyle w:val="ListBullet"/>
      </w:pPr>
      <w:r>
        <w:t>Use a vision-capable provider for closed-loop gameplay; Ollama is currently configured as non-vision.</w:t>
      </w:r>
    </w:p>
    <w:p>
      <w:pPr>
        <w:pStyle w:val="ListBullet"/>
      </w:pPr>
      <w:r>
        <w:t>Avoid overlapping runs because the capture card is a single-owner resource.</w:t>
      </w:r>
    </w:p>
    <w:p>
      <w:pPr>
        <w:pStyle w:val="Heading2"/>
      </w:pPr>
      <w:r>
        <w:t>9.1 Recommended commands</w:t>
      </w:r>
    </w:p>
    <w:p>
      <w:pPr>
        <w:pStyle w:val="CodeBlock"/>
      </w:pPr>
      <w:r>
        <w:t>cd C:\Users\sinha\Desktop\InstrumentsStore\xboxArudino\Xbox-Agentic-Testing</w:t>
        <w:br/>
        <w:t>python console.py info</w:t>
        <w:br/>
        <w:t>python console.py tools</w:t>
        <w:br/>
        <w:t>python console.py health</w:t>
        <w:br/>
        <w:t>python console.py run --file scenarios\&lt;scenario&gt;.yaml --dry-run</w:t>
        <w:br/>
        <w:t>python console.py run --file scenarios\&lt;scenario&gt;.yaml</w:t>
      </w:r>
    </w:p>
    <w:p>
      <w:r>
        <w:t>The existing smoke and regression tests should be run after changes to schemas, registry, graph configuration, agent permissions or gameplay infrastructure. Live hardware validation should start with a short scenario before a long campaign.</w:t>
      </w:r>
    </w:p>
    <w:p>
      <w:pPr>
        <w:pStyle w:val="Heading1"/>
      </w:pPr>
      <w:r>
        <w:t>10.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8"/>
          </w:tcPr>
          <w:p>
            <w:r/>
            <w:r>
              <w:rPr>
                <w:b/>
                <w:color w:val="FFFFFF"/>
              </w:rPr>
              <w:t>Phase</w:t>
            </w:r>
          </w:p>
        </w:tc>
        <w:tc>
          <w:tcPr>
            <w:tcW w:type="dxa" w:w="2160"/>
            <w:vAlign w:val="center"/>
            <w:shd w:fill="1F4E78"/>
          </w:tcPr>
          <w:p>
            <w:r/>
            <w:r>
              <w:rPr>
                <w:b/>
                <w:color w:val="FFFFFF"/>
              </w:rPr>
              <w:t>Objective</w:t>
            </w:r>
          </w:p>
        </w:tc>
        <w:tc>
          <w:tcPr>
            <w:tcW w:type="dxa" w:w="4320"/>
            <w:vAlign w:val="center"/>
            <w:shd w:fill="1F4E78"/>
          </w:tcPr>
          <w:p>
            <w:r/>
            <w:r>
              <w:rPr>
                <w:b/>
                <w:color w:val="FFFFFF"/>
              </w:rPr>
              <w:t>Primary deliverables</w:t>
            </w:r>
          </w:p>
        </w:tc>
        <w:tc>
          <w:tcPr>
            <w:tcW w:type="dxa" w:w="2016"/>
            <w:vAlign w:val="center"/>
            <w:shd w:fill="1F4E78"/>
          </w:tcPr>
          <w:p>
            <w:r/>
            <w:r>
              <w:rPr>
                <w:b/>
                <w:color w:val="FFFFFF"/>
              </w:rPr>
              <w:t>Success measure</w:t>
            </w:r>
          </w:p>
        </w:tc>
      </w:tr>
      <w:tr>
        <w:tc>
          <w:tcPr>
            <w:tcW w:type="dxa" w:w="1152"/>
            <w:vAlign w:val="center"/>
          </w:tcPr>
          <w:p>
            <w:r/>
            <w:r>
              <w:rPr>
                <w:b w:val="0"/>
              </w:rPr>
              <w:t>Phase 0</w:t>
            </w:r>
          </w:p>
        </w:tc>
        <w:tc>
          <w:tcPr>
            <w:tcW w:type="dxa" w:w="2160"/>
            <w:vAlign w:val="center"/>
          </w:tcPr>
          <w:p>
            <w:r/>
            <w:r>
              <w:rPr>
                <w:b w:val="0"/>
              </w:rPr>
              <w:t>Stabilise the baseline.</w:t>
            </w:r>
          </w:p>
        </w:tc>
        <w:tc>
          <w:tcPr>
            <w:tcW w:type="dxa" w:w="4320"/>
            <w:vAlign w:val="center"/>
          </w:tcPr>
          <w:p>
            <w:r/>
            <w:r>
              <w:rPr>
                <w:b w:val="0"/>
              </w:rPr>
              <w:t>Smoke coverage, health checks, documented control maps, run artifacts.</w:t>
            </w:r>
          </w:p>
        </w:tc>
        <w:tc>
          <w:tcPr>
            <w:tcW w:type="dxa" w:w="2016"/>
            <w:vAlign w:val="center"/>
          </w:tcPr>
          <w:p>
            <w:r/>
            <w:r>
              <w:rPr>
                <w:b w:val="0"/>
              </w:rPr>
              <w:t>Baseline runs are repeatable and false-pass guard remains green.</w:t>
            </w:r>
          </w:p>
        </w:tc>
      </w:tr>
      <w:tr>
        <w:tc>
          <w:tcPr>
            <w:tcW w:type="dxa" w:w="1152"/>
            <w:vAlign w:val="center"/>
          </w:tcPr>
          <w:p>
            <w:r/>
            <w:r>
              <w:rPr>
                <w:b w:val="0"/>
              </w:rPr>
              <w:t>Phase 1</w:t>
            </w:r>
          </w:p>
        </w:tc>
        <w:tc>
          <w:tcPr>
            <w:tcW w:type="dxa" w:w="2160"/>
            <w:vAlign w:val="center"/>
          </w:tcPr>
          <w:p>
            <w:r/>
            <w:r>
              <w:rPr>
                <w:b w:val="0"/>
              </w:rPr>
              <w:t>Expand scenario catalogue.</w:t>
            </w:r>
          </w:p>
        </w:tc>
        <w:tc>
          <w:tcPr>
            <w:tcW w:type="dxa" w:w="4320"/>
            <w:vAlign w:val="center"/>
          </w:tcPr>
          <w:p>
            <w:r/>
            <w:r>
              <w:rPr>
                <w:b w:val="0"/>
              </w:rPr>
              <w:t>YAML scenarios for launch, menu, settings, level navigation and exit.</w:t>
            </w:r>
          </w:p>
        </w:tc>
        <w:tc>
          <w:tcPr>
            <w:tcW w:type="dxa" w:w="2016"/>
            <w:vAlign w:val="center"/>
          </w:tcPr>
          <w:p>
            <w:r/>
            <w:r>
              <w:rPr>
                <w:b w:val="0"/>
              </w:rPr>
              <w:t>New scenarios require no Python changes when using existing capabilities.</w:t>
            </w:r>
          </w:p>
        </w:tc>
      </w:tr>
      <w:tr>
        <w:tc>
          <w:tcPr>
            <w:tcW w:type="dxa" w:w="1152"/>
            <w:vAlign w:val="center"/>
          </w:tcPr>
          <w:p>
            <w:r/>
            <w:r>
              <w:rPr>
                <w:b w:val="0"/>
              </w:rPr>
              <w:t>Phase 2</w:t>
            </w:r>
          </w:p>
        </w:tc>
        <w:tc>
          <w:tcPr>
            <w:tcW w:type="dxa" w:w="2160"/>
            <w:vAlign w:val="center"/>
          </w:tcPr>
          <w:p>
            <w:r/>
            <w:r>
              <w:rPr>
                <w:b w:val="0"/>
              </w:rPr>
              <w:t>Standardise game onboarding.</w:t>
            </w:r>
          </w:p>
        </w:tc>
        <w:tc>
          <w:tcPr>
            <w:tcW w:type="dxa" w:w="4320"/>
            <w:vAlign w:val="center"/>
          </w:tcPr>
          <w:p>
            <w:r/>
            <w:r>
              <w:rPr>
                <w:b w:val="0"/>
              </w:rPr>
              <w:t>Central game registry for signatures, controls, gameplay tool and planner routing.</w:t>
            </w:r>
          </w:p>
        </w:tc>
        <w:tc>
          <w:tcPr>
            <w:tcW w:type="dxa" w:w="2016"/>
            <w:vAlign w:val="center"/>
          </w:tcPr>
          <w:p>
            <w:r/>
            <w:r>
              <w:rPr>
                <w:b w:val="0"/>
              </w:rPr>
              <w:t>One source of truth replaces scattered hardcoded game checks.</w:t>
            </w:r>
          </w:p>
        </w:tc>
      </w:tr>
      <w:tr>
        <w:tc>
          <w:tcPr>
            <w:tcW w:type="dxa" w:w="1152"/>
            <w:vAlign w:val="center"/>
          </w:tcPr>
          <w:p>
            <w:r/>
            <w:r>
              <w:rPr>
                <w:b w:val="0"/>
              </w:rPr>
              <w:t>Phase 3</w:t>
            </w:r>
          </w:p>
        </w:tc>
        <w:tc>
          <w:tcPr>
            <w:tcW w:type="dxa" w:w="2160"/>
            <w:vAlign w:val="center"/>
          </w:tcPr>
          <w:p>
            <w:r/>
            <w:r>
              <w:rPr>
                <w:b w:val="0"/>
              </w:rPr>
              <w:t>Add new-game closed-loop profiles.</w:t>
            </w:r>
          </w:p>
        </w:tc>
        <w:tc>
          <w:tcPr>
            <w:tcW w:type="dxa" w:w="4320"/>
            <w:vAlign w:val="center"/>
          </w:tcPr>
          <w:p>
            <w:r/>
            <w:r>
              <w:rPr>
                <w:b w:val="0"/>
              </w:rPr>
              <w:t>Profile, wrapper tool, controls, registry and focused scenario suite.</w:t>
            </w:r>
          </w:p>
        </w:tc>
        <w:tc>
          <w:tcPr>
            <w:tcW w:type="dxa" w:w="2016"/>
            <w:vAlign w:val="center"/>
          </w:tcPr>
          <w:p>
            <w:r/>
            <w:r>
              <w:rPr>
                <w:b w:val="0"/>
              </w:rPr>
              <w:t>Each game proves progress, stopping and failure evidence.</w:t>
            </w:r>
          </w:p>
        </w:tc>
      </w:tr>
      <w:tr>
        <w:tc>
          <w:tcPr>
            <w:tcW w:type="dxa" w:w="1152"/>
            <w:vAlign w:val="center"/>
          </w:tcPr>
          <w:p>
            <w:r/>
            <w:r>
              <w:rPr>
                <w:b w:val="0"/>
              </w:rPr>
              <w:t>Phase 4</w:t>
            </w:r>
          </w:p>
        </w:tc>
        <w:tc>
          <w:tcPr>
            <w:tcW w:type="dxa" w:w="2160"/>
            <w:vAlign w:val="center"/>
          </w:tcPr>
          <w:p>
            <w:r/>
            <w:r>
              <w:rPr>
                <w:b w:val="0"/>
              </w:rPr>
              <w:t>Operationalise quality and CI.</w:t>
            </w:r>
          </w:p>
        </w:tc>
        <w:tc>
          <w:tcPr>
            <w:tcW w:type="dxa" w:w="4320"/>
            <w:vAlign w:val="center"/>
          </w:tcPr>
          <w:p>
            <w:r/>
            <w:r>
              <w:rPr>
                <w:b w:val="0"/>
              </w:rPr>
              <w:t>JUnit integration, report retention, run history, dashboards and ownership.</w:t>
            </w:r>
          </w:p>
        </w:tc>
        <w:tc>
          <w:tcPr>
            <w:tcW w:type="dxa" w:w="2016"/>
            <w:vAlign w:val="center"/>
          </w:tcPr>
          <w:p>
            <w:r/>
            <w:r>
              <w:rPr>
                <w:b w:val="0"/>
              </w:rPr>
              <w:t>Results can be reviewed and trended by senior stakeholders.</w:t>
            </w:r>
          </w:p>
        </w:tc>
      </w:tr>
      <w:tr>
        <w:tc>
          <w:tcPr>
            <w:tcW w:type="dxa" w:w="1152"/>
            <w:vAlign w:val="center"/>
          </w:tcPr>
          <w:p>
            <w:r/>
            <w:r>
              <w:rPr>
                <w:b w:val="0"/>
              </w:rPr>
              <w:t>Phase 5</w:t>
            </w:r>
          </w:p>
        </w:tc>
        <w:tc>
          <w:tcPr>
            <w:tcW w:type="dxa" w:w="2160"/>
            <w:vAlign w:val="center"/>
          </w:tcPr>
          <w:p>
            <w:r/>
            <w:r>
              <w:rPr>
                <w:b w:val="0"/>
              </w:rPr>
              <w:t>Scale adaptive orchestration.</w:t>
            </w:r>
          </w:p>
        </w:tc>
        <w:tc>
          <w:tcPr>
            <w:tcW w:type="dxa" w:w="4320"/>
            <w:vAlign w:val="center"/>
          </w:tcPr>
          <w:p>
            <w:r/>
            <w:r>
              <w:rPr>
                <w:b w:val="0"/>
              </w:rPr>
              <w:t>Controlled supervisor/recovery modes, policy limits and approval gates.</w:t>
            </w:r>
          </w:p>
        </w:tc>
        <w:tc>
          <w:tcPr>
            <w:tcW w:type="dxa" w:w="2016"/>
            <w:vAlign w:val="center"/>
          </w:tcPr>
          <w:p>
            <w:r/>
            <w:r>
              <w:rPr>
                <w:b w:val="0"/>
              </w:rPr>
              <w:t>Adaptive behaviour remains bounded, auditable and safe.</w:t>
            </w:r>
          </w:p>
        </w:tc>
      </w:tr>
    </w:tbl>
    <w:p/>
    <w:p>
      <w:pPr>
        <w:pStyle w:val="Heading2"/>
      </w:pPr>
      <w:r>
        <w:t>10.1 Recommended future refactor: central game registry</w:t>
      </w:r>
    </w:p>
    <w:p>
      <w:r>
        <w:t>Game knowledge is currently distributed across game_tools.py, planner_agent.py, executor_agent.py, controls files and gameplay wrappers. This is manageable for a few titles but creates drift risk as the catalogue grows. A central game registry should associate each game with its tags, OCR signatures, controls file, gameplay tool, safety signatures and scenario capabilities.</w:t>
      </w:r>
    </w:p>
    <w:p>
      <w:pPr>
        <w:pStyle w:val="CodeBlock"/>
      </w:pPr>
      <w:r>
        <w:t>games:</w:t>
        <w:br/>
        <w:t xml:space="preserve">  new-game:</w:t>
        <w:br/>
        <w:t xml:space="preserve">    tags: [new-game]</w:t>
        <w:br/>
        <w:t xml:space="preserve">    signatures: [distinctive menu text, publisher text]</w:t>
        <w:br/>
        <w:t xml:space="preserve">    controls_file: config/new-game_controls.yaml</w:t>
        <w:br/>
        <w:t xml:space="preserve">    gameplay_tool: vision_guided_new_gameplay</w:t>
        <w:br/>
        <w:t xml:space="preserve">    capabilities: [launch, menu, closed_loop_play]</w:t>
      </w:r>
    </w:p>
    <w:p>
      <w:pPr>
        <w:pStyle w:val="ListBullet"/>
      </w:pPr>
      <w:r>
        <w:t>Game discovery reads signatures from the registry.</w:t>
      </w:r>
    </w:p>
    <w:p>
      <w:pPr>
        <w:pStyle w:val="ListBullet"/>
      </w:pPr>
      <w:r>
        <w:t>Planner routing selects the configured gameplay tool.</w:t>
      </w:r>
    </w:p>
    <w:p>
      <w:pPr>
        <w:pStyle w:val="ListBullet"/>
      </w:pPr>
      <w:r>
        <w:t>Executor safety checks use the same in-game signatures.</w:t>
      </w:r>
    </w:p>
    <w:p>
      <w:pPr>
        <w:pStyle w:val="ListBullet"/>
      </w:pPr>
      <w:r>
        <w:t>Scenario validation can confirm that a requested capability is actually implemented.</w:t>
      </w:r>
    </w:p>
    <w:p>
      <w:pPr>
        <w:pStyle w:val="Heading1"/>
      </w:pPr>
      <w:r>
        <w:t>11. Risks, Controls and Governance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F4E78"/>
          </w:tcPr>
          <w:p>
            <w:r/>
            <w:r>
              <w:rPr>
                <w:b/>
                <w:color w:val="FFFFFF"/>
              </w:rPr>
              <w:t>Risk</w:t>
            </w:r>
          </w:p>
        </w:tc>
        <w:tc>
          <w:tcPr>
            <w:tcW w:type="dxa" w:w="2016"/>
            <w:vAlign w:val="center"/>
            <w:shd w:fill="1F4E78"/>
          </w:tcPr>
          <w:p>
            <w:r/>
            <w:r>
              <w:rPr>
                <w:b/>
                <w:color w:val="FFFFFF"/>
              </w:rPr>
              <w:t>Impact</w:t>
            </w:r>
          </w:p>
        </w:tc>
        <w:tc>
          <w:tcPr>
            <w:tcW w:type="dxa" w:w="2880"/>
            <w:vAlign w:val="center"/>
            <w:shd w:fill="1F4E78"/>
          </w:tcPr>
          <w:p>
            <w:r/>
            <w:r>
              <w:rPr>
                <w:b/>
                <w:color w:val="FFFFFF"/>
              </w:rPr>
              <w:t>Current control</w:t>
            </w:r>
          </w:p>
        </w:tc>
        <w:tc>
          <w:tcPr>
            <w:tcW w:type="dxa" w:w="2592"/>
            <w:vAlign w:val="center"/>
            <w:shd w:fill="1F4E78"/>
          </w:tcPr>
          <w:p>
            <w:r/>
            <w:r>
              <w:rPr>
                <w:b/>
                <w:color w:val="FFFFFF"/>
              </w:rPr>
              <w:t>Future control</w:t>
            </w:r>
          </w:p>
        </w:tc>
      </w:tr>
      <w:tr>
        <w:tc>
          <w:tcPr>
            <w:tcW w:type="dxa" w:w="2448"/>
            <w:vAlign w:val="center"/>
          </w:tcPr>
          <w:p>
            <w:r/>
            <w:r>
              <w:rPr>
                <w:b w:val="0"/>
              </w:rPr>
              <w:t>GIMX accepts input without console action.</w:t>
            </w:r>
          </w:p>
        </w:tc>
        <w:tc>
          <w:tcPr>
            <w:tcW w:type="dxa" w:w="2016"/>
            <w:vAlign w:val="center"/>
          </w:tcPr>
          <w:p>
            <w:r/>
            <w:r>
              <w:rPr>
                <w:b w:val="0"/>
              </w:rPr>
              <w:t>False PASS.</w:t>
            </w:r>
          </w:p>
        </w:tc>
        <w:tc>
          <w:tcPr>
            <w:tcW w:type="dxa" w:w="2880"/>
            <w:vAlign w:val="center"/>
          </w:tcPr>
          <w:p>
            <w:r/>
            <w:r>
              <w:rPr>
                <w:b w:val="0"/>
              </w:rPr>
              <w:t>Visual evidence required; health gate and evidence validator.</w:t>
            </w:r>
          </w:p>
        </w:tc>
        <w:tc>
          <w:tcPr>
            <w:tcW w:type="dxa" w:w="2592"/>
            <w:vAlign w:val="center"/>
          </w:tcPr>
          <w:p>
            <w:r/>
            <w:r>
              <w:rPr>
                <w:b w:val="0"/>
              </w:rPr>
              <w:t>Add input-loopback telemetry where hardware permits.</w:t>
            </w:r>
          </w:p>
        </w:tc>
      </w:tr>
      <w:tr>
        <w:tc>
          <w:tcPr>
            <w:tcW w:type="dxa" w:w="2448"/>
            <w:vAlign w:val="center"/>
          </w:tcPr>
          <w:p>
            <w:r/>
            <w:r>
              <w:rPr>
                <w:b w:val="0"/>
              </w:rPr>
              <w:t>Wrong capture device or blank frame.</w:t>
            </w:r>
          </w:p>
        </w:tc>
        <w:tc>
          <w:tcPr>
            <w:tcW w:type="dxa" w:w="2016"/>
            <w:vAlign w:val="center"/>
          </w:tcPr>
          <w:p>
            <w:r/>
            <w:r>
              <w:rPr>
                <w:b w:val="0"/>
              </w:rPr>
              <w:t>Misleading observations.</w:t>
            </w:r>
          </w:p>
        </w:tc>
        <w:tc>
          <w:tcPr>
            <w:tcW w:type="dxa" w:w="2880"/>
            <w:vAlign w:val="center"/>
          </w:tcPr>
          <w:p>
            <w:r/>
            <w:r>
              <w:rPr>
                <w:b w:val="0"/>
              </w:rPr>
              <w:t>Health checks, capture stats and blank-frame detection.</w:t>
            </w:r>
          </w:p>
        </w:tc>
        <w:tc>
          <w:tcPr>
            <w:tcW w:type="dxa" w:w="2592"/>
            <w:vAlign w:val="center"/>
          </w:tcPr>
          <w:p>
            <w:r/>
            <w:r>
              <w:rPr>
                <w:b w:val="0"/>
              </w:rPr>
              <w:t>Device identity and capture ownership service.</w:t>
            </w:r>
          </w:p>
        </w:tc>
      </w:tr>
      <w:tr>
        <w:tc>
          <w:tcPr>
            <w:tcW w:type="dxa" w:w="2448"/>
            <w:vAlign w:val="center"/>
          </w:tcPr>
          <w:p>
            <w:r/>
            <w:r>
              <w:rPr>
                <w:b w:val="0"/>
              </w:rPr>
              <w:t>Vision model misreads a frame.</w:t>
            </w:r>
          </w:p>
        </w:tc>
        <w:tc>
          <w:tcPr>
            <w:tcW w:type="dxa" w:w="2016"/>
            <w:vAlign w:val="center"/>
          </w:tcPr>
          <w:p>
            <w:r/>
            <w:r>
              <w:rPr>
                <w:b w:val="0"/>
              </w:rPr>
              <w:t>Wrong action or verdict.</w:t>
            </w:r>
          </w:p>
        </w:tc>
        <w:tc>
          <w:tcPr>
            <w:tcW w:type="dxa" w:w="2880"/>
            <w:vAlign w:val="center"/>
          </w:tcPr>
          <w:p>
            <w:r/>
            <w:r>
              <w:rPr>
                <w:b w:val="0"/>
              </w:rPr>
              <w:t>Structured outputs, bounded cycles, verifier separation.</w:t>
            </w:r>
          </w:p>
        </w:tc>
        <w:tc>
          <w:tcPr>
            <w:tcW w:type="dxa" w:w="2592"/>
            <w:vAlign w:val="center"/>
          </w:tcPr>
          <w:p>
            <w:r/>
            <w:r>
              <w:rPr>
                <w:b w:val="0"/>
              </w:rPr>
              <w:t>Confidence policy, replayable evidence review and model comparison.</w:t>
            </w:r>
          </w:p>
        </w:tc>
      </w:tr>
      <w:tr>
        <w:tc>
          <w:tcPr>
            <w:tcW w:type="dxa" w:w="2448"/>
            <w:vAlign w:val="center"/>
          </w:tcPr>
          <w:p>
            <w:r/>
            <w:r>
              <w:rPr>
                <w:b w:val="0"/>
              </w:rPr>
              <w:t>Game-specific logic is duplicated.</w:t>
            </w:r>
          </w:p>
        </w:tc>
        <w:tc>
          <w:tcPr>
            <w:tcW w:type="dxa" w:w="2016"/>
            <w:vAlign w:val="center"/>
          </w:tcPr>
          <w:p>
            <w:r/>
            <w:r>
              <w:rPr>
                <w:b w:val="0"/>
              </w:rPr>
              <w:t>Drift and inconsistent behaviour.</w:t>
            </w:r>
          </w:p>
        </w:tc>
        <w:tc>
          <w:tcPr>
            <w:tcW w:type="dxa" w:w="2880"/>
            <w:vAlign w:val="center"/>
          </w:tcPr>
          <w:p>
            <w:r/>
            <w:r>
              <w:rPr>
                <w:b w:val="0"/>
              </w:rPr>
              <w:t>Shared gameplay_engine.py.</w:t>
            </w:r>
          </w:p>
        </w:tc>
        <w:tc>
          <w:tcPr>
            <w:tcW w:type="dxa" w:w="2592"/>
            <w:vAlign w:val="center"/>
          </w:tcPr>
          <w:p>
            <w:r/>
            <w:r>
              <w:rPr>
                <w:b w:val="0"/>
              </w:rPr>
              <w:t>Central profile registry and contract tests.</w:t>
            </w:r>
          </w:p>
        </w:tc>
      </w:tr>
      <w:tr>
        <w:tc>
          <w:tcPr>
            <w:tcW w:type="dxa" w:w="2448"/>
            <w:vAlign w:val="center"/>
          </w:tcPr>
          <w:p>
            <w:r/>
            <w:r>
              <w:rPr>
                <w:b w:val="0"/>
              </w:rPr>
              <w:t>Planner selects the wrong tool.</w:t>
            </w:r>
          </w:p>
        </w:tc>
        <w:tc>
          <w:tcPr>
            <w:tcW w:type="dxa" w:w="2016"/>
            <w:vAlign w:val="center"/>
          </w:tcPr>
          <w:p>
            <w:r/>
            <w:r>
              <w:rPr>
                <w:b w:val="0"/>
              </w:rPr>
              <w:t>Invalid or unsafe execution.</w:t>
            </w:r>
          </w:p>
        </w:tc>
        <w:tc>
          <w:tcPr>
            <w:tcW w:type="dxa" w:w="2880"/>
            <w:vAlign w:val="center"/>
          </w:tcPr>
          <w:p>
            <w:r/>
            <w:r>
              <w:rPr>
                <w:b w:val="0"/>
              </w:rPr>
              <w:t>Tool permissions and game-specific planner branches.</w:t>
            </w:r>
          </w:p>
        </w:tc>
        <w:tc>
          <w:tcPr>
            <w:tcW w:type="dxa" w:w="2592"/>
            <w:vAlign w:val="center"/>
          </w:tcPr>
          <w:p>
            <w:r/>
            <w:r>
              <w:rPr>
                <w:b w:val="0"/>
              </w:rPr>
              <w:t>Capability-aware game registry and scenario preflight.</w:t>
            </w:r>
          </w:p>
        </w:tc>
      </w:tr>
      <w:tr>
        <w:tc>
          <w:tcPr>
            <w:tcW w:type="dxa" w:w="2448"/>
            <w:vAlign w:val="center"/>
          </w:tcPr>
          <w:p>
            <w:r/>
            <w:r>
              <w:rPr>
                <w:b w:val="0"/>
              </w:rPr>
              <w:t>Long run loops indefinitely.</w:t>
            </w:r>
          </w:p>
        </w:tc>
        <w:tc>
          <w:tcPr>
            <w:tcW w:type="dxa" w:w="2016"/>
            <w:vAlign w:val="center"/>
          </w:tcPr>
          <w:p>
            <w:r/>
            <w:r>
              <w:rPr>
                <w:b w:val="0"/>
              </w:rPr>
              <w:t>Hardware exposure and cost.</w:t>
            </w:r>
          </w:p>
        </w:tc>
        <w:tc>
          <w:tcPr>
            <w:tcW w:type="dxa" w:w="2880"/>
            <w:vAlign w:val="center"/>
          </w:tcPr>
          <w:p>
            <w:r/>
            <w:r>
              <w:rPr>
                <w:b w:val="0"/>
              </w:rPr>
              <w:t>Max steps, max cycles, timeout and recursion limits.</w:t>
            </w:r>
          </w:p>
        </w:tc>
        <w:tc>
          <w:tcPr>
            <w:tcW w:type="dxa" w:w="2592"/>
            <w:vAlign w:val="center"/>
          </w:tcPr>
          <w:p>
            <w:r/>
            <w:r>
              <w:rPr>
                <w:b w:val="0"/>
              </w:rPr>
              <w:t>Policy-enforced budgets with approval for campaign mode.</w:t>
            </w:r>
          </w:p>
        </w:tc>
      </w:tr>
      <w:tr>
        <w:tc>
          <w:tcPr>
            <w:tcW w:type="dxa" w:w="2448"/>
            <w:vAlign w:val="center"/>
          </w:tcPr>
          <w:p>
            <w:r/>
            <w:r>
              <w:rPr>
                <w:b w:val="0"/>
              </w:rPr>
              <w:t>Entitlement or account prompt appears.</w:t>
            </w:r>
          </w:p>
        </w:tc>
        <w:tc>
          <w:tcPr>
            <w:tcW w:type="dxa" w:w="2016"/>
            <w:vAlign w:val="center"/>
          </w:tcPr>
          <w:p>
            <w:r/>
            <w:r>
              <w:rPr>
                <w:b w:val="0"/>
              </w:rPr>
              <w:t>Run cannot reach product behaviour.</w:t>
            </w:r>
          </w:p>
        </w:tc>
        <w:tc>
          <w:tcPr>
            <w:tcW w:type="dxa" w:w="2880"/>
            <w:vAlign w:val="center"/>
          </w:tcPr>
          <w:p>
            <w:r/>
            <w:r>
              <w:rPr>
                <w:b w:val="0"/>
              </w:rPr>
              <w:t>Post-launch store/Game Pass indicators.</w:t>
            </w:r>
          </w:p>
        </w:tc>
        <w:tc>
          <w:tcPr>
            <w:tcW w:type="dxa" w:w="2592"/>
            <w:vAlign w:val="center"/>
          </w:tcPr>
          <w:p>
            <w:r/>
            <w:r>
              <w:rPr>
                <w:b w:val="0"/>
              </w:rPr>
              <w:t>Per-title account-state diagnostics and clearer BLOCKED classification.</w:t>
            </w:r>
          </w:p>
        </w:tc>
      </w:tr>
    </w:tbl>
    <w:p/>
    <w:p>
      <w:pPr>
        <w:pStyle w:val="Heading1"/>
      </w:pPr>
      <w:r>
        <w:t>12. Senior Stakeholder Decision Points</w:t>
      </w:r>
    </w:p>
    <w:p>
      <w:pPr>
        <w:pStyle w:val="ListNumber"/>
      </w:pPr>
      <w:r>
        <w:t>Approve the evidence-first PASS policy as a non-negotiable quality gate.</w:t>
      </w:r>
    </w:p>
    <w:p>
      <w:pPr>
        <w:pStyle w:val="ListNumber"/>
      </w:pPr>
      <w:r>
        <w:t>Agree the initial game onboarding scope: launch/menu only versus full closed-loop gameplay.</w:t>
      </w:r>
    </w:p>
    <w:p>
      <w:pPr>
        <w:pStyle w:val="ListNumber"/>
      </w:pPr>
      <w:r>
        <w:t>Nominate owners for controls validation, game profile development, scenario authoring and report review.</w:t>
      </w:r>
    </w:p>
    <w:p>
      <w:pPr>
        <w:pStyle w:val="ListNumber"/>
      </w:pPr>
      <w:r>
        <w:t>Define the acceptable vision-model providers, data-handling rules and evidence retention period.</w:t>
      </w:r>
    </w:p>
    <w:p>
      <w:pPr>
        <w:pStyle w:val="ListNumber"/>
      </w:pPr>
      <w:r>
        <w:t>Decide whether the next investment is broader scenario coverage or platform refactoring through a central game registry.</w:t>
      </w:r>
    </w:p>
    <w:p>
      <w:pPr>
        <w:pStyle w:val="ListNumber"/>
      </w:pPr>
      <w:r>
        <w:t>Set the release gate for live automation: hardware smoke, repeatability target, failure classification and report quality.</w:t>
      </w:r>
    </w:p>
    <w:p>
      <w:pPr>
        <w:pStyle w:val="Heading1"/>
      </w:pPr>
      <w:r>
        <w:t>13. Implementation Checklist</w:t>
      </w:r>
    </w:p>
    <w:p>
      <w:pPr>
        <w:pStyle w:val="ListBullet"/>
      </w:pPr>
      <w:r>
        <w:t>☐ Scenario has a unique id, clear goal, realistic preconditions and tags.</w:t>
      </w:r>
    </w:p>
    <w:p>
      <w:pPr>
        <w:pStyle w:val="ListBullet"/>
      </w:pPr>
      <w:r>
        <w:t>☐ All requested controls exist and have been validated on the target hardware.</w:t>
      </w:r>
    </w:p>
    <w:p>
      <w:pPr>
        <w:pStyle w:val="ListBullet"/>
      </w:pPr>
      <w:r>
        <w:t>☐ Every success criterion is observable and required criteria are explicit.</w:t>
      </w:r>
    </w:p>
    <w:p>
      <w:pPr>
        <w:pStyle w:val="ListBullet"/>
      </w:pPr>
      <w:r>
        <w:t>☐ Every planned action has an expected observation.</w:t>
      </w:r>
    </w:p>
    <w:p>
      <w:pPr>
        <w:pStyle w:val="ListBullet"/>
      </w:pPr>
      <w:r>
        <w:t>☐ Game discovery signatures are distinctive enough for OCR and fuzzy matching.</w:t>
      </w:r>
    </w:p>
    <w:p>
      <w:pPr>
        <w:pStyle w:val="ListBullet"/>
      </w:pPr>
      <w:r>
        <w:t>☐ Post-launch store, entitlement and account prompts are recognised.</w:t>
      </w:r>
    </w:p>
    <w:p>
      <w:pPr>
        <w:pStyle w:val="ListBullet"/>
      </w:pPr>
      <w:r>
        <w:t>☐ New gameplay tools are registered and granted only to the correct agent.</w:t>
      </w:r>
    </w:p>
    <w:p>
      <w:pPr>
        <w:pStyle w:val="ListBullet"/>
      </w:pPr>
      <w:r>
        <w:t>☐ New game profiles reuse gameplay_engine.py rather than duplicating the loop.</w:t>
      </w:r>
    </w:p>
    <w:p>
      <w:pPr>
        <w:pStyle w:val="ListBullet"/>
      </w:pPr>
      <w:r>
        <w:t>☐ Success, terminal, stuck and recovery states are defined.</w:t>
      </w:r>
    </w:p>
    <w:p>
      <w:pPr>
        <w:pStyle w:val="ListBullet"/>
      </w:pPr>
      <w:r>
        <w:t>☐ Dry-run, smoke, health and short live scenario checks pass.</w:t>
      </w:r>
    </w:p>
    <w:p>
      <w:pPr>
        <w:pStyle w:val="ListBullet"/>
      </w:pPr>
      <w:r>
        <w:t>☐ Artifacts include before/after frames, OCR or vision evidence and action logs.</w:t>
      </w:r>
    </w:p>
    <w:p>
      <w:pPr>
        <w:pStyle w:val="ListBullet"/>
      </w:pPr>
      <w:r>
        <w:t>☐ The final report states what was proven, not proven and why.</w:t>
      </w:r>
    </w:p>
    <w:p>
      <w:pPr>
        <w:pStyle w:val="Heading1"/>
      </w:pPr>
      <w:r>
        <w:t>14. Reference File Map</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8"/>
          </w:tcPr>
          <w:p>
            <w:r/>
            <w:r>
              <w:rPr>
                <w:b/>
                <w:color w:val="FFFFFF"/>
              </w:rPr>
              <w:t>Area</w:t>
            </w:r>
          </w:p>
        </w:tc>
        <w:tc>
          <w:tcPr>
            <w:tcW w:type="dxa" w:w="6192"/>
            <w:vAlign w:val="center"/>
            <w:shd w:fill="1F4E78"/>
          </w:tcPr>
          <w:p>
            <w:r/>
            <w:r>
              <w:rPr>
                <w:b/>
                <w:color w:val="FFFFFF"/>
              </w:rPr>
              <w:t>Reference</w:t>
            </w:r>
          </w:p>
        </w:tc>
      </w:tr>
      <w:tr>
        <w:tc>
          <w:tcPr>
            <w:tcW w:type="dxa" w:w="3456"/>
            <w:vAlign w:val="center"/>
          </w:tcPr>
          <w:p>
            <w:r/>
            <w:r>
              <w:rPr>
                <w:b w:val="0"/>
              </w:rPr>
              <w:t>Project overview and usage</w:t>
            </w:r>
          </w:p>
        </w:tc>
        <w:tc>
          <w:tcPr>
            <w:tcW w:type="dxa" w:w="6192"/>
            <w:vAlign w:val="center"/>
          </w:tcPr>
          <w:p>
            <w:r/>
            <w:r>
              <w:rPr>
                <w:b w:val="0"/>
              </w:rPr>
              <w:t>README.md</w:t>
            </w:r>
          </w:p>
        </w:tc>
      </w:tr>
      <w:tr>
        <w:tc>
          <w:tcPr>
            <w:tcW w:type="dxa" w:w="3456"/>
            <w:vAlign w:val="center"/>
          </w:tcPr>
          <w:p>
            <w:r/>
            <w:r>
              <w:rPr>
                <w:b w:val="0"/>
              </w:rPr>
              <w:t>Agent roster and permissions</w:t>
            </w:r>
          </w:p>
        </w:tc>
        <w:tc>
          <w:tcPr>
            <w:tcW w:type="dxa" w:w="6192"/>
            <w:vAlign w:val="center"/>
          </w:tcPr>
          <w:p>
            <w:r/>
            <w:r>
              <w:rPr>
                <w:b w:val="0"/>
              </w:rPr>
              <w:t>config/agents.yaml</w:t>
            </w:r>
          </w:p>
        </w:tc>
      </w:tr>
      <w:tr>
        <w:tc>
          <w:tcPr>
            <w:tcW w:type="dxa" w:w="3456"/>
            <w:vAlign w:val="center"/>
          </w:tcPr>
          <w:p>
            <w:r/>
            <w:r>
              <w:rPr>
                <w:b w:val="0"/>
              </w:rPr>
              <w:t>Workflow topology</w:t>
            </w:r>
          </w:p>
        </w:tc>
        <w:tc>
          <w:tcPr>
            <w:tcW w:type="dxa" w:w="6192"/>
            <w:vAlign w:val="center"/>
          </w:tcPr>
          <w:p>
            <w:r/>
            <w:r>
              <w:rPr>
                <w:b w:val="0"/>
              </w:rPr>
              <w:t>config/graph.yaml</w:t>
            </w:r>
          </w:p>
        </w:tc>
      </w:tr>
      <w:tr>
        <w:tc>
          <w:tcPr>
            <w:tcW w:type="dxa" w:w="3456"/>
            <w:vAlign w:val="center"/>
          </w:tcPr>
          <w:p>
            <w:r/>
            <w:r>
              <w:rPr>
                <w:b w:val="0"/>
              </w:rPr>
              <w:t>Provider, runtime and verification settings</w:t>
            </w:r>
          </w:p>
        </w:tc>
        <w:tc>
          <w:tcPr>
            <w:tcW w:type="dxa" w:w="6192"/>
            <w:vAlign w:val="center"/>
          </w:tcPr>
          <w:p>
            <w:r/>
            <w:r>
              <w:rPr>
                <w:b w:val="0"/>
              </w:rPr>
              <w:t>config/settings.yaml</w:t>
            </w:r>
          </w:p>
        </w:tc>
      </w:tr>
      <w:tr>
        <w:tc>
          <w:tcPr>
            <w:tcW w:type="dxa" w:w="3456"/>
            <w:vAlign w:val="center"/>
          </w:tcPr>
          <w:p>
            <w:r/>
            <w:r>
              <w:rPr>
                <w:b w:val="0"/>
              </w:rPr>
              <w:t>Scenario, stage, evidence and plan contracts</w:t>
            </w:r>
          </w:p>
        </w:tc>
        <w:tc>
          <w:tcPr>
            <w:tcW w:type="dxa" w:w="6192"/>
            <w:vAlign w:val="center"/>
          </w:tcPr>
          <w:p>
            <w:r/>
            <w:r>
              <w:rPr>
                <w:b w:val="0"/>
              </w:rPr>
              <w:t>core/schemas.py</w:t>
            </w:r>
          </w:p>
        </w:tc>
      </w:tr>
      <w:tr>
        <w:tc>
          <w:tcPr>
            <w:tcW w:type="dxa" w:w="3456"/>
            <w:vAlign w:val="center"/>
          </w:tcPr>
          <w:p>
            <w:r/>
            <w:r>
              <w:rPr>
                <w:b w:val="0"/>
              </w:rPr>
              <w:t>Game discovery and launch</w:t>
            </w:r>
          </w:p>
        </w:tc>
        <w:tc>
          <w:tcPr>
            <w:tcW w:type="dxa" w:w="6192"/>
            <w:vAlign w:val="center"/>
          </w:tcPr>
          <w:p>
            <w:r/>
            <w:r>
              <w:rPr>
                <w:b w:val="0"/>
              </w:rPr>
              <w:t>tools/game_tools.py</w:t>
            </w:r>
          </w:p>
        </w:tc>
      </w:tr>
      <w:tr>
        <w:tc>
          <w:tcPr>
            <w:tcW w:type="dxa" w:w="3456"/>
            <w:vAlign w:val="center"/>
          </w:tcPr>
          <w:p>
            <w:r/>
            <w:r>
              <w:rPr>
                <w:b w:val="0"/>
              </w:rPr>
              <w:t>Shared closed-loop engine</w:t>
            </w:r>
          </w:p>
        </w:tc>
        <w:tc>
          <w:tcPr>
            <w:tcW w:type="dxa" w:w="6192"/>
            <w:vAlign w:val="center"/>
          </w:tcPr>
          <w:p>
            <w:r/>
            <w:r>
              <w:rPr>
                <w:b w:val="0"/>
              </w:rPr>
              <w:t>tools/gameplay_engine.py</w:t>
            </w:r>
          </w:p>
        </w:tc>
      </w:tr>
      <w:tr>
        <w:tc>
          <w:tcPr>
            <w:tcW w:type="dxa" w:w="3456"/>
            <w:vAlign w:val="center"/>
          </w:tcPr>
          <w:p>
            <w:r/>
            <w:r>
              <w:rPr>
                <w:b w:val="0"/>
              </w:rPr>
              <w:t>Game-specific profiles</w:t>
            </w:r>
          </w:p>
        </w:tc>
        <w:tc>
          <w:tcPr>
            <w:tcW w:type="dxa" w:w="6192"/>
            <w:vAlign w:val="center"/>
          </w:tcPr>
          <w:p>
            <w:r/>
            <w:r>
              <w:rPr>
                <w:b w:val="0"/>
              </w:rPr>
              <w:t>tools/game_profiles/*.py</w:t>
            </w:r>
          </w:p>
        </w:tc>
      </w:tr>
      <w:tr>
        <w:tc>
          <w:tcPr>
            <w:tcW w:type="dxa" w:w="3456"/>
            <w:vAlign w:val="center"/>
          </w:tcPr>
          <w:p>
            <w:r/>
            <w:r>
              <w:rPr>
                <w:b w:val="0"/>
              </w:rPr>
              <w:t>Gameplay tool registration</w:t>
            </w:r>
          </w:p>
        </w:tc>
        <w:tc>
          <w:tcPr>
            <w:tcW w:type="dxa" w:w="6192"/>
            <w:vAlign w:val="center"/>
          </w:tcPr>
          <w:p>
            <w:r/>
            <w:r>
              <w:rPr>
                <w:b w:val="0"/>
              </w:rPr>
              <w:t>tools/minecraft_gameplay.py; tools/dungeons_gameplay.py; tools/registry.py</w:t>
            </w:r>
          </w:p>
        </w:tc>
      </w:tr>
      <w:tr>
        <w:tc>
          <w:tcPr>
            <w:tcW w:type="dxa" w:w="3456"/>
            <w:vAlign w:val="center"/>
          </w:tcPr>
          <w:p>
            <w:r/>
            <w:r>
              <w:rPr>
                <w:b w:val="0"/>
              </w:rPr>
              <w:t>Planner and game-specific fallback plans</w:t>
            </w:r>
          </w:p>
        </w:tc>
        <w:tc>
          <w:tcPr>
            <w:tcW w:type="dxa" w:w="6192"/>
            <w:vAlign w:val="center"/>
          </w:tcPr>
          <w:p>
            <w:r/>
            <w:r>
              <w:rPr>
                <w:b w:val="0"/>
              </w:rPr>
              <w:t>agents/planner_agent.py</w:t>
            </w:r>
          </w:p>
        </w:tc>
      </w:tr>
      <w:tr>
        <w:tc>
          <w:tcPr>
            <w:tcW w:type="dxa" w:w="3456"/>
            <w:vAlign w:val="center"/>
          </w:tcPr>
          <w:p>
            <w:r/>
            <w:r>
              <w:rPr>
                <w:b w:val="0"/>
              </w:rPr>
              <w:t>Hardware execution and safety guard</w:t>
            </w:r>
          </w:p>
        </w:tc>
        <w:tc>
          <w:tcPr>
            <w:tcW w:type="dxa" w:w="6192"/>
            <w:vAlign w:val="center"/>
          </w:tcPr>
          <w:p>
            <w:r/>
            <w:r>
              <w:rPr>
                <w:b w:val="0"/>
              </w:rPr>
              <w:t>agents/executor_agent.py</w:t>
            </w:r>
          </w:p>
        </w:tc>
      </w:tr>
      <w:tr>
        <w:tc>
          <w:tcPr>
            <w:tcW w:type="dxa" w:w="3456"/>
            <w:vAlign w:val="center"/>
          </w:tcPr>
          <w:p>
            <w:r/>
            <w:r>
              <w:rPr>
                <w:b w:val="0"/>
              </w:rPr>
              <w:t>Evidence verification</w:t>
            </w:r>
          </w:p>
        </w:tc>
        <w:tc>
          <w:tcPr>
            <w:tcW w:type="dxa" w:w="6192"/>
            <w:vAlign w:val="center"/>
          </w:tcPr>
          <w:p>
            <w:r/>
            <w:r>
              <w:rPr>
                <w:b w:val="0"/>
              </w:rPr>
              <w:t>agents/verifier_agent.py</w:t>
            </w:r>
          </w:p>
        </w:tc>
      </w:tr>
      <w:tr>
        <w:tc>
          <w:tcPr>
            <w:tcW w:type="dxa" w:w="3456"/>
            <w:vAlign w:val="center"/>
          </w:tcPr>
          <w:p>
            <w:r/>
            <w:r>
              <w:rPr>
                <w:b w:val="0"/>
              </w:rPr>
              <w:t>Scenario examples</w:t>
            </w:r>
          </w:p>
        </w:tc>
        <w:tc>
          <w:tcPr>
            <w:tcW w:type="dxa" w:w="6192"/>
            <w:vAlign w:val="center"/>
          </w:tcPr>
          <w:p>
            <w:r/>
            <w:r>
              <w:rPr>
                <w:b w:val="0"/>
              </w:rPr>
              <w:t>scenarios/*.yaml</w:t>
            </w:r>
          </w:p>
        </w:tc>
      </w:tr>
    </w:tbl>
    <w:p/>
    <w:p>
      <w:pPr>
        <w:pStyle w:val="Heading1"/>
      </w:pPr>
      <w:r>
        <w:t>Appendix A. Recommended First Implementation for a New Game</w:t>
      </w:r>
    </w:p>
    <w:p>
      <w:r>
        <w:t>For the next game, the safest delivery sequence is to avoid starting with unrestricted autonomous gameplay. First establish visual discovery and a small menu scenario, then add one deterministic in-game action, and only then introduce a bounded closed-loop profile.</w:t>
      </w:r>
    </w:p>
    <w:p>
      <w:pPr>
        <w:pStyle w:val="ListNumber"/>
      </w:pPr>
      <w:r>
        <w:t>Capture representative dashboard, title, menu, gameplay, loading, death and error frames.</w:t>
      </w:r>
    </w:p>
    <w:p>
      <w:pPr>
        <w:pStyle w:val="ListNumber"/>
      </w:pPr>
      <w:r>
        <w:t>Document the controller mapping and verify it manually.</w:t>
      </w:r>
    </w:p>
    <w:p>
      <w:pPr>
        <w:pStyle w:val="ListNumber"/>
      </w:pPr>
      <w:r>
        <w:t>Add OCR signatures and a launch/menu scenario.</w:t>
      </w:r>
    </w:p>
    <w:p>
      <w:pPr>
        <w:pStyle w:val="ListNumber"/>
      </w:pPr>
      <w:r>
        <w:t>Add deterministic screen criteria and confirm report evidence.</w:t>
      </w:r>
    </w:p>
    <w:p>
      <w:pPr>
        <w:pStyle w:val="ListNumber"/>
      </w:pPr>
      <w:r>
        <w:t>Implement the GameProfile and wrapper tool using the shared engine.</w:t>
      </w:r>
    </w:p>
    <w:p>
      <w:pPr>
        <w:pStyle w:val="ListNumber"/>
      </w:pPr>
      <w:r>
        <w:t>Add stuck, terminal and recovery rules before increasing cycle limits.</w:t>
      </w:r>
    </w:p>
    <w:p>
      <w:pPr>
        <w:pStyle w:val="ListNumber"/>
      </w:pPr>
      <w:r>
        <w:t>Run a short controlled live scenario, review artifacts, then expand coverage.</w:t>
      </w:r>
    </w:p>
    <w:p>
      <w:pPr>
        <w:pStyle w:val="Heading1"/>
      </w:pPr>
      <w:r>
        <w:t>Appendix B. Conclusion</w:t>
      </w:r>
    </w:p>
    <w:p>
      <w:r>
        <w:t>The project already has the core architecture required for scalable Xbox agentic testing: configuration-driven orchestration, clear agent boundaries, structured contracts, hardware health gating, visual evidence and a reusable gameplay engine. The immediate path to additional value is scenario expansion using existing capabilities. The strategic path to multiple games is a central game registry combined with disciplined game profiles, capability-aware planning and evidence-backed operational reporting.</w:t>
      </w:r>
    </w:p>
    <w:tbl>
      <w:tblPr>
        <w:tblW w:type="auto" w:w="0"/>
        <w:jc w:val="center"/>
        <w:tblLook w:firstColumn="1" w:firstRow="1" w:lastColumn="0" w:lastRow="0" w:noHBand="0" w:noVBand="1" w:val="04A0"/>
      </w:tblPr>
      <w:tblGrid>
        <w:gridCol w:w="10080"/>
      </w:tblGrid>
      <w:tr>
        <w:tc>
          <w:tcPr>
            <w:tcW w:type="dxa" w:w="10080"/>
            <w:shd w:fill="D9EAD3"/>
          </w:tcPr>
          <w:p>
            <w:r>
              <w:rPr>
                <w:b/>
                <w:color w:val="1F4E78"/>
              </w:rPr>
              <w:t>Recommended next step</w:t>
              <w:br/>
            </w:r>
            <w:r>
              <w:t>Select one target game and one bounded scenario. Implement launch/menu coverage first, validate the evidence contract, then decide whether the game warrants a full closed-loop profile.</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Confidential project documentation  |  </w:t>
    </w:r>
    <w:r>
      <w:rPr>
        <w:color w:val="666666"/>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Xbox Agentic Testing | Architecture, Extension Model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360"/>
    </w:pPr>
    <w:rPr>
      <w:rFonts w:ascii="Consolas" w:hAnsi="Consolas"/>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Xbox Agentic Testing - Architecture, Extension Model and Roadmap</dc:title>
  <dc:subject>Senior stakeholder documentation for Xbox Agentic Testing</dc:subject>
  <dc:creator>Copilot</dc:creator>
  <cp:keywords/>
  <dc:description>Generated from the Xbox-Agentic-Testing repository architecture and configuration.</dc:description>
  <cp:lastModifiedBy/>
  <cp:revision>1</cp:revision>
  <dcterms:created xsi:type="dcterms:W3CDTF">2013-12-23T23:15:00Z</dcterms:created>
  <dcterms:modified xsi:type="dcterms:W3CDTF">2013-12-23T23:15:00Z</dcterms:modified>
  <cp:category/>
</cp:coreProperties>
</file>