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 xml:space="preserve">无人机（Unmanned Aerial Vehicle, UAV）机动灵活、部署成本低，可替代人员进入危险环境，已广泛用于电力巡检、应急救援、物流配送、农林植保和测绘遥感等领域</w:t>
            </w:r>
            <w:r>
              <w:rPr>
                <w:rFonts w:eastAsia="楷体"/>
                <w:sz w:val="24"/>
                <w:vertAlign w:val="superscript"/>
              </w:rPr>
              <w:t xml:space="preserve">[1]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 xml:space="preserve">[2]</w:t>
            </w:r>
            <w:r>
              <w:rPr>
                <w:rFonts w:eastAsia="楷体"/>
                <w:sz w:val="24"/>
              </w:rPr>
              <w:t xml:space="preserve">。其中，多旋翼无人机结构简单，能够垂直起降和定点悬停，是低空作业中数量最多的机型。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 xml:space="preserve">多旋翼无人机是欠驱动系统，依靠飞控持续闭环调节才能保持稳定，姿态和位置由各电机的转速差控制</w:t>
            </w:r>
            <w:r>
              <w:rPr>
                <w:rFonts w:eastAsia="楷体"/>
                <w:sz w:val="24"/>
                <w:vertAlign w:val="superscript"/>
              </w:rPr>
              <w:t xml:space="preserve">[3]</w:t>
            </w:r>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 xml:space="preserve">[4,5]</w:t>
            </w:r>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p>
          <w:p w14:paraId="393AE30F" w14:textId="77777777" w:rsidR="009E28B7" w:rsidRDefault="00000000">
            <w:pPr>
              <w:spacing w:line="420" w:lineRule="exact"/>
              <w:ind w:firstLineChars="200" w:firstLine="480"/>
            </w:pPr>
            <w:r>
              <w:rPr>
                <w:rFonts w:eastAsia="楷体"/>
                <w:sz w:val="24"/>
              </w:rPr>
              <w:t xml:space="preserve">现有无人机故障诊断方法分为基于模型和数据驱动两类</w:t>
            </w:r>
            <w:r>
              <w:rPr>
                <w:rFonts w:eastAsia="楷体"/>
                <w:sz w:val="24"/>
                <w:vertAlign w:val="superscript"/>
              </w:rPr>
              <w:t xml:space="preserve">[4-6]</w:t>
            </w:r>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 xml:space="preserve">[7,8]</w:t>
            </w:r>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 xml:space="preserve">[9]</w:t>
            </w:r>
            <w:r>
              <w:rPr>
                <w:rFonts w:eastAsia="楷体"/>
                <w:sz w:val="24"/>
              </w:rPr>
              <w:t xml:space="preserve">。现有方法通常只输出类别标签，不说明判断依据，运维人员难以核实。</w:t>
            </w:r>
          </w:p>
          <w:p w14:paraId="23258BDF" w14:textId="77777777" w:rsidR="009E28B7" w:rsidRDefault="00000000">
            <w:pPr>
              <w:spacing w:line="420" w:lineRule="exact"/>
              <w:ind w:firstLineChars="200" w:firstLine="480"/>
            </w:pPr>
            <w:r>
              <w:rPr>
                <w:rFonts w:eastAsia="楷体"/>
                <w:sz w:val="24"/>
              </w:rPr>
              <w:t xml:space="preserve">近年来，大语言模型（Large Language Model, LLM）表现出较强的少样本泛化、知识融合和推理能力</w:t>
            </w:r>
            <w:r>
              <w:rPr>
                <w:rFonts w:eastAsia="楷体"/>
                <w:sz w:val="24"/>
                <w:vertAlign w:val="superscript"/>
              </w:rPr>
              <w:t xml:space="preserve">[10,11]</w:t>
            </w:r>
            <w:r>
              <w:rPr>
                <w:rFonts w:eastAsia="楷体"/>
                <w:sz w:val="24"/>
              </w:rPr>
              <w:t xml:space="preserve">，并开始用于工业故障诊断</w:t>
            </w:r>
            <w:r>
              <w:rPr>
                <w:rFonts w:eastAsia="楷体"/>
                <w:sz w:val="24"/>
                <w:vertAlign w:val="superscript"/>
              </w:rPr>
              <w:t xml:space="preserve">[12]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 xml:space="preserve">[13]</w:t>
            </w:r>
            <w:r>
              <w:rPr>
                <w:rFonts w:eastAsia="楷体"/>
                <w:sz w:val="24"/>
              </w:rPr>
              <w:t xml:space="preserve">，需要在压缩模型的同时保持其泛化能力和依据质量。</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 xml:space="preserve">无人机故障诊断已有二十余年的研究历史，相关综述对其方法体系做了系统总结</w:t>
            </w:r>
            <w:r>
              <w:rPr>
                <w:rFonts w:eastAsia="楷体"/>
                <w:sz w:val="24"/>
                <w:vertAlign w:val="superscript"/>
              </w:rPr>
              <w:t xml:space="preserve">[4,5]</w:t>
            </w:r>
            <w:r>
              <w:rPr>
                <w:rFonts w:eastAsia="楷体"/>
                <w:sz w:val="24"/>
              </w:rPr>
              <w:t xml:space="preserve">。按诊断信息的来源，现有方法可分为基于模型和数据驱动两类；同时，故障数据集的建设也逐渐受到重视。</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 xml:space="preserve">基于模型的方法利用观测器、滤波器或参数估计构造残差，再通过阈值判断实现故障检测与隔离</w:t>
            </w:r>
            <w:r>
              <w:rPr>
                <w:rFonts w:eastAsia="楷体"/>
                <w:sz w:val="24"/>
                <w:vertAlign w:val="superscript"/>
              </w:rPr>
              <w:t xml:space="preserve">[6]</w:t>
            </w:r>
            <w:r>
              <w:rPr>
                <w:rFonts w:eastAsia="楷体"/>
                <w:sz w:val="24"/>
              </w:rPr>
              <w:t xml:space="preserve">。Avram 等</w:t>
            </w:r>
            <w:r>
              <w:rPr>
                <w:rFonts w:eastAsia="楷体"/>
                <w:sz w:val="24"/>
                <w:vertAlign w:val="superscript"/>
              </w:rPr>
              <w:t xml:space="preserve">[14]</w:t>
            </w:r>
            <w:r>
              <w:rPr>
                <w:rFonts w:eastAsia="楷体"/>
                <w:sz w:val="24"/>
              </w:rPr>
              <w:t xml:space="preserve">采用非线性自适应估计方法，实现了四旋翼加速度计和陀螺仪偏置故障的检测、隔离与估计，并通过实飞试验验证。王莉娜等</w:t>
            </w:r>
            <w:r>
              <w:rPr>
                <w:rFonts w:eastAsia="楷体"/>
                <w:sz w:val="24"/>
                <w:vertAlign w:val="superscript"/>
              </w:rPr>
              <w:t xml:space="preserve">[15]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 xml:space="preserve">[16]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14E9BBE9" w14:textId="77777777" w:rsidR="009E28B7" w:rsidRDefault="00000000">
            <w:pPr>
              <w:spacing w:line="420" w:lineRule="exact"/>
              <w:ind w:firstLineChars="200" w:firstLine="480"/>
            </w:pPr>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 xml:space="preserve">[17]</w:t>
            </w:r>
            <w:r>
              <w:rPr>
                <w:rFonts w:eastAsia="楷体"/>
                <w:sz w:val="24"/>
              </w:rPr>
              <w:t xml:space="preserve">用递归最小二乘在线估计飞行变量之间的关系，实现了实时异常检测。Sadhu 等</w:t>
            </w:r>
            <w:r>
              <w:rPr>
                <w:rFonts w:eastAsia="楷体"/>
                <w:sz w:val="24"/>
                <w:vertAlign w:val="superscript"/>
              </w:rPr>
              <w:t xml:space="preserve">[18]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 xml:space="preserve">[19]</w:t>
            </w:r>
            <w:r>
              <w:rPr>
                <w:rFonts w:eastAsia="楷体"/>
                <w:sz w:val="24"/>
              </w:rPr>
              <w:t xml:space="preserve">面向十六旋翼，用 LSTM 完成执行器故障的检测与隔离；Liu 等</w:t>
            </w:r>
            <w:r>
              <w:rPr>
                <w:rFonts w:eastAsia="楷体"/>
                <w:sz w:val="24"/>
                <w:vertAlign w:val="superscript"/>
              </w:rPr>
              <w:t xml:space="preserve">[20]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 xml:space="preserve">[21]</w:t>
            </w:r>
            <w:r>
              <w:rPr>
                <w:rFonts w:eastAsia="楷体"/>
                <w:sz w:val="24"/>
              </w:rPr>
              <w:t xml:space="preserve">用轻量网络识别单、双电机故障的位置和程度，但数据完全来自仿真；Zhang 等</w:t>
            </w:r>
            <w:r>
              <w:rPr>
                <w:rFonts w:eastAsia="楷体"/>
                <w:sz w:val="24"/>
                <w:vertAlign w:val="superscript"/>
              </w:rPr>
              <w:t xml:space="preserve">[22]</w:t>
            </w:r>
            <w:r>
              <w:rPr>
                <w:rFonts w:eastAsia="楷体"/>
                <w:sz w:val="24"/>
              </w:rPr>
              <w:t xml:space="preserve">指出仿真训练的模型难以直接用于真机，需要借助新的故障特征和域适应等手段，桨叶故障分类器在真机室内数据上才达到约 96% 的准确率。</w:t>
            </w:r>
          </w:p>
          <w:p w14:paraId="5E2709F8"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 xml:space="preserve">[8]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 xml:space="preserve">[7]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 xml:space="preserve">[25]</w:t>
            </w:r>
            <w:r>
              <w:rPr>
                <w:rFonts w:eastAsia="楷体"/>
                <w:sz w:val="24"/>
              </w:rPr>
              <w:t xml:space="preserve">按偏差、漂移、锁死和缩放四类故障模型生成仿真数据集，并用多种深度网络进行了评测。Kabaoglu 等</w:t>
            </w:r>
            <w:r>
              <w:rPr>
                <w:rFonts w:eastAsia="楷体"/>
                <w:sz w:val="24"/>
                <w:vertAlign w:val="superscript"/>
              </w:rPr>
              <w:t xml:space="preserve">[26]</w:t>
            </w:r>
            <w:r>
              <w:rPr>
                <w:rFonts w:eastAsia="楷体"/>
                <w:sz w:val="24"/>
              </w:rPr>
              <w:t xml:space="preserve">收集了 1396 条 PX4 四旋翼真实飞行日志，构建了状态估计异常数据集，但异常为自然发生，没有可控的故障参数标签。</w:t>
            </w:r>
          </w:p>
          <w:p w14:paraId="38B35E3D" w14:textId="77777777" w:rsidR="009E28B7" w:rsidRDefault="00000000">
            <w:pPr>
              <w:spacing w:line="420" w:lineRule="exact"/>
              <w:ind w:firstLineChars="200" w:firstLine="480"/>
            </w:pPr>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 xml:space="preserve">[21,22]</w:t>
            </w:r>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 xml:space="preserve">[10,11]</w:t>
            </w:r>
            <w:r>
              <w:rPr>
                <w:rFonts w:eastAsia="楷体"/>
                <w:sz w:val="24"/>
              </w:rPr>
              <w:t xml:space="preserve">，研究者开始将其用于时间序列分析。Zhang 等</w:t>
            </w:r>
            <w:r>
              <w:rPr>
                <w:rFonts w:eastAsia="楷体"/>
                <w:sz w:val="24"/>
                <w:vertAlign w:val="superscript"/>
              </w:rPr>
              <w:t xml:space="preserve">[27]</w:t>
            </w:r>
            <w:r>
              <w:rPr>
                <w:rFonts w:eastAsia="楷体"/>
                <w:sz w:val="24"/>
              </w:rPr>
              <w:t xml:space="preserve">将相关工作归纳为直接提示、时序量化、跨模态对齐、以视觉为中介和调用外部工具等路线；Jin 等</w:t>
            </w:r>
            <w:r>
              <w:rPr>
                <w:rFonts w:eastAsia="楷体"/>
                <w:sz w:val="24"/>
                <w:vertAlign w:val="superscript"/>
              </w:rPr>
              <w:t xml:space="preserve">[28]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 xml:space="preserve">[12]</w:t>
            </w:r>
            <w:r>
              <w:rPr>
                <w:rFonts w:eastAsia="楷体"/>
                <w:sz w:val="24"/>
              </w:rPr>
              <w:t xml:space="preserve">总结了大模型在设备监测与故障诊断中的机遇与挑战，董永涛等</w:t>
            </w:r>
            <w:r>
              <w:rPr>
                <w:rFonts w:eastAsia="楷体"/>
                <w:sz w:val="24"/>
                <w:vertAlign w:val="superscript"/>
              </w:rPr>
              <w:t xml:space="preserve">[29]</w:t>
            </w:r>
            <w:r>
              <w:rPr>
                <w:rFonts w:eastAsia="楷体"/>
                <w:sz w:val="24"/>
              </w:rPr>
              <w:t xml:space="preserve">从输入、模型、输出和架构四个方面梳理了基于 LLM 的舰船故障检测与诊断工作。按时序信号进入 LLM 的方式，现有工作可分为以下三类。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 xml:space="preserve">[30]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 xml:space="preserve">[31]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 xml:space="preserve">[32]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 xml:space="preserve">[33]</w:t>
            </w:r>
            <w:r>
              <w:rPr>
                <w:rFonts w:eastAsia="楷体"/>
                <w:sz w:val="24"/>
              </w:rPr>
              <w:t xml:space="preserve">为故障定义结构化文本属性，把运行数据转为文本后与属性嵌入同一语义空间，在暖通系统上取得了接近零误差的零样本诊断结果。程玉杰等</w:t>
            </w:r>
            <w:r>
              <w:rPr>
                <w:rFonts w:eastAsia="楷体"/>
                <w:sz w:val="24"/>
                <w:vertAlign w:val="superscript"/>
              </w:rPr>
              <w:t xml:space="preserve">[34]</w:t>
            </w:r>
            <w:r>
              <w:rPr>
                <w:rFonts w:eastAsia="楷体"/>
                <w:sz w:val="24"/>
              </w:rPr>
              <w:t xml:space="preserve">用 LLM 从故障记录中提取“故障元”构建知识图谱，用于航空电子装备的故障诊断。</w:t>
            </w:r>
          </w:p>
          <w:p w14:paraId="7DF0CAC7"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 xml:space="preserve">[35]</w:t>
            </w:r>
            <w:r>
              <w:rPr>
                <w:rFonts w:eastAsia="楷体"/>
                <w:sz w:val="24"/>
              </w:rPr>
              <w:t xml:space="preserve">提出的 InstructTime 把时序分类表述为生成任务，通过跨模态预训练和指令微调完成分类。Tao 等</w:t>
            </w:r>
            <w:r>
              <w:rPr>
                <w:rFonts w:eastAsia="楷体"/>
                <w:sz w:val="24"/>
                <w:vertAlign w:val="superscript"/>
              </w:rPr>
              <w:t xml:space="preserve">[36]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 xml:space="preserve">[37]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 xml:space="preserve">[38]</w:t>
            </w:r>
            <w:r>
              <w:rPr>
                <w:rFonts w:eastAsia="楷体"/>
                <w:sz w:val="24"/>
              </w:rPr>
              <w:t xml:space="preserve">等工作推广。</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 xml:space="preserve">[39]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 xml:space="preserve">[40]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 xml:space="preserve">[41]</w:t>
            </w:r>
            <w:r>
              <w:rPr>
                <w:rFonts w:eastAsia="楷体"/>
                <w:sz w:val="24"/>
              </w:rPr>
              <w:t xml:space="preserve">针对工业机器人故障样本少的问题，用并行时频嵌入提取双域特征，经门控融合后与故障语义文本对齐，在 10-shot 条件下取得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5F569B2F"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 xml:space="preserve">[47]</w:t>
            </w:r>
            <w:r>
              <w:rPr>
                <w:rFonts w:eastAsia="楷体"/>
                <w:sz w:val="24"/>
              </w:rPr>
              <w:t xml:space="preserve">，但据检索，尚未见到利用 LLM 对多旋翼无人机闭环飞行数据进行故障诊断的公开研究。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方法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 xml:space="preserve">[13]</w:t>
            </w:r>
            <w:r>
              <w:rPr>
                <w:rFonts w:eastAsia="楷体"/>
                <w:sz w:val="24"/>
              </w:rPr>
              <w:t xml:space="preserve">把大模型压缩技术归纳为量化、剪枝、知识蒸馏和低秩分解等几类，其中知识蒸馏和量化最常用，工具链也最成熟。</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 xml:space="preserve">[48]</w:t>
            </w:r>
            <w:r>
              <w:rPr>
                <w:rFonts w:eastAsia="楷体"/>
                <w:sz w:val="24"/>
              </w:rPr>
              <w:t xml:space="preserve">提出，让小模型（学生）拟合大模型（教师）的软化输出分布。Kim 和 Rush</w:t>
            </w:r>
            <w:r>
              <w:rPr>
                <w:rFonts w:eastAsia="楷体"/>
                <w:sz w:val="24"/>
                <w:vertAlign w:val="superscript"/>
              </w:rPr>
              <w:t xml:space="preserve">[49]</w:t>
            </w:r>
            <w:r>
              <w:rPr>
                <w:rFonts w:eastAsia="楷体"/>
                <w:sz w:val="24"/>
              </w:rPr>
              <w:t xml:space="preserve">提出序列级蒸馏，以教师生成的完整序列作为学生的训练目标，适用于生成式模型。Hsieh 等</w:t>
            </w:r>
            <w:r>
              <w:rPr>
                <w:rFonts w:eastAsia="楷体"/>
                <w:sz w:val="24"/>
                <w:vertAlign w:val="superscript"/>
              </w:rPr>
              <w:t xml:space="preserve">[50]</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 xml:space="preserve">[43]</w:t>
            </w:r>
            <w:r>
              <w:rPr>
                <w:rFonts w:eastAsia="楷体"/>
                <w:sz w:val="24"/>
              </w:rPr>
              <w:t xml:space="preserve">的思维链蒸馏也属于这一思路。在故障诊断领域，Jia 等</w:t>
            </w:r>
            <w:r>
              <w:rPr>
                <w:rFonts w:eastAsia="楷体"/>
                <w:sz w:val="24"/>
                <w:vertAlign w:val="superscript"/>
              </w:rPr>
              <w:t xml:space="preserve">[51]</w:t>
            </w:r>
            <w:r>
              <w:rPr>
                <w:rFonts w:eastAsia="楷体"/>
                <w:sz w:val="24"/>
              </w:rPr>
              <w:t xml:space="preserve">提出的 Syn-Diag 采用云端教师与边缘学生协同的框架，模型规模减小 83%、时延降低 50%，少样本诊断性能与云端模型相近。</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 xml:space="preserve">[52]</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 xml:space="preserve">[53]</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 xml:space="preserve">[54]</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 xml:space="preserve">[55]</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 xml:space="preserve">[11,56]</w:t>
            </w:r>
            <w:r>
              <w:rPr>
                <w:rFonts w:eastAsia="楷体"/>
                <w:sz w:val="24"/>
              </w:rPr>
              <w:t xml:space="preserve">，便于同系列模型之间的蒸馏。</w:t>
            </w:r>
          </w:p>
          <w:p w14:paraId="6FC0DE70" w14:textId="77777777" w:rsidR="009E28B7" w:rsidRDefault="00000000">
            <w:pPr>
              <w:spacing w:line="420" w:lineRule="exact"/>
              <w:ind w:firstLineChars="200" w:firstLine="480"/>
            </w:pPr>
            <w:r>
              <w:rPr>
                <w:rFonts w:eastAsia="楷体"/>
                <w:sz w:val="24"/>
              </w:rPr>
              <w:t xml:space="preserve">总体来看，大模型轻量化技术已较为成熟，并开始用于故障诊断。但现有工作主要用已见类别的准确率衡量压缩效果，没有评估压缩后模型在未见故障上的泛化能力和诊断依据是否保持；对于时间敏感的飞行诊断，也较少按检测、诊断、解释的不同时延需求设计分层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6F57CBEB" w14:textId="77777777" w:rsidR="009E28B7" w:rsidRDefault="00000000">
            <w:pPr>
              <w:spacing w:line="400" w:lineRule="exact"/>
              <w:ind w:left="420" w:hanging="420"/>
              <w:jc w:val="left"/>
            </w:pPr>
            <w:r>
              <w:rPr>
                <w:rFonts w:eastAsia="楷体"/>
                <w:szCs w:val="21"/>
              </w:rPr>
              <w:t>[2]</w:t>
            </w:r>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[3]</w:t>
            </w:r>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[4]</w:t>
            </w:r>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[5]</w:t>
            </w:r>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[6]</w:t>
            </w:r>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[7]</w:t>
            </w:r>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[8]</w:t>
            </w:r>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[9]</w:t>
            </w:r>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[10]</w:t>
            </w:r>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[11]</w:t>
            </w:r>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[12]</w:t>
            </w:r>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[13]</w:t>
            </w:r>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[14]</w:t>
            </w:r>
            <w:r>
              <w:rPr>
                <w:rFonts w:eastAsia="楷体"/>
                <w:szCs w:val="21"/>
              </w:rPr>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[15]</w:t>
            </w:r>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[16]</w:t>
            </w:r>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[17]</w:t>
            </w:r>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[18]</w:t>
            </w:r>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[19]</w:t>
            </w:r>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[20]</w:t>
            </w:r>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[21]</w:t>
            </w:r>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[22]</w:t>
            </w:r>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[23]</w:t>
            </w:r>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[24]</w:t>
            </w:r>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[25]</w:t>
            </w:r>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[26]</w:t>
            </w:r>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[27]</w:t>
            </w:r>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[28]</w:t>
            </w:r>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[29]</w:t>
            </w:r>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[30]</w:t>
            </w:r>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[31]</w:t>
            </w:r>
            <w:r>
              <w:rPr>
                <w:rFonts w:eastAsia="楷体"/>
                <w:szCs w:val="21"/>
              </w:rPr>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[32]</w:t>
            </w:r>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[33]</w:t>
            </w:r>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[34]</w:t>
            </w:r>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[35]</w:t>
            </w:r>
            <w:r>
              <w:rPr>
                <w:rFonts w:eastAsia="楷体"/>
                <w:szCs w:val="21"/>
              </w:rPr>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07D340FE" w14:textId="77777777" w:rsidR="009E28B7" w:rsidRDefault="00000000">
            <w:pPr>
              <w:spacing w:line="400" w:lineRule="exact"/>
              <w:ind w:left="420" w:hanging="420"/>
              <w:jc w:val="left"/>
            </w:pPr>
            <w:r>
              <w:rPr>
                <w:rFonts w:eastAsia="楷体"/>
                <w:szCs w:val="21"/>
              </w:rPr>
              <w:t>[36]</w:t>
            </w:r>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[37]</w:t>
            </w:r>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[38]</w:t>
            </w:r>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[39]</w:t>
            </w:r>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[40]</w:t>
            </w:r>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[41]</w:t>
            </w:r>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[42]</w:t>
            </w:r>
            <w:r>
              <w:rPr>
                <w:rFonts w:eastAsia="楷体"/>
                <w:szCs w:val="21"/>
              </w:rPr>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[43]</w:t>
            </w:r>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[44]</w:t>
            </w:r>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[45]</w:t>
            </w:r>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[46]</w:t>
            </w:r>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[47]</w:t>
            </w:r>
            <w:r>
              <w:rPr>
                <w:rFonts w:eastAsia="楷体"/>
                <w:szCs w:val="21"/>
              </w:rPr>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[48]</w:t>
            </w:r>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[49]</w:t>
            </w:r>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[50]</w:t>
            </w:r>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[51]</w:t>
            </w:r>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[52]</w:t>
            </w:r>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[53]</w:t>
            </w:r>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[54]</w:t>
            </w:r>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[55]</w:t>
            </w:r>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[56]</w:t>
            </w:r>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针对大语言模型难以在资源受限场景运行的问题，本研究以研究内容（2）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p>
          <w:p w14:paraId="50D67326" w14:textId="77777777" w:rsidR="003F4AA3" w:rsidRDefault="00000000">
            <w:pPr>
              <w:spacing w:line="420" w:lineRule="exact"/>
              <w:ind w:firstLineChars="200" w:firstLine="480"/>
            </w:pPr>
            <w:r>
              <w:rPr>
                <w:rFonts w:eastAsia="楷体"/>
                <w:sz w:val="24"/>
              </w:rPr>
              <w:t xml:space="preserve">（2）提出融合时序—语义对齐与机理知识的大语言模型生成式故障诊断方法，在未见故障组合上的诊断性能优于判别式分类基线，并能输出可核验的诊断依据。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（3）形成兼顾泛化能力与依据质量的轻量化诊断模型和分层部署方案，在模拟的资源受限条件下以较低的显存占用和推理时延完成在线诊断。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本课题按“数据集采集与预处理—生成式故障诊断—轻量化部署”的顺序开展研究：研究内容（1）为（2）提供数据和输入表征，研究内容（2）的诊断模型作为（3）的教师模型。总体技术路线如图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所示，分为搭建故障注入平台、采集飞行数据、处理数据集、构建分层故障表征和分析故障可检测性五步。</w:t>
            </w:r>
          </w:p>
          <w:p w14:paraId="000B9BAB"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r>
              <w:rPr>
                <w:rFonts w:eastAsia="楷体"/>
                <w:sz w:val="24"/>
                <w:vertAlign w:val="superscript"/>
              </w:rPr>
              <w:t xml:space="preserve">[44]</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基于属性的时序合成方法（引自文献[37]）</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低秩适配微调原理（引自文献[44]）</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5C043D03" w14:textId="77777777" w:rsidR="00320D2D" w:rsidRDefault="00000000">
            <w:pPr>
              <w:spacing w:line="420" w:lineRule="exact"/>
              <w:ind w:firstLineChars="200" w:firstLine="480"/>
            </w:pPr>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[50]</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 xml:space="preserve">[54]</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[55]</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依据与结论多任务蒸馏方法（引自文献[50]）</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对已采集数据的初步分析表明，电机故障在控制层表现明显，支持分层表征的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（3）实验室具备大语言模型训练与微调所需的 GPU 资源；轻量化效果通过飞行日志回放和资源约束模拟评估，可为后续机载部署提供依据。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