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08200" w14:textId="77777777" w:rsidR="00DC2D90" w:rsidRDefault="003615A3">
      <w:pPr>
        <w:pStyle w:val="Title"/>
      </w:pPr>
      <w:r>
        <w:t>Legal Analysis</w:t>
      </w:r>
    </w:p>
    <w:p w14:paraId="2537EA8E" w14:textId="77777777" w:rsidR="00FE544B" w:rsidRDefault="00FE544B">
      <w:pPr>
        <w:pStyle w:val="Title"/>
      </w:pPr>
    </w:p>
    <w:p w14:paraId="6D2E1809" w14:textId="1D7AB342" w:rsidR="00092F71" w:rsidRDefault="00092F71" w:rsidP="00092F71">
      <w:pPr>
        <w:pStyle w:val="Title"/>
        <w:jc w:val="left"/>
        <w:rPr>
          <w:sz w:val="24"/>
        </w:rPr>
      </w:pPr>
      <w:r>
        <w:rPr>
          <w:sz w:val="24"/>
        </w:rPr>
        <w:t xml:space="preserve">Year: </w:t>
      </w:r>
      <w:r w:rsidR="003B4ADC" w:rsidRPr="003B4ADC">
        <w:rPr>
          <w:b w:val="0"/>
          <w:bCs/>
          <w:sz w:val="24"/>
        </w:rPr>
        <w:t>2021</w:t>
      </w:r>
      <w:r>
        <w:rPr>
          <w:sz w:val="24"/>
        </w:rPr>
        <w:tab/>
        <w:t xml:space="preserve">Semester: </w:t>
      </w:r>
      <w:r w:rsidR="003B4ADC" w:rsidRPr="003B4ADC">
        <w:rPr>
          <w:b w:val="0"/>
          <w:bCs/>
          <w:sz w:val="24"/>
        </w:rPr>
        <w:t>Fall</w:t>
      </w:r>
      <w:r w:rsidR="003B4ADC">
        <w:rPr>
          <w:sz w:val="24"/>
        </w:rPr>
        <w:t xml:space="preserve"> </w:t>
      </w:r>
      <w:r>
        <w:rPr>
          <w:sz w:val="24"/>
        </w:rPr>
        <w:tab/>
      </w:r>
      <w:r w:rsidR="00BB3F27">
        <w:rPr>
          <w:sz w:val="24"/>
        </w:rPr>
        <w:t xml:space="preserve">Team: </w:t>
      </w:r>
      <w:r w:rsidR="003B4ADC" w:rsidRPr="003B4ADC">
        <w:rPr>
          <w:b w:val="0"/>
          <w:bCs/>
          <w:sz w:val="24"/>
        </w:rPr>
        <w:t>8</w:t>
      </w:r>
      <w:r w:rsidR="003B4ADC">
        <w:rPr>
          <w:sz w:val="24"/>
        </w:rPr>
        <w:t xml:space="preserve">         </w:t>
      </w:r>
      <w:r w:rsidR="00BB3F27">
        <w:rPr>
          <w:sz w:val="24"/>
        </w:rPr>
        <w:t xml:space="preserve"> Project</w:t>
      </w:r>
      <w:r>
        <w:rPr>
          <w:sz w:val="24"/>
        </w:rPr>
        <w:t>:</w:t>
      </w:r>
      <w:r w:rsidR="003B4ADC">
        <w:rPr>
          <w:sz w:val="24"/>
        </w:rPr>
        <w:t xml:space="preserve"> </w:t>
      </w:r>
      <w:r w:rsidR="003B4ADC" w:rsidRPr="003B4ADC">
        <w:rPr>
          <w:b w:val="0"/>
          <w:bCs/>
          <w:sz w:val="24"/>
        </w:rPr>
        <w:t>Sink or be Sunk</w:t>
      </w:r>
    </w:p>
    <w:p w14:paraId="1C5CF1EE" w14:textId="687DCFBF" w:rsidR="00092F71" w:rsidRPr="002A18F9" w:rsidRDefault="00092F71" w:rsidP="00092F71">
      <w:pPr>
        <w:pStyle w:val="Title"/>
        <w:jc w:val="left"/>
        <w:rPr>
          <w:sz w:val="24"/>
        </w:rPr>
      </w:pPr>
      <w:r>
        <w:rPr>
          <w:sz w:val="24"/>
        </w:rPr>
        <w:t xml:space="preserve">Creation Date: </w:t>
      </w:r>
      <w:r w:rsidRPr="003B4ADC">
        <w:rPr>
          <w:b w:val="0"/>
          <w:bCs/>
          <w:sz w:val="24"/>
        </w:rPr>
        <w:softHyphen/>
      </w:r>
      <w:r w:rsidR="003B4ADC" w:rsidRPr="003B4ADC">
        <w:rPr>
          <w:b w:val="0"/>
          <w:bCs/>
          <w:sz w:val="24"/>
        </w:rPr>
        <w:t xml:space="preserve">October 23, </w:t>
      </w:r>
      <w:proofErr w:type="gramStart"/>
      <w:r w:rsidR="003B4ADC" w:rsidRPr="003B4ADC">
        <w:rPr>
          <w:b w:val="0"/>
          <w:bCs/>
          <w:sz w:val="24"/>
        </w:rPr>
        <w:t>202</w:t>
      </w:r>
      <w:r w:rsidR="003B4ADC">
        <w:rPr>
          <w:b w:val="0"/>
          <w:bCs/>
          <w:sz w:val="24"/>
        </w:rPr>
        <w:t>1</w:t>
      </w:r>
      <w:proofErr w:type="gramEnd"/>
      <w:r>
        <w:rPr>
          <w:sz w:val="24"/>
        </w:rPr>
        <w:t xml:space="preserve"> </w:t>
      </w:r>
      <w:r>
        <w:rPr>
          <w:sz w:val="24"/>
        </w:rPr>
        <w:tab/>
      </w:r>
      <w:r w:rsidR="003B4ADC">
        <w:rPr>
          <w:sz w:val="24"/>
        </w:rPr>
        <w:tab/>
      </w:r>
      <w:r>
        <w:rPr>
          <w:sz w:val="24"/>
        </w:rPr>
        <w:tab/>
        <w:t xml:space="preserve">Last Modified: </w:t>
      </w:r>
      <w:r w:rsidR="00BB3F27" w:rsidRPr="00BB3F27">
        <w:rPr>
          <w:b w:val="0"/>
          <w:sz w:val="24"/>
        </w:rPr>
        <w:fldChar w:fldCharType="begin"/>
      </w:r>
      <w:r w:rsidR="00BB3F27" w:rsidRPr="00BB3F27">
        <w:rPr>
          <w:b w:val="0"/>
          <w:sz w:val="24"/>
        </w:rPr>
        <w:instrText xml:space="preserve"> DATE \@ "MMMM d, yyyy" </w:instrText>
      </w:r>
      <w:r w:rsidR="00BB3F27" w:rsidRPr="00BB3F27">
        <w:rPr>
          <w:b w:val="0"/>
          <w:sz w:val="24"/>
        </w:rPr>
        <w:fldChar w:fldCharType="separate"/>
      </w:r>
      <w:r w:rsidR="00865997">
        <w:rPr>
          <w:b w:val="0"/>
          <w:noProof/>
          <w:sz w:val="24"/>
        </w:rPr>
        <w:t>November 3, 2021</w:t>
      </w:r>
      <w:r w:rsidR="00BB3F27" w:rsidRPr="00BB3F27">
        <w:rPr>
          <w:b w:val="0"/>
          <w:sz w:val="24"/>
        </w:rPr>
        <w:fldChar w:fldCharType="end"/>
      </w:r>
    </w:p>
    <w:p w14:paraId="34B9F73A" w14:textId="0261ECA9" w:rsidR="00092F71" w:rsidRDefault="00092F71" w:rsidP="00092F71">
      <w:pPr>
        <w:pStyle w:val="Title"/>
        <w:jc w:val="left"/>
        <w:rPr>
          <w:sz w:val="24"/>
        </w:rPr>
      </w:pPr>
      <w:r>
        <w:rPr>
          <w:sz w:val="24"/>
        </w:rPr>
        <w:t xml:space="preserve">Author:  </w:t>
      </w:r>
      <w:r w:rsidR="003B4ADC" w:rsidRPr="003B4ADC">
        <w:rPr>
          <w:b w:val="0"/>
          <w:bCs/>
          <w:sz w:val="24"/>
        </w:rPr>
        <w:t>Molly Arito</w:t>
      </w:r>
      <w:r w:rsidR="003B4ADC">
        <w:rPr>
          <w:sz w:val="24"/>
        </w:rPr>
        <w:tab/>
      </w:r>
      <w:r w:rsidR="003B4ADC">
        <w:rPr>
          <w:sz w:val="24"/>
        </w:rPr>
        <w:tab/>
      </w:r>
      <w:r w:rsidR="003B4ADC">
        <w:rPr>
          <w:sz w:val="24"/>
        </w:rPr>
        <w:tab/>
      </w:r>
      <w:r w:rsidR="003B4ADC">
        <w:rPr>
          <w:sz w:val="24"/>
        </w:rPr>
        <w:tab/>
      </w:r>
      <w:r>
        <w:rPr>
          <w:sz w:val="24"/>
        </w:rPr>
        <w:tab/>
        <w:t xml:space="preserve">Email: </w:t>
      </w:r>
      <w:r w:rsidR="003B4ADC">
        <w:rPr>
          <w:b w:val="0"/>
          <w:bCs/>
          <w:sz w:val="24"/>
        </w:rPr>
        <w:t>marito@purdue.edu</w:t>
      </w:r>
      <w:r>
        <w:rPr>
          <w:sz w:val="24"/>
        </w:rPr>
        <w:t xml:space="preserve"> </w:t>
      </w:r>
    </w:p>
    <w:p w14:paraId="5D4E35A6" w14:textId="77777777" w:rsidR="00092F71" w:rsidRDefault="00092F71" w:rsidP="00092F71">
      <w:pPr>
        <w:pStyle w:val="Title"/>
        <w:jc w:val="left"/>
        <w:rPr>
          <w:sz w:val="24"/>
        </w:rPr>
      </w:pPr>
    </w:p>
    <w:p w14:paraId="1C6D0962" w14:textId="77777777" w:rsidR="00092F71" w:rsidRPr="00FF1987" w:rsidRDefault="00092F71" w:rsidP="00092F71">
      <w:pPr>
        <w:pStyle w:val="Title"/>
        <w:jc w:val="left"/>
        <w:rPr>
          <w:sz w:val="24"/>
        </w:rPr>
      </w:pPr>
      <w:r>
        <w:rPr>
          <w:sz w:val="24"/>
        </w:rPr>
        <w:t>Assignment Evaluation:</w:t>
      </w:r>
    </w:p>
    <w:p w14:paraId="1E0DB38B" w14:textId="77777777" w:rsidR="00092F71" w:rsidRDefault="00092F71" w:rsidP="00092F71">
      <w:pPr>
        <w:pStyle w:val="Title"/>
        <w:jc w:val="left"/>
        <w:rPr>
          <w:sz w:val="24"/>
        </w:rPr>
      </w:pPr>
    </w:p>
    <w:tbl>
      <w:tblPr>
        <w:tblW w:w="9483" w:type="dxa"/>
        <w:tblInd w:w="93" w:type="dxa"/>
        <w:tblLook w:val="04A0" w:firstRow="1" w:lastRow="0" w:firstColumn="1" w:lastColumn="0" w:noHBand="0" w:noVBand="1"/>
      </w:tblPr>
      <w:tblGrid>
        <w:gridCol w:w="2670"/>
        <w:gridCol w:w="1242"/>
        <w:gridCol w:w="942"/>
        <w:gridCol w:w="788"/>
        <w:gridCol w:w="3841"/>
      </w:tblGrid>
      <w:tr w:rsidR="00092F71" w:rsidRPr="00787F03" w14:paraId="058389D6" w14:textId="77777777" w:rsidTr="0078609F">
        <w:trPr>
          <w:trHeight w:val="266"/>
        </w:trPr>
        <w:tc>
          <w:tcPr>
            <w:tcW w:w="267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0EADA527" w14:textId="77777777" w:rsidR="00092F71" w:rsidRPr="00787F03" w:rsidRDefault="00092F71" w:rsidP="000C0794">
            <w:pPr>
              <w:jc w:val="center"/>
              <w:rPr>
                <w:rFonts w:ascii="Calibri" w:hAnsi="Calibri"/>
                <w:b/>
                <w:bCs/>
                <w:color w:val="000000"/>
                <w:sz w:val="22"/>
                <w:szCs w:val="22"/>
              </w:rPr>
            </w:pPr>
            <w:r w:rsidRPr="00787F03">
              <w:rPr>
                <w:rFonts w:ascii="Calibri" w:hAnsi="Calibri"/>
                <w:b/>
                <w:bCs/>
                <w:color w:val="000000"/>
                <w:sz w:val="22"/>
                <w:szCs w:val="22"/>
              </w:rPr>
              <w:t>Item</w:t>
            </w:r>
          </w:p>
        </w:tc>
        <w:tc>
          <w:tcPr>
            <w:tcW w:w="1242" w:type="dxa"/>
            <w:tcBorders>
              <w:top w:val="single" w:sz="4" w:space="0" w:color="auto"/>
              <w:left w:val="nil"/>
              <w:bottom w:val="single" w:sz="4" w:space="0" w:color="auto"/>
              <w:right w:val="single" w:sz="4" w:space="0" w:color="auto"/>
            </w:tcBorders>
            <w:shd w:val="clear" w:color="000000" w:fill="A6A6A6"/>
            <w:noWrap/>
            <w:vAlign w:val="bottom"/>
            <w:hideMark/>
          </w:tcPr>
          <w:p w14:paraId="36A591D9" w14:textId="77777777" w:rsidR="00092F71" w:rsidRPr="00787F03" w:rsidRDefault="00092F71" w:rsidP="000C0794">
            <w:pPr>
              <w:jc w:val="center"/>
              <w:rPr>
                <w:rFonts w:ascii="Calibri" w:hAnsi="Calibri"/>
                <w:b/>
                <w:bCs/>
                <w:color w:val="000000"/>
                <w:sz w:val="22"/>
                <w:szCs w:val="22"/>
              </w:rPr>
            </w:pPr>
            <w:r w:rsidRPr="00787F03">
              <w:rPr>
                <w:rFonts w:ascii="Calibri" w:hAnsi="Calibri"/>
                <w:b/>
                <w:bCs/>
                <w:color w:val="000000"/>
                <w:sz w:val="22"/>
                <w:szCs w:val="22"/>
              </w:rPr>
              <w:t>Score (0-5)</w:t>
            </w:r>
          </w:p>
        </w:tc>
        <w:tc>
          <w:tcPr>
            <w:tcW w:w="942" w:type="dxa"/>
            <w:tcBorders>
              <w:top w:val="single" w:sz="4" w:space="0" w:color="auto"/>
              <w:left w:val="nil"/>
              <w:bottom w:val="single" w:sz="4" w:space="0" w:color="auto"/>
              <w:right w:val="single" w:sz="4" w:space="0" w:color="auto"/>
            </w:tcBorders>
            <w:shd w:val="clear" w:color="000000" w:fill="A6A6A6"/>
            <w:noWrap/>
            <w:vAlign w:val="bottom"/>
            <w:hideMark/>
          </w:tcPr>
          <w:p w14:paraId="08D91305" w14:textId="77777777" w:rsidR="00092F71" w:rsidRPr="00787F03" w:rsidRDefault="00092F71" w:rsidP="000C0794">
            <w:pPr>
              <w:rPr>
                <w:rFonts w:ascii="Calibri" w:hAnsi="Calibri"/>
                <w:b/>
                <w:bCs/>
                <w:color w:val="000000"/>
                <w:sz w:val="22"/>
                <w:szCs w:val="22"/>
              </w:rPr>
            </w:pPr>
            <w:r w:rsidRPr="00787F03">
              <w:rPr>
                <w:rFonts w:ascii="Calibri" w:hAnsi="Calibri"/>
                <w:b/>
                <w:bCs/>
                <w:color w:val="000000"/>
                <w:sz w:val="22"/>
                <w:szCs w:val="22"/>
              </w:rPr>
              <w:t>Weight</w:t>
            </w:r>
          </w:p>
        </w:tc>
        <w:tc>
          <w:tcPr>
            <w:tcW w:w="788" w:type="dxa"/>
            <w:tcBorders>
              <w:top w:val="single" w:sz="4" w:space="0" w:color="auto"/>
              <w:left w:val="nil"/>
              <w:bottom w:val="single" w:sz="4" w:space="0" w:color="auto"/>
              <w:right w:val="single" w:sz="4" w:space="0" w:color="auto"/>
            </w:tcBorders>
            <w:shd w:val="clear" w:color="000000" w:fill="A6A6A6"/>
            <w:noWrap/>
            <w:vAlign w:val="bottom"/>
            <w:hideMark/>
          </w:tcPr>
          <w:p w14:paraId="0ABB4A7C" w14:textId="77777777" w:rsidR="00092F71" w:rsidRPr="00787F03" w:rsidRDefault="00092F71" w:rsidP="000C0794">
            <w:pPr>
              <w:jc w:val="center"/>
              <w:rPr>
                <w:rFonts w:ascii="Calibri" w:hAnsi="Calibri"/>
                <w:b/>
                <w:bCs/>
                <w:color w:val="000000"/>
                <w:sz w:val="22"/>
                <w:szCs w:val="22"/>
              </w:rPr>
            </w:pPr>
            <w:r w:rsidRPr="00787F03">
              <w:rPr>
                <w:rFonts w:ascii="Calibri" w:hAnsi="Calibri"/>
                <w:b/>
                <w:bCs/>
                <w:color w:val="000000"/>
                <w:sz w:val="22"/>
                <w:szCs w:val="22"/>
              </w:rPr>
              <w:t>Points</w:t>
            </w:r>
          </w:p>
        </w:tc>
        <w:tc>
          <w:tcPr>
            <w:tcW w:w="3841" w:type="dxa"/>
            <w:tcBorders>
              <w:top w:val="single" w:sz="4" w:space="0" w:color="auto"/>
              <w:left w:val="nil"/>
              <w:bottom w:val="single" w:sz="4" w:space="0" w:color="auto"/>
              <w:right w:val="single" w:sz="4" w:space="0" w:color="auto"/>
            </w:tcBorders>
            <w:shd w:val="clear" w:color="000000" w:fill="A6A6A6"/>
            <w:noWrap/>
            <w:vAlign w:val="bottom"/>
            <w:hideMark/>
          </w:tcPr>
          <w:p w14:paraId="4E253C35" w14:textId="77777777" w:rsidR="00092F71" w:rsidRPr="00787F03" w:rsidRDefault="00092F71" w:rsidP="000C0794">
            <w:pPr>
              <w:jc w:val="center"/>
              <w:rPr>
                <w:rFonts w:ascii="Calibri" w:hAnsi="Calibri"/>
                <w:b/>
                <w:bCs/>
                <w:color w:val="000000"/>
                <w:sz w:val="22"/>
                <w:szCs w:val="22"/>
              </w:rPr>
            </w:pPr>
            <w:r w:rsidRPr="00787F03">
              <w:rPr>
                <w:rFonts w:ascii="Calibri" w:hAnsi="Calibri"/>
                <w:b/>
                <w:bCs/>
                <w:color w:val="000000"/>
                <w:sz w:val="22"/>
                <w:szCs w:val="22"/>
              </w:rPr>
              <w:t>Notes</w:t>
            </w:r>
          </w:p>
        </w:tc>
      </w:tr>
      <w:tr w:rsidR="00092F71" w:rsidRPr="00787F03" w14:paraId="44EBB012" w14:textId="77777777" w:rsidTr="000C0794">
        <w:trPr>
          <w:trHeight w:val="266"/>
        </w:trPr>
        <w:tc>
          <w:tcPr>
            <w:tcW w:w="9483"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224B7C49" w14:textId="77777777" w:rsidR="00092F71" w:rsidRPr="00787F03" w:rsidRDefault="00092F71" w:rsidP="000C0794">
            <w:pPr>
              <w:rPr>
                <w:rFonts w:ascii="Calibri" w:hAnsi="Calibri"/>
                <w:b/>
                <w:bCs/>
                <w:color w:val="000000"/>
                <w:sz w:val="22"/>
                <w:szCs w:val="22"/>
              </w:rPr>
            </w:pPr>
            <w:r w:rsidRPr="00787F03">
              <w:rPr>
                <w:rFonts w:ascii="Calibri" w:hAnsi="Calibri"/>
                <w:b/>
                <w:bCs/>
                <w:color w:val="000000"/>
                <w:sz w:val="22"/>
                <w:szCs w:val="22"/>
              </w:rPr>
              <w:t>Assignment-Specific Items</w:t>
            </w:r>
          </w:p>
        </w:tc>
      </w:tr>
      <w:tr w:rsidR="00092F71" w:rsidRPr="00787F03" w14:paraId="0466284E" w14:textId="77777777" w:rsidTr="0078609F">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hideMark/>
          </w:tcPr>
          <w:p w14:paraId="20CE7B2E" w14:textId="77777777" w:rsidR="00092F71" w:rsidRPr="00787F03" w:rsidRDefault="00092F71" w:rsidP="000C0794">
            <w:pPr>
              <w:rPr>
                <w:rFonts w:ascii="Calibri" w:hAnsi="Calibri"/>
                <w:b/>
                <w:bCs/>
                <w:color w:val="000000"/>
                <w:sz w:val="22"/>
                <w:szCs w:val="22"/>
              </w:rPr>
            </w:pPr>
            <w:r>
              <w:rPr>
                <w:rFonts w:ascii="Calibri" w:hAnsi="Calibri"/>
                <w:b/>
                <w:bCs/>
                <w:color w:val="000000"/>
                <w:sz w:val="22"/>
                <w:szCs w:val="22"/>
              </w:rPr>
              <w:t>Regulatory Analysis</w:t>
            </w:r>
          </w:p>
        </w:tc>
        <w:tc>
          <w:tcPr>
            <w:tcW w:w="1242" w:type="dxa"/>
            <w:tcBorders>
              <w:top w:val="nil"/>
              <w:left w:val="nil"/>
              <w:bottom w:val="single" w:sz="4" w:space="0" w:color="auto"/>
              <w:right w:val="single" w:sz="4" w:space="0" w:color="auto"/>
            </w:tcBorders>
            <w:shd w:val="clear" w:color="auto" w:fill="auto"/>
            <w:noWrap/>
            <w:vAlign w:val="bottom"/>
            <w:hideMark/>
          </w:tcPr>
          <w:p w14:paraId="2C5868FB" w14:textId="40351108" w:rsidR="00092F71" w:rsidRPr="00787F03" w:rsidRDefault="00865997" w:rsidP="0078609F">
            <w:pPr>
              <w:jc w:val="center"/>
              <w:rPr>
                <w:rFonts w:ascii="Calibri" w:hAnsi="Calibri"/>
                <w:color w:val="000000"/>
                <w:sz w:val="22"/>
                <w:szCs w:val="22"/>
              </w:rPr>
            </w:pPr>
            <w:r>
              <w:rPr>
                <w:rFonts w:ascii="Calibri" w:hAnsi="Calibri"/>
                <w:color w:val="000000"/>
                <w:sz w:val="22"/>
                <w:szCs w:val="22"/>
              </w:rPr>
              <w:t>5</w:t>
            </w:r>
          </w:p>
        </w:tc>
        <w:tc>
          <w:tcPr>
            <w:tcW w:w="942" w:type="dxa"/>
            <w:tcBorders>
              <w:top w:val="nil"/>
              <w:left w:val="nil"/>
              <w:bottom w:val="single" w:sz="4" w:space="0" w:color="auto"/>
              <w:right w:val="single" w:sz="4" w:space="0" w:color="auto"/>
            </w:tcBorders>
            <w:shd w:val="clear" w:color="auto" w:fill="auto"/>
            <w:noWrap/>
            <w:vAlign w:val="bottom"/>
            <w:hideMark/>
          </w:tcPr>
          <w:p w14:paraId="56C033C8" w14:textId="77777777" w:rsidR="00092F71" w:rsidRPr="00787F03" w:rsidRDefault="0078609F" w:rsidP="0078609F">
            <w:pPr>
              <w:jc w:val="center"/>
              <w:rPr>
                <w:rFonts w:ascii="Calibri" w:hAnsi="Calibri"/>
                <w:color w:val="000000"/>
                <w:sz w:val="22"/>
                <w:szCs w:val="22"/>
              </w:rPr>
            </w:pPr>
            <w:r>
              <w:rPr>
                <w:rFonts w:ascii="Calibri" w:hAnsi="Calibri"/>
                <w:color w:val="000000"/>
                <w:sz w:val="22"/>
                <w:szCs w:val="22"/>
              </w:rPr>
              <w:t>x3</w:t>
            </w:r>
          </w:p>
        </w:tc>
        <w:tc>
          <w:tcPr>
            <w:tcW w:w="788" w:type="dxa"/>
            <w:tcBorders>
              <w:top w:val="nil"/>
              <w:left w:val="nil"/>
              <w:bottom w:val="single" w:sz="4" w:space="0" w:color="auto"/>
              <w:right w:val="single" w:sz="4" w:space="0" w:color="auto"/>
            </w:tcBorders>
            <w:shd w:val="clear" w:color="auto" w:fill="auto"/>
            <w:noWrap/>
            <w:vAlign w:val="bottom"/>
            <w:hideMark/>
          </w:tcPr>
          <w:p w14:paraId="268F6E41" w14:textId="77777777" w:rsidR="00092F71" w:rsidRPr="00787F03" w:rsidRDefault="00092F71" w:rsidP="0078609F">
            <w:pPr>
              <w:jc w:val="center"/>
              <w:rPr>
                <w:rFonts w:ascii="Calibri" w:hAnsi="Calibri"/>
                <w:color w:val="000000"/>
                <w:sz w:val="22"/>
                <w:szCs w:val="22"/>
              </w:rPr>
            </w:pPr>
          </w:p>
        </w:tc>
        <w:tc>
          <w:tcPr>
            <w:tcW w:w="3841" w:type="dxa"/>
            <w:tcBorders>
              <w:top w:val="nil"/>
              <w:left w:val="nil"/>
              <w:bottom w:val="single" w:sz="4" w:space="0" w:color="auto"/>
              <w:right w:val="single" w:sz="4" w:space="0" w:color="auto"/>
            </w:tcBorders>
            <w:shd w:val="clear" w:color="auto" w:fill="auto"/>
            <w:noWrap/>
            <w:vAlign w:val="bottom"/>
            <w:hideMark/>
          </w:tcPr>
          <w:p w14:paraId="67856AFC" w14:textId="77777777" w:rsidR="00092F71" w:rsidRPr="00787F03" w:rsidRDefault="00092F71" w:rsidP="000C0794">
            <w:pPr>
              <w:rPr>
                <w:rFonts w:ascii="Calibri" w:hAnsi="Calibri"/>
                <w:color w:val="000000"/>
                <w:sz w:val="22"/>
                <w:szCs w:val="22"/>
              </w:rPr>
            </w:pPr>
            <w:r w:rsidRPr="00787F03">
              <w:rPr>
                <w:rFonts w:ascii="Calibri" w:hAnsi="Calibri"/>
                <w:color w:val="000000"/>
                <w:sz w:val="22"/>
                <w:szCs w:val="22"/>
              </w:rPr>
              <w:t> </w:t>
            </w:r>
          </w:p>
        </w:tc>
      </w:tr>
      <w:tr w:rsidR="00092F71" w:rsidRPr="00787F03" w14:paraId="7C60DB4A" w14:textId="77777777" w:rsidTr="0078609F">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hideMark/>
          </w:tcPr>
          <w:p w14:paraId="5E24FB3F" w14:textId="77777777" w:rsidR="00092F71" w:rsidRPr="00787F03" w:rsidRDefault="005A6397" w:rsidP="000C0794">
            <w:pPr>
              <w:rPr>
                <w:rFonts w:ascii="Calibri" w:hAnsi="Calibri"/>
                <w:b/>
                <w:bCs/>
                <w:color w:val="000000"/>
                <w:sz w:val="22"/>
                <w:szCs w:val="22"/>
              </w:rPr>
            </w:pPr>
            <w:r>
              <w:rPr>
                <w:rFonts w:ascii="Calibri" w:hAnsi="Calibri"/>
                <w:b/>
                <w:bCs/>
                <w:color w:val="000000"/>
                <w:sz w:val="22"/>
                <w:szCs w:val="22"/>
              </w:rPr>
              <w:t>Analysis of Patent 1</w:t>
            </w:r>
          </w:p>
        </w:tc>
        <w:tc>
          <w:tcPr>
            <w:tcW w:w="1242" w:type="dxa"/>
            <w:tcBorders>
              <w:top w:val="nil"/>
              <w:left w:val="nil"/>
              <w:bottom w:val="single" w:sz="4" w:space="0" w:color="auto"/>
              <w:right w:val="single" w:sz="4" w:space="0" w:color="auto"/>
            </w:tcBorders>
            <w:shd w:val="clear" w:color="auto" w:fill="auto"/>
            <w:noWrap/>
            <w:vAlign w:val="bottom"/>
            <w:hideMark/>
          </w:tcPr>
          <w:p w14:paraId="4BC78198" w14:textId="4EDB2E6E" w:rsidR="00092F71" w:rsidRPr="00787F03" w:rsidRDefault="00865997" w:rsidP="0078609F">
            <w:pPr>
              <w:jc w:val="center"/>
              <w:rPr>
                <w:rFonts w:ascii="Calibri" w:hAnsi="Calibri"/>
                <w:color w:val="000000"/>
                <w:sz w:val="22"/>
                <w:szCs w:val="22"/>
              </w:rPr>
            </w:pPr>
            <w:r>
              <w:rPr>
                <w:rFonts w:ascii="Calibri" w:hAnsi="Calibri"/>
                <w:color w:val="000000"/>
                <w:sz w:val="22"/>
                <w:szCs w:val="22"/>
              </w:rPr>
              <w:t>5</w:t>
            </w:r>
          </w:p>
        </w:tc>
        <w:tc>
          <w:tcPr>
            <w:tcW w:w="942" w:type="dxa"/>
            <w:tcBorders>
              <w:top w:val="nil"/>
              <w:left w:val="nil"/>
              <w:bottom w:val="single" w:sz="4" w:space="0" w:color="auto"/>
              <w:right w:val="single" w:sz="4" w:space="0" w:color="auto"/>
            </w:tcBorders>
            <w:shd w:val="clear" w:color="auto" w:fill="auto"/>
            <w:noWrap/>
            <w:vAlign w:val="bottom"/>
            <w:hideMark/>
          </w:tcPr>
          <w:p w14:paraId="3FC378AA" w14:textId="77777777" w:rsidR="00092F71" w:rsidRPr="00787F03" w:rsidRDefault="0078609F" w:rsidP="0078609F">
            <w:pPr>
              <w:jc w:val="center"/>
              <w:rPr>
                <w:rFonts w:ascii="Calibri" w:hAnsi="Calibri"/>
                <w:color w:val="000000"/>
                <w:sz w:val="22"/>
                <w:szCs w:val="22"/>
              </w:rPr>
            </w:pPr>
            <w:r>
              <w:rPr>
                <w:rFonts w:ascii="Calibri" w:hAnsi="Calibri"/>
                <w:color w:val="000000"/>
                <w:sz w:val="22"/>
                <w:szCs w:val="22"/>
              </w:rPr>
              <w:t>x3</w:t>
            </w:r>
          </w:p>
        </w:tc>
        <w:tc>
          <w:tcPr>
            <w:tcW w:w="788" w:type="dxa"/>
            <w:tcBorders>
              <w:top w:val="nil"/>
              <w:left w:val="nil"/>
              <w:bottom w:val="single" w:sz="4" w:space="0" w:color="auto"/>
              <w:right w:val="single" w:sz="4" w:space="0" w:color="auto"/>
            </w:tcBorders>
            <w:shd w:val="clear" w:color="auto" w:fill="auto"/>
            <w:noWrap/>
            <w:vAlign w:val="bottom"/>
            <w:hideMark/>
          </w:tcPr>
          <w:p w14:paraId="48F8E06F" w14:textId="77777777" w:rsidR="00092F71" w:rsidRPr="00787F03" w:rsidRDefault="00092F71" w:rsidP="0078609F">
            <w:pPr>
              <w:jc w:val="center"/>
              <w:rPr>
                <w:rFonts w:ascii="Calibri" w:hAnsi="Calibri"/>
                <w:color w:val="000000"/>
                <w:sz w:val="22"/>
                <w:szCs w:val="22"/>
              </w:rPr>
            </w:pPr>
          </w:p>
        </w:tc>
        <w:tc>
          <w:tcPr>
            <w:tcW w:w="3841" w:type="dxa"/>
            <w:tcBorders>
              <w:top w:val="nil"/>
              <w:left w:val="nil"/>
              <w:bottom w:val="single" w:sz="4" w:space="0" w:color="auto"/>
              <w:right w:val="single" w:sz="4" w:space="0" w:color="auto"/>
            </w:tcBorders>
            <w:shd w:val="clear" w:color="auto" w:fill="auto"/>
            <w:noWrap/>
            <w:vAlign w:val="bottom"/>
            <w:hideMark/>
          </w:tcPr>
          <w:p w14:paraId="0EC6D187" w14:textId="77777777" w:rsidR="00092F71" w:rsidRPr="00787F03" w:rsidRDefault="00092F71" w:rsidP="000C0794">
            <w:pPr>
              <w:rPr>
                <w:rFonts w:ascii="Calibri" w:hAnsi="Calibri"/>
                <w:color w:val="000000"/>
                <w:sz w:val="22"/>
                <w:szCs w:val="22"/>
              </w:rPr>
            </w:pPr>
            <w:r w:rsidRPr="00787F03">
              <w:rPr>
                <w:rFonts w:ascii="Calibri" w:hAnsi="Calibri"/>
                <w:color w:val="000000"/>
                <w:sz w:val="22"/>
                <w:szCs w:val="22"/>
              </w:rPr>
              <w:t> </w:t>
            </w:r>
          </w:p>
        </w:tc>
      </w:tr>
      <w:tr w:rsidR="00092F71" w:rsidRPr="00787F03" w14:paraId="21201F24" w14:textId="77777777" w:rsidTr="0078609F">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tcPr>
          <w:p w14:paraId="2AC9AF61" w14:textId="77777777" w:rsidR="00092F71" w:rsidRPr="00787F03" w:rsidRDefault="005A6397" w:rsidP="000C0794">
            <w:pPr>
              <w:rPr>
                <w:rFonts w:ascii="Calibri" w:hAnsi="Calibri"/>
                <w:b/>
                <w:bCs/>
                <w:color w:val="000000"/>
                <w:sz w:val="22"/>
                <w:szCs w:val="22"/>
              </w:rPr>
            </w:pPr>
            <w:r>
              <w:rPr>
                <w:rFonts w:ascii="Calibri" w:hAnsi="Calibri"/>
                <w:b/>
                <w:bCs/>
                <w:color w:val="000000"/>
                <w:sz w:val="22"/>
                <w:szCs w:val="22"/>
              </w:rPr>
              <w:t>Analysis of Patent 2</w:t>
            </w:r>
          </w:p>
        </w:tc>
        <w:tc>
          <w:tcPr>
            <w:tcW w:w="1242" w:type="dxa"/>
            <w:tcBorders>
              <w:top w:val="nil"/>
              <w:left w:val="nil"/>
              <w:bottom w:val="single" w:sz="4" w:space="0" w:color="auto"/>
              <w:right w:val="single" w:sz="4" w:space="0" w:color="auto"/>
            </w:tcBorders>
            <w:shd w:val="clear" w:color="auto" w:fill="auto"/>
            <w:noWrap/>
            <w:vAlign w:val="bottom"/>
            <w:hideMark/>
          </w:tcPr>
          <w:p w14:paraId="1659DBB5" w14:textId="49911996" w:rsidR="00092F71" w:rsidRPr="00787F03" w:rsidRDefault="00865997" w:rsidP="0078609F">
            <w:pPr>
              <w:jc w:val="center"/>
              <w:rPr>
                <w:rFonts w:ascii="Calibri" w:hAnsi="Calibri"/>
                <w:color w:val="000000"/>
                <w:sz w:val="22"/>
                <w:szCs w:val="22"/>
              </w:rPr>
            </w:pPr>
            <w:r>
              <w:rPr>
                <w:rFonts w:ascii="Calibri" w:hAnsi="Calibri"/>
                <w:color w:val="000000"/>
                <w:sz w:val="22"/>
                <w:szCs w:val="22"/>
              </w:rPr>
              <w:t>5</w:t>
            </w:r>
          </w:p>
        </w:tc>
        <w:tc>
          <w:tcPr>
            <w:tcW w:w="942" w:type="dxa"/>
            <w:tcBorders>
              <w:top w:val="nil"/>
              <w:left w:val="nil"/>
              <w:bottom w:val="single" w:sz="4" w:space="0" w:color="auto"/>
              <w:right w:val="single" w:sz="4" w:space="0" w:color="auto"/>
            </w:tcBorders>
            <w:shd w:val="clear" w:color="auto" w:fill="auto"/>
            <w:noWrap/>
            <w:vAlign w:val="bottom"/>
            <w:hideMark/>
          </w:tcPr>
          <w:p w14:paraId="104E5C77" w14:textId="77777777" w:rsidR="00092F71" w:rsidRPr="00787F03" w:rsidRDefault="0078609F" w:rsidP="0078609F">
            <w:pPr>
              <w:jc w:val="center"/>
              <w:rPr>
                <w:rFonts w:ascii="Calibri" w:hAnsi="Calibri"/>
                <w:color w:val="000000"/>
                <w:sz w:val="22"/>
                <w:szCs w:val="22"/>
              </w:rPr>
            </w:pPr>
            <w:r>
              <w:rPr>
                <w:rFonts w:ascii="Calibri" w:hAnsi="Calibri"/>
                <w:color w:val="000000"/>
                <w:sz w:val="22"/>
                <w:szCs w:val="22"/>
              </w:rPr>
              <w:t>x3</w:t>
            </w:r>
          </w:p>
        </w:tc>
        <w:tc>
          <w:tcPr>
            <w:tcW w:w="788" w:type="dxa"/>
            <w:tcBorders>
              <w:top w:val="nil"/>
              <w:left w:val="nil"/>
              <w:bottom w:val="single" w:sz="4" w:space="0" w:color="auto"/>
              <w:right w:val="single" w:sz="4" w:space="0" w:color="auto"/>
            </w:tcBorders>
            <w:shd w:val="clear" w:color="auto" w:fill="auto"/>
            <w:noWrap/>
            <w:vAlign w:val="bottom"/>
            <w:hideMark/>
          </w:tcPr>
          <w:p w14:paraId="293DED11" w14:textId="77777777" w:rsidR="00092F71" w:rsidRPr="00787F03" w:rsidRDefault="00092F71" w:rsidP="0078609F">
            <w:pPr>
              <w:jc w:val="center"/>
              <w:rPr>
                <w:rFonts w:ascii="Calibri" w:hAnsi="Calibri"/>
                <w:color w:val="000000"/>
                <w:sz w:val="22"/>
                <w:szCs w:val="22"/>
              </w:rPr>
            </w:pPr>
          </w:p>
        </w:tc>
        <w:tc>
          <w:tcPr>
            <w:tcW w:w="3841" w:type="dxa"/>
            <w:tcBorders>
              <w:top w:val="nil"/>
              <w:left w:val="nil"/>
              <w:bottom w:val="single" w:sz="4" w:space="0" w:color="auto"/>
              <w:right w:val="single" w:sz="4" w:space="0" w:color="auto"/>
            </w:tcBorders>
            <w:shd w:val="clear" w:color="auto" w:fill="auto"/>
            <w:noWrap/>
            <w:vAlign w:val="bottom"/>
            <w:hideMark/>
          </w:tcPr>
          <w:p w14:paraId="47BC629E" w14:textId="77777777" w:rsidR="00092F71" w:rsidRPr="00787F03" w:rsidRDefault="00092F71" w:rsidP="000C0794">
            <w:pPr>
              <w:rPr>
                <w:rFonts w:ascii="Calibri" w:hAnsi="Calibri"/>
                <w:color w:val="000000"/>
                <w:sz w:val="22"/>
                <w:szCs w:val="22"/>
              </w:rPr>
            </w:pPr>
            <w:r w:rsidRPr="00787F03">
              <w:rPr>
                <w:rFonts w:ascii="Calibri" w:hAnsi="Calibri"/>
                <w:color w:val="000000"/>
                <w:sz w:val="22"/>
                <w:szCs w:val="22"/>
              </w:rPr>
              <w:t> </w:t>
            </w:r>
          </w:p>
        </w:tc>
      </w:tr>
      <w:tr w:rsidR="00092F71" w:rsidRPr="00787F03" w14:paraId="6D66B2BF" w14:textId="77777777" w:rsidTr="0078609F">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tcPr>
          <w:p w14:paraId="68577673" w14:textId="77777777" w:rsidR="00092F71" w:rsidRPr="00787F03" w:rsidRDefault="005A6397" w:rsidP="000C0794">
            <w:pPr>
              <w:rPr>
                <w:rFonts w:ascii="Calibri" w:hAnsi="Calibri"/>
                <w:b/>
                <w:bCs/>
                <w:color w:val="000000"/>
                <w:sz w:val="22"/>
                <w:szCs w:val="22"/>
              </w:rPr>
            </w:pPr>
            <w:r>
              <w:rPr>
                <w:rFonts w:ascii="Calibri" w:hAnsi="Calibri"/>
                <w:b/>
                <w:bCs/>
                <w:color w:val="000000"/>
                <w:sz w:val="22"/>
                <w:szCs w:val="22"/>
              </w:rPr>
              <w:t>Analysis of Patent 3</w:t>
            </w:r>
          </w:p>
        </w:tc>
        <w:tc>
          <w:tcPr>
            <w:tcW w:w="1242" w:type="dxa"/>
            <w:tcBorders>
              <w:top w:val="nil"/>
              <w:left w:val="nil"/>
              <w:bottom w:val="single" w:sz="4" w:space="0" w:color="auto"/>
              <w:right w:val="single" w:sz="4" w:space="0" w:color="auto"/>
            </w:tcBorders>
            <w:shd w:val="clear" w:color="auto" w:fill="auto"/>
            <w:noWrap/>
            <w:vAlign w:val="bottom"/>
            <w:hideMark/>
          </w:tcPr>
          <w:p w14:paraId="7E6819D4" w14:textId="28FEDBB0" w:rsidR="00092F71" w:rsidRPr="00787F03" w:rsidRDefault="00865997" w:rsidP="0078609F">
            <w:pPr>
              <w:jc w:val="center"/>
              <w:rPr>
                <w:rFonts w:ascii="Calibri" w:hAnsi="Calibri"/>
                <w:color w:val="000000"/>
                <w:sz w:val="22"/>
                <w:szCs w:val="22"/>
              </w:rPr>
            </w:pPr>
            <w:r>
              <w:rPr>
                <w:rFonts w:ascii="Calibri" w:hAnsi="Calibri"/>
                <w:color w:val="000000"/>
                <w:sz w:val="22"/>
                <w:szCs w:val="22"/>
              </w:rPr>
              <w:t>5</w:t>
            </w:r>
          </w:p>
        </w:tc>
        <w:tc>
          <w:tcPr>
            <w:tcW w:w="942" w:type="dxa"/>
            <w:tcBorders>
              <w:top w:val="nil"/>
              <w:left w:val="nil"/>
              <w:bottom w:val="single" w:sz="4" w:space="0" w:color="auto"/>
              <w:right w:val="single" w:sz="4" w:space="0" w:color="auto"/>
            </w:tcBorders>
            <w:shd w:val="clear" w:color="auto" w:fill="auto"/>
            <w:noWrap/>
            <w:vAlign w:val="bottom"/>
            <w:hideMark/>
          </w:tcPr>
          <w:p w14:paraId="7AB3C41C" w14:textId="77777777" w:rsidR="00092F71" w:rsidRPr="00787F03" w:rsidRDefault="0078609F" w:rsidP="0078609F">
            <w:pPr>
              <w:jc w:val="center"/>
              <w:rPr>
                <w:rFonts w:ascii="Calibri" w:hAnsi="Calibri"/>
                <w:color w:val="000000"/>
                <w:sz w:val="22"/>
                <w:szCs w:val="22"/>
              </w:rPr>
            </w:pPr>
            <w:r>
              <w:rPr>
                <w:rFonts w:ascii="Calibri" w:hAnsi="Calibri"/>
                <w:color w:val="000000"/>
                <w:sz w:val="22"/>
                <w:szCs w:val="22"/>
              </w:rPr>
              <w:t>x3</w:t>
            </w:r>
          </w:p>
        </w:tc>
        <w:tc>
          <w:tcPr>
            <w:tcW w:w="788" w:type="dxa"/>
            <w:tcBorders>
              <w:top w:val="nil"/>
              <w:left w:val="nil"/>
              <w:bottom w:val="single" w:sz="4" w:space="0" w:color="auto"/>
              <w:right w:val="single" w:sz="4" w:space="0" w:color="auto"/>
            </w:tcBorders>
            <w:shd w:val="clear" w:color="auto" w:fill="auto"/>
            <w:noWrap/>
            <w:vAlign w:val="bottom"/>
            <w:hideMark/>
          </w:tcPr>
          <w:p w14:paraId="5D776E2A" w14:textId="77777777" w:rsidR="00092F71" w:rsidRPr="00787F03" w:rsidRDefault="00092F71" w:rsidP="0078609F">
            <w:pPr>
              <w:jc w:val="center"/>
              <w:rPr>
                <w:rFonts w:ascii="Calibri" w:hAnsi="Calibri"/>
                <w:color w:val="000000"/>
                <w:sz w:val="22"/>
                <w:szCs w:val="22"/>
              </w:rPr>
            </w:pPr>
          </w:p>
        </w:tc>
        <w:tc>
          <w:tcPr>
            <w:tcW w:w="3841" w:type="dxa"/>
            <w:tcBorders>
              <w:top w:val="nil"/>
              <w:left w:val="nil"/>
              <w:bottom w:val="single" w:sz="4" w:space="0" w:color="auto"/>
              <w:right w:val="single" w:sz="4" w:space="0" w:color="auto"/>
            </w:tcBorders>
            <w:shd w:val="clear" w:color="auto" w:fill="auto"/>
            <w:noWrap/>
            <w:vAlign w:val="bottom"/>
            <w:hideMark/>
          </w:tcPr>
          <w:p w14:paraId="49CA352C" w14:textId="77777777" w:rsidR="00092F71" w:rsidRPr="00787F03" w:rsidRDefault="00092F71" w:rsidP="000C0794">
            <w:pPr>
              <w:rPr>
                <w:rFonts w:ascii="Calibri" w:hAnsi="Calibri"/>
                <w:color w:val="000000"/>
                <w:sz w:val="22"/>
                <w:szCs w:val="22"/>
              </w:rPr>
            </w:pPr>
            <w:r w:rsidRPr="00787F03">
              <w:rPr>
                <w:rFonts w:ascii="Calibri" w:hAnsi="Calibri"/>
                <w:color w:val="000000"/>
                <w:sz w:val="22"/>
                <w:szCs w:val="22"/>
              </w:rPr>
              <w:t> </w:t>
            </w:r>
          </w:p>
        </w:tc>
      </w:tr>
      <w:tr w:rsidR="00092F71" w:rsidRPr="00787F03" w14:paraId="29A351BA" w14:textId="77777777" w:rsidTr="000C0794">
        <w:trPr>
          <w:trHeight w:val="266"/>
        </w:trPr>
        <w:tc>
          <w:tcPr>
            <w:tcW w:w="9483"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17E43A75" w14:textId="77777777" w:rsidR="00092F71" w:rsidRPr="00787F03" w:rsidRDefault="00092F71" w:rsidP="000C0794">
            <w:pPr>
              <w:rPr>
                <w:rFonts w:ascii="Calibri" w:hAnsi="Calibri"/>
                <w:b/>
                <w:bCs/>
                <w:color w:val="000000"/>
                <w:sz w:val="22"/>
                <w:szCs w:val="22"/>
              </w:rPr>
            </w:pPr>
            <w:r w:rsidRPr="00787F03">
              <w:rPr>
                <w:rFonts w:ascii="Calibri" w:hAnsi="Calibri"/>
                <w:b/>
                <w:bCs/>
                <w:color w:val="000000"/>
                <w:sz w:val="22"/>
                <w:szCs w:val="22"/>
              </w:rPr>
              <w:t>Writing-Specific Items</w:t>
            </w:r>
          </w:p>
        </w:tc>
      </w:tr>
      <w:tr w:rsidR="0078609F" w:rsidRPr="00787F03" w14:paraId="00E26DB0" w14:textId="77777777" w:rsidTr="0078609F">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hideMark/>
          </w:tcPr>
          <w:p w14:paraId="79832163" w14:textId="77777777" w:rsidR="0078609F" w:rsidRPr="00787F03" w:rsidRDefault="0078609F" w:rsidP="000C0794">
            <w:pPr>
              <w:rPr>
                <w:rFonts w:ascii="Calibri" w:hAnsi="Calibri"/>
                <w:b/>
                <w:bCs/>
                <w:color w:val="000000"/>
                <w:sz w:val="22"/>
                <w:szCs w:val="22"/>
              </w:rPr>
            </w:pPr>
            <w:r w:rsidRPr="00787F03">
              <w:rPr>
                <w:rFonts w:ascii="Calibri" w:hAnsi="Calibri"/>
                <w:b/>
                <w:bCs/>
                <w:color w:val="000000"/>
                <w:sz w:val="22"/>
                <w:szCs w:val="22"/>
              </w:rPr>
              <w:t>Spelling and Grammar</w:t>
            </w:r>
          </w:p>
        </w:tc>
        <w:tc>
          <w:tcPr>
            <w:tcW w:w="1242" w:type="dxa"/>
            <w:tcBorders>
              <w:top w:val="nil"/>
              <w:left w:val="nil"/>
              <w:bottom w:val="single" w:sz="4" w:space="0" w:color="auto"/>
              <w:right w:val="single" w:sz="4" w:space="0" w:color="auto"/>
            </w:tcBorders>
            <w:shd w:val="clear" w:color="auto" w:fill="auto"/>
            <w:noWrap/>
            <w:vAlign w:val="bottom"/>
            <w:hideMark/>
          </w:tcPr>
          <w:p w14:paraId="36A4C47B" w14:textId="543EB213" w:rsidR="0078609F" w:rsidRPr="00787F03" w:rsidRDefault="00865997" w:rsidP="0078609F">
            <w:pPr>
              <w:jc w:val="center"/>
              <w:rPr>
                <w:rFonts w:ascii="Calibri" w:hAnsi="Calibri"/>
                <w:color w:val="000000"/>
                <w:sz w:val="22"/>
                <w:szCs w:val="22"/>
              </w:rPr>
            </w:pPr>
            <w:r>
              <w:rPr>
                <w:rFonts w:ascii="Calibri" w:hAnsi="Calibri"/>
                <w:color w:val="000000"/>
                <w:sz w:val="22"/>
                <w:szCs w:val="22"/>
              </w:rPr>
              <w:t>5</w:t>
            </w:r>
          </w:p>
        </w:tc>
        <w:tc>
          <w:tcPr>
            <w:tcW w:w="942" w:type="dxa"/>
            <w:tcBorders>
              <w:top w:val="nil"/>
              <w:left w:val="nil"/>
              <w:bottom w:val="single" w:sz="4" w:space="0" w:color="auto"/>
              <w:right w:val="single" w:sz="4" w:space="0" w:color="auto"/>
            </w:tcBorders>
            <w:shd w:val="clear" w:color="auto" w:fill="auto"/>
            <w:noWrap/>
            <w:vAlign w:val="bottom"/>
            <w:hideMark/>
          </w:tcPr>
          <w:p w14:paraId="6A1283B7" w14:textId="77777777" w:rsidR="0078609F" w:rsidRPr="00FF1987" w:rsidRDefault="0078609F" w:rsidP="000B3C0A">
            <w:pPr>
              <w:jc w:val="center"/>
              <w:rPr>
                <w:rFonts w:ascii="Calibri" w:hAnsi="Calibri"/>
                <w:color w:val="000000"/>
                <w:sz w:val="22"/>
                <w:szCs w:val="22"/>
              </w:rPr>
            </w:pPr>
            <w:r>
              <w:rPr>
                <w:rFonts w:ascii="Calibri" w:hAnsi="Calibri"/>
                <w:color w:val="000000"/>
                <w:sz w:val="22"/>
                <w:szCs w:val="22"/>
              </w:rPr>
              <w:t>x2</w:t>
            </w:r>
          </w:p>
        </w:tc>
        <w:tc>
          <w:tcPr>
            <w:tcW w:w="788" w:type="dxa"/>
            <w:tcBorders>
              <w:top w:val="nil"/>
              <w:left w:val="nil"/>
              <w:bottom w:val="single" w:sz="4" w:space="0" w:color="auto"/>
              <w:right w:val="single" w:sz="4" w:space="0" w:color="auto"/>
            </w:tcBorders>
            <w:shd w:val="clear" w:color="auto" w:fill="auto"/>
            <w:noWrap/>
            <w:vAlign w:val="bottom"/>
            <w:hideMark/>
          </w:tcPr>
          <w:p w14:paraId="6353E5EF" w14:textId="77777777" w:rsidR="0078609F" w:rsidRPr="00787F03" w:rsidRDefault="0078609F" w:rsidP="0078609F">
            <w:pPr>
              <w:jc w:val="center"/>
              <w:rPr>
                <w:rFonts w:ascii="Calibri" w:hAnsi="Calibri"/>
                <w:color w:val="000000"/>
                <w:sz w:val="22"/>
                <w:szCs w:val="22"/>
              </w:rPr>
            </w:pPr>
          </w:p>
        </w:tc>
        <w:tc>
          <w:tcPr>
            <w:tcW w:w="3841" w:type="dxa"/>
            <w:tcBorders>
              <w:top w:val="nil"/>
              <w:left w:val="nil"/>
              <w:bottom w:val="single" w:sz="4" w:space="0" w:color="auto"/>
              <w:right w:val="single" w:sz="4" w:space="0" w:color="auto"/>
            </w:tcBorders>
            <w:shd w:val="clear" w:color="auto" w:fill="auto"/>
            <w:noWrap/>
            <w:vAlign w:val="bottom"/>
            <w:hideMark/>
          </w:tcPr>
          <w:p w14:paraId="24A8F597" w14:textId="77777777" w:rsidR="0078609F" w:rsidRPr="00787F03" w:rsidRDefault="0078609F" w:rsidP="000C0794">
            <w:pPr>
              <w:rPr>
                <w:rFonts w:ascii="Calibri" w:hAnsi="Calibri"/>
                <w:color w:val="000000"/>
                <w:sz w:val="22"/>
                <w:szCs w:val="22"/>
              </w:rPr>
            </w:pPr>
            <w:r w:rsidRPr="00787F03">
              <w:rPr>
                <w:rFonts w:ascii="Calibri" w:hAnsi="Calibri"/>
                <w:color w:val="000000"/>
                <w:sz w:val="22"/>
                <w:szCs w:val="22"/>
              </w:rPr>
              <w:t> </w:t>
            </w:r>
          </w:p>
        </w:tc>
      </w:tr>
      <w:tr w:rsidR="0078609F" w:rsidRPr="00787F03" w14:paraId="596F15B4" w14:textId="77777777" w:rsidTr="0078609F">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hideMark/>
          </w:tcPr>
          <w:p w14:paraId="0996A586" w14:textId="77777777" w:rsidR="0078609F" w:rsidRPr="00787F03" w:rsidRDefault="0078609F" w:rsidP="000C0794">
            <w:pPr>
              <w:rPr>
                <w:rFonts w:ascii="Calibri" w:hAnsi="Calibri"/>
                <w:b/>
                <w:bCs/>
                <w:color w:val="000000"/>
                <w:sz w:val="22"/>
                <w:szCs w:val="22"/>
              </w:rPr>
            </w:pPr>
            <w:r w:rsidRPr="00787F03">
              <w:rPr>
                <w:rFonts w:ascii="Calibri" w:hAnsi="Calibri"/>
                <w:b/>
                <w:bCs/>
                <w:color w:val="000000"/>
                <w:sz w:val="22"/>
                <w:szCs w:val="22"/>
              </w:rPr>
              <w:t>Formatting and Citations</w:t>
            </w:r>
          </w:p>
        </w:tc>
        <w:tc>
          <w:tcPr>
            <w:tcW w:w="1242" w:type="dxa"/>
            <w:tcBorders>
              <w:top w:val="nil"/>
              <w:left w:val="nil"/>
              <w:bottom w:val="single" w:sz="4" w:space="0" w:color="auto"/>
              <w:right w:val="single" w:sz="4" w:space="0" w:color="auto"/>
            </w:tcBorders>
            <w:shd w:val="clear" w:color="auto" w:fill="auto"/>
            <w:noWrap/>
            <w:vAlign w:val="bottom"/>
            <w:hideMark/>
          </w:tcPr>
          <w:p w14:paraId="7358BC13" w14:textId="04425328" w:rsidR="0078609F" w:rsidRPr="00787F03" w:rsidRDefault="00865997" w:rsidP="0078609F">
            <w:pPr>
              <w:jc w:val="center"/>
              <w:rPr>
                <w:rFonts w:ascii="Calibri" w:hAnsi="Calibri"/>
                <w:color w:val="000000"/>
                <w:sz w:val="22"/>
                <w:szCs w:val="22"/>
              </w:rPr>
            </w:pPr>
            <w:r>
              <w:rPr>
                <w:rFonts w:ascii="Calibri" w:hAnsi="Calibri"/>
                <w:color w:val="000000"/>
                <w:sz w:val="22"/>
                <w:szCs w:val="22"/>
              </w:rPr>
              <w:t>5</w:t>
            </w:r>
          </w:p>
        </w:tc>
        <w:tc>
          <w:tcPr>
            <w:tcW w:w="942" w:type="dxa"/>
            <w:tcBorders>
              <w:top w:val="nil"/>
              <w:left w:val="nil"/>
              <w:bottom w:val="single" w:sz="4" w:space="0" w:color="auto"/>
              <w:right w:val="single" w:sz="4" w:space="0" w:color="auto"/>
            </w:tcBorders>
            <w:shd w:val="clear" w:color="auto" w:fill="auto"/>
            <w:noWrap/>
            <w:vAlign w:val="bottom"/>
            <w:hideMark/>
          </w:tcPr>
          <w:p w14:paraId="2E342BAA" w14:textId="77777777" w:rsidR="0078609F" w:rsidRPr="00FF1987" w:rsidRDefault="0078609F" w:rsidP="000B3C0A">
            <w:pPr>
              <w:jc w:val="center"/>
              <w:rPr>
                <w:rFonts w:ascii="Calibri" w:hAnsi="Calibri"/>
                <w:color w:val="000000"/>
                <w:sz w:val="22"/>
                <w:szCs w:val="22"/>
              </w:rPr>
            </w:pPr>
            <w:r>
              <w:rPr>
                <w:rFonts w:ascii="Calibri" w:hAnsi="Calibri"/>
                <w:color w:val="000000"/>
                <w:sz w:val="22"/>
                <w:szCs w:val="22"/>
              </w:rPr>
              <w:t>x1</w:t>
            </w:r>
          </w:p>
        </w:tc>
        <w:tc>
          <w:tcPr>
            <w:tcW w:w="788" w:type="dxa"/>
            <w:tcBorders>
              <w:top w:val="nil"/>
              <w:left w:val="nil"/>
              <w:bottom w:val="single" w:sz="4" w:space="0" w:color="auto"/>
              <w:right w:val="single" w:sz="4" w:space="0" w:color="auto"/>
            </w:tcBorders>
            <w:shd w:val="clear" w:color="auto" w:fill="auto"/>
            <w:noWrap/>
            <w:vAlign w:val="bottom"/>
            <w:hideMark/>
          </w:tcPr>
          <w:p w14:paraId="227BD347" w14:textId="77777777" w:rsidR="0078609F" w:rsidRPr="00787F03" w:rsidRDefault="0078609F" w:rsidP="0078609F">
            <w:pPr>
              <w:jc w:val="center"/>
              <w:rPr>
                <w:rFonts w:ascii="Calibri" w:hAnsi="Calibri"/>
                <w:color w:val="000000"/>
                <w:sz w:val="22"/>
                <w:szCs w:val="22"/>
              </w:rPr>
            </w:pPr>
          </w:p>
        </w:tc>
        <w:tc>
          <w:tcPr>
            <w:tcW w:w="3841" w:type="dxa"/>
            <w:tcBorders>
              <w:top w:val="nil"/>
              <w:left w:val="nil"/>
              <w:bottom w:val="single" w:sz="4" w:space="0" w:color="auto"/>
              <w:right w:val="single" w:sz="4" w:space="0" w:color="auto"/>
            </w:tcBorders>
            <w:shd w:val="clear" w:color="auto" w:fill="auto"/>
            <w:noWrap/>
            <w:vAlign w:val="bottom"/>
            <w:hideMark/>
          </w:tcPr>
          <w:p w14:paraId="03651F51" w14:textId="77777777" w:rsidR="0078609F" w:rsidRPr="00787F03" w:rsidRDefault="0078609F" w:rsidP="000C0794">
            <w:pPr>
              <w:rPr>
                <w:rFonts w:ascii="Calibri" w:hAnsi="Calibri"/>
                <w:color w:val="000000"/>
                <w:sz w:val="22"/>
                <w:szCs w:val="22"/>
              </w:rPr>
            </w:pPr>
            <w:r w:rsidRPr="00787F03">
              <w:rPr>
                <w:rFonts w:ascii="Calibri" w:hAnsi="Calibri"/>
                <w:color w:val="000000"/>
                <w:sz w:val="22"/>
                <w:szCs w:val="22"/>
              </w:rPr>
              <w:t> </w:t>
            </w:r>
          </w:p>
        </w:tc>
      </w:tr>
      <w:tr w:rsidR="0078609F" w:rsidRPr="00787F03" w14:paraId="49313728" w14:textId="77777777" w:rsidTr="0078609F">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hideMark/>
          </w:tcPr>
          <w:p w14:paraId="15A08BD6" w14:textId="77777777" w:rsidR="0078609F" w:rsidRPr="00787F03" w:rsidRDefault="0078609F" w:rsidP="000C0794">
            <w:pPr>
              <w:rPr>
                <w:rFonts w:ascii="Calibri" w:hAnsi="Calibri"/>
                <w:b/>
                <w:bCs/>
                <w:color w:val="000000"/>
                <w:sz w:val="22"/>
                <w:szCs w:val="22"/>
              </w:rPr>
            </w:pPr>
            <w:r w:rsidRPr="00787F03">
              <w:rPr>
                <w:rFonts w:ascii="Calibri" w:hAnsi="Calibri"/>
                <w:b/>
                <w:bCs/>
                <w:color w:val="000000"/>
                <w:sz w:val="22"/>
                <w:szCs w:val="22"/>
              </w:rPr>
              <w:t>Figures and Graphs</w:t>
            </w:r>
          </w:p>
        </w:tc>
        <w:tc>
          <w:tcPr>
            <w:tcW w:w="1242" w:type="dxa"/>
            <w:tcBorders>
              <w:top w:val="nil"/>
              <w:left w:val="nil"/>
              <w:bottom w:val="single" w:sz="4" w:space="0" w:color="auto"/>
              <w:right w:val="single" w:sz="4" w:space="0" w:color="auto"/>
            </w:tcBorders>
            <w:shd w:val="clear" w:color="auto" w:fill="auto"/>
            <w:noWrap/>
            <w:vAlign w:val="bottom"/>
            <w:hideMark/>
          </w:tcPr>
          <w:p w14:paraId="4B21445E" w14:textId="7F7CC73F" w:rsidR="0078609F" w:rsidRPr="00787F03" w:rsidRDefault="00865997" w:rsidP="0078609F">
            <w:pPr>
              <w:jc w:val="center"/>
              <w:rPr>
                <w:rFonts w:ascii="Calibri" w:hAnsi="Calibri"/>
                <w:color w:val="000000"/>
                <w:sz w:val="22"/>
                <w:szCs w:val="22"/>
              </w:rPr>
            </w:pPr>
            <w:r>
              <w:rPr>
                <w:rFonts w:ascii="Calibri" w:hAnsi="Calibri"/>
                <w:color w:val="000000"/>
                <w:sz w:val="22"/>
                <w:szCs w:val="22"/>
              </w:rPr>
              <w:t>5</w:t>
            </w:r>
          </w:p>
        </w:tc>
        <w:tc>
          <w:tcPr>
            <w:tcW w:w="942" w:type="dxa"/>
            <w:tcBorders>
              <w:top w:val="nil"/>
              <w:left w:val="nil"/>
              <w:bottom w:val="single" w:sz="4" w:space="0" w:color="auto"/>
              <w:right w:val="single" w:sz="4" w:space="0" w:color="auto"/>
            </w:tcBorders>
            <w:shd w:val="clear" w:color="auto" w:fill="auto"/>
            <w:noWrap/>
            <w:vAlign w:val="bottom"/>
            <w:hideMark/>
          </w:tcPr>
          <w:p w14:paraId="5648A9C2" w14:textId="77777777" w:rsidR="0078609F" w:rsidRPr="00FF1987" w:rsidRDefault="0078609F" w:rsidP="000B3C0A">
            <w:pPr>
              <w:jc w:val="center"/>
              <w:rPr>
                <w:rFonts w:ascii="Calibri" w:hAnsi="Calibri"/>
                <w:color w:val="000000"/>
                <w:sz w:val="22"/>
                <w:szCs w:val="22"/>
              </w:rPr>
            </w:pPr>
            <w:r>
              <w:rPr>
                <w:rFonts w:ascii="Calibri" w:hAnsi="Calibri"/>
                <w:color w:val="000000"/>
                <w:sz w:val="22"/>
                <w:szCs w:val="22"/>
              </w:rPr>
              <w:t>x2</w:t>
            </w:r>
          </w:p>
        </w:tc>
        <w:tc>
          <w:tcPr>
            <w:tcW w:w="788" w:type="dxa"/>
            <w:tcBorders>
              <w:top w:val="nil"/>
              <w:left w:val="nil"/>
              <w:bottom w:val="single" w:sz="4" w:space="0" w:color="auto"/>
              <w:right w:val="single" w:sz="4" w:space="0" w:color="auto"/>
            </w:tcBorders>
            <w:shd w:val="clear" w:color="auto" w:fill="auto"/>
            <w:noWrap/>
            <w:vAlign w:val="bottom"/>
            <w:hideMark/>
          </w:tcPr>
          <w:p w14:paraId="3CA548A0" w14:textId="77777777" w:rsidR="0078609F" w:rsidRPr="00787F03" w:rsidRDefault="0078609F" w:rsidP="0078609F">
            <w:pPr>
              <w:jc w:val="center"/>
              <w:rPr>
                <w:rFonts w:ascii="Calibri" w:hAnsi="Calibri"/>
                <w:color w:val="000000"/>
                <w:sz w:val="22"/>
                <w:szCs w:val="22"/>
              </w:rPr>
            </w:pPr>
          </w:p>
        </w:tc>
        <w:tc>
          <w:tcPr>
            <w:tcW w:w="3841" w:type="dxa"/>
            <w:tcBorders>
              <w:top w:val="nil"/>
              <w:left w:val="nil"/>
              <w:bottom w:val="single" w:sz="4" w:space="0" w:color="auto"/>
              <w:right w:val="single" w:sz="4" w:space="0" w:color="auto"/>
            </w:tcBorders>
            <w:shd w:val="clear" w:color="auto" w:fill="auto"/>
            <w:noWrap/>
            <w:vAlign w:val="bottom"/>
            <w:hideMark/>
          </w:tcPr>
          <w:p w14:paraId="2BDFF11A" w14:textId="77777777" w:rsidR="0078609F" w:rsidRPr="00787F03" w:rsidRDefault="0078609F" w:rsidP="000C0794">
            <w:pPr>
              <w:rPr>
                <w:rFonts w:ascii="Calibri" w:hAnsi="Calibri"/>
                <w:color w:val="000000"/>
                <w:sz w:val="22"/>
                <w:szCs w:val="22"/>
              </w:rPr>
            </w:pPr>
            <w:r w:rsidRPr="00787F03">
              <w:rPr>
                <w:rFonts w:ascii="Calibri" w:hAnsi="Calibri"/>
                <w:color w:val="000000"/>
                <w:sz w:val="22"/>
                <w:szCs w:val="22"/>
              </w:rPr>
              <w:t> </w:t>
            </w:r>
          </w:p>
        </w:tc>
      </w:tr>
      <w:tr w:rsidR="0078609F" w:rsidRPr="00787F03" w14:paraId="31EEA865" w14:textId="77777777" w:rsidTr="0078609F">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hideMark/>
          </w:tcPr>
          <w:p w14:paraId="001DC2AA" w14:textId="77777777" w:rsidR="0078609F" w:rsidRPr="00787F03" w:rsidRDefault="0078609F" w:rsidP="000C0794">
            <w:pPr>
              <w:rPr>
                <w:rFonts w:ascii="Calibri" w:hAnsi="Calibri"/>
                <w:b/>
                <w:bCs/>
                <w:color w:val="000000"/>
                <w:sz w:val="22"/>
                <w:szCs w:val="22"/>
              </w:rPr>
            </w:pPr>
            <w:r w:rsidRPr="00787F03">
              <w:rPr>
                <w:rFonts w:ascii="Calibri" w:hAnsi="Calibri"/>
                <w:b/>
                <w:bCs/>
                <w:color w:val="000000"/>
                <w:sz w:val="22"/>
                <w:szCs w:val="22"/>
              </w:rPr>
              <w:t>Technical Writing Style</w:t>
            </w:r>
          </w:p>
        </w:tc>
        <w:tc>
          <w:tcPr>
            <w:tcW w:w="1242" w:type="dxa"/>
            <w:tcBorders>
              <w:top w:val="nil"/>
              <w:left w:val="nil"/>
              <w:bottom w:val="single" w:sz="4" w:space="0" w:color="auto"/>
              <w:right w:val="single" w:sz="4" w:space="0" w:color="auto"/>
            </w:tcBorders>
            <w:shd w:val="clear" w:color="auto" w:fill="auto"/>
            <w:noWrap/>
            <w:vAlign w:val="bottom"/>
            <w:hideMark/>
          </w:tcPr>
          <w:p w14:paraId="10C1B207" w14:textId="70F4B20C" w:rsidR="0078609F" w:rsidRPr="00787F03" w:rsidRDefault="00865997" w:rsidP="0078609F">
            <w:pPr>
              <w:jc w:val="center"/>
              <w:rPr>
                <w:rFonts w:ascii="Calibri" w:hAnsi="Calibri"/>
                <w:color w:val="000000"/>
                <w:sz w:val="22"/>
                <w:szCs w:val="22"/>
              </w:rPr>
            </w:pPr>
            <w:r>
              <w:rPr>
                <w:rFonts w:ascii="Calibri" w:hAnsi="Calibri"/>
                <w:color w:val="000000"/>
                <w:sz w:val="22"/>
                <w:szCs w:val="22"/>
              </w:rPr>
              <w:t>5</w:t>
            </w:r>
          </w:p>
        </w:tc>
        <w:tc>
          <w:tcPr>
            <w:tcW w:w="942" w:type="dxa"/>
            <w:tcBorders>
              <w:top w:val="nil"/>
              <w:left w:val="nil"/>
              <w:bottom w:val="single" w:sz="4" w:space="0" w:color="auto"/>
              <w:right w:val="single" w:sz="4" w:space="0" w:color="auto"/>
            </w:tcBorders>
            <w:shd w:val="clear" w:color="auto" w:fill="auto"/>
            <w:noWrap/>
            <w:vAlign w:val="bottom"/>
            <w:hideMark/>
          </w:tcPr>
          <w:p w14:paraId="71D767D8" w14:textId="77777777" w:rsidR="0078609F" w:rsidRPr="00FF1987" w:rsidRDefault="0078609F" w:rsidP="000B3C0A">
            <w:pPr>
              <w:jc w:val="center"/>
              <w:rPr>
                <w:rFonts w:ascii="Calibri" w:hAnsi="Calibri"/>
                <w:color w:val="000000"/>
                <w:sz w:val="22"/>
                <w:szCs w:val="22"/>
              </w:rPr>
            </w:pPr>
            <w:r>
              <w:rPr>
                <w:rFonts w:ascii="Calibri" w:hAnsi="Calibri"/>
                <w:color w:val="000000"/>
                <w:sz w:val="22"/>
                <w:szCs w:val="22"/>
              </w:rPr>
              <w:t>x3</w:t>
            </w:r>
          </w:p>
        </w:tc>
        <w:tc>
          <w:tcPr>
            <w:tcW w:w="788" w:type="dxa"/>
            <w:tcBorders>
              <w:top w:val="nil"/>
              <w:left w:val="nil"/>
              <w:bottom w:val="single" w:sz="4" w:space="0" w:color="auto"/>
              <w:right w:val="single" w:sz="4" w:space="0" w:color="auto"/>
            </w:tcBorders>
            <w:shd w:val="clear" w:color="auto" w:fill="auto"/>
            <w:noWrap/>
            <w:vAlign w:val="bottom"/>
            <w:hideMark/>
          </w:tcPr>
          <w:p w14:paraId="6FB7C59B" w14:textId="77777777" w:rsidR="0078609F" w:rsidRPr="00787F03" w:rsidRDefault="0078609F" w:rsidP="0078609F">
            <w:pPr>
              <w:jc w:val="center"/>
              <w:rPr>
                <w:rFonts w:ascii="Calibri" w:hAnsi="Calibri"/>
                <w:color w:val="000000"/>
                <w:sz w:val="22"/>
                <w:szCs w:val="22"/>
              </w:rPr>
            </w:pPr>
          </w:p>
        </w:tc>
        <w:tc>
          <w:tcPr>
            <w:tcW w:w="3841" w:type="dxa"/>
            <w:tcBorders>
              <w:top w:val="nil"/>
              <w:left w:val="nil"/>
              <w:bottom w:val="single" w:sz="4" w:space="0" w:color="auto"/>
              <w:right w:val="single" w:sz="4" w:space="0" w:color="auto"/>
            </w:tcBorders>
            <w:shd w:val="clear" w:color="auto" w:fill="auto"/>
            <w:noWrap/>
            <w:vAlign w:val="bottom"/>
            <w:hideMark/>
          </w:tcPr>
          <w:p w14:paraId="7824AC30" w14:textId="77777777" w:rsidR="0078609F" w:rsidRPr="00787F03" w:rsidRDefault="0078609F" w:rsidP="000C0794">
            <w:pPr>
              <w:rPr>
                <w:rFonts w:ascii="Calibri" w:hAnsi="Calibri"/>
                <w:color w:val="000000"/>
                <w:sz w:val="22"/>
                <w:szCs w:val="22"/>
              </w:rPr>
            </w:pPr>
            <w:r w:rsidRPr="00787F03">
              <w:rPr>
                <w:rFonts w:ascii="Calibri" w:hAnsi="Calibri"/>
                <w:color w:val="000000"/>
                <w:sz w:val="22"/>
                <w:szCs w:val="22"/>
              </w:rPr>
              <w:t> </w:t>
            </w:r>
          </w:p>
        </w:tc>
      </w:tr>
      <w:tr w:rsidR="0078609F" w:rsidRPr="00787F03" w14:paraId="05DE79F7" w14:textId="77777777" w:rsidTr="0078609F">
        <w:trPr>
          <w:trHeight w:val="266"/>
        </w:trPr>
        <w:tc>
          <w:tcPr>
            <w:tcW w:w="2670" w:type="dxa"/>
            <w:tcBorders>
              <w:top w:val="nil"/>
              <w:left w:val="single" w:sz="4" w:space="0" w:color="auto"/>
              <w:bottom w:val="single" w:sz="4" w:space="0" w:color="auto"/>
              <w:right w:val="single" w:sz="4" w:space="0" w:color="auto"/>
            </w:tcBorders>
            <w:shd w:val="clear" w:color="000000" w:fill="FFC000"/>
            <w:noWrap/>
            <w:vAlign w:val="bottom"/>
            <w:hideMark/>
          </w:tcPr>
          <w:p w14:paraId="2BBF0761" w14:textId="77777777" w:rsidR="0078609F" w:rsidRPr="00787F03" w:rsidRDefault="0078609F" w:rsidP="000C0794">
            <w:pPr>
              <w:rPr>
                <w:rFonts w:ascii="Calibri" w:hAnsi="Calibri"/>
                <w:b/>
                <w:bCs/>
                <w:color w:val="000000"/>
                <w:sz w:val="22"/>
                <w:szCs w:val="22"/>
              </w:rPr>
            </w:pPr>
            <w:r w:rsidRPr="00787F03">
              <w:rPr>
                <w:rFonts w:ascii="Calibri" w:hAnsi="Calibri"/>
                <w:b/>
                <w:bCs/>
                <w:color w:val="000000"/>
                <w:sz w:val="22"/>
                <w:szCs w:val="22"/>
              </w:rPr>
              <w:t>Total Score</w:t>
            </w:r>
          </w:p>
        </w:tc>
        <w:tc>
          <w:tcPr>
            <w:tcW w:w="2972"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5A8AE22A" w14:textId="0D332EB8" w:rsidR="0078609F" w:rsidRPr="00787F03" w:rsidRDefault="00865997" w:rsidP="000C0794">
            <w:pPr>
              <w:jc w:val="right"/>
              <w:rPr>
                <w:rFonts w:ascii="Calibri" w:hAnsi="Calibri"/>
                <w:color w:val="000000"/>
                <w:sz w:val="22"/>
                <w:szCs w:val="22"/>
              </w:rPr>
            </w:pPr>
            <w:r>
              <w:rPr>
                <w:rFonts w:ascii="Calibri" w:hAnsi="Calibri"/>
                <w:color w:val="000000"/>
                <w:sz w:val="22"/>
                <w:szCs w:val="22"/>
              </w:rPr>
              <w:t>100</w:t>
            </w:r>
            <w:r w:rsidR="0078609F" w:rsidRPr="00787F03">
              <w:rPr>
                <w:rFonts w:ascii="Calibri" w:hAnsi="Calibri"/>
                <w:color w:val="000000"/>
                <w:sz w:val="22"/>
                <w:szCs w:val="22"/>
              </w:rPr>
              <w:t> </w:t>
            </w:r>
          </w:p>
        </w:tc>
        <w:tc>
          <w:tcPr>
            <w:tcW w:w="3841" w:type="dxa"/>
            <w:tcBorders>
              <w:top w:val="nil"/>
              <w:left w:val="nil"/>
              <w:bottom w:val="single" w:sz="4" w:space="0" w:color="auto"/>
              <w:right w:val="single" w:sz="4" w:space="0" w:color="auto"/>
            </w:tcBorders>
            <w:shd w:val="clear" w:color="auto" w:fill="auto"/>
            <w:noWrap/>
            <w:vAlign w:val="bottom"/>
            <w:hideMark/>
          </w:tcPr>
          <w:p w14:paraId="1D133B81" w14:textId="77777777" w:rsidR="0078609F" w:rsidRPr="00787F03" w:rsidRDefault="0078609F" w:rsidP="000C0794">
            <w:pPr>
              <w:rPr>
                <w:rFonts w:ascii="Calibri" w:hAnsi="Calibri"/>
                <w:color w:val="000000"/>
                <w:sz w:val="22"/>
                <w:szCs w:val="22"/>
              </w:rPr>
            </w:pPr>
            <w:r w:rsidRPr="00787F03">
              <w:rPr>
                <w:rFonts w:ascii="Calibri" w:hAnsi="Calibri"/>
                <w:color w:val="000000"/>
                <w:sz w:val="22"/>
                <w:szCs w:val="22"/>
              </w:rPr>
              <w:t> </w:t>
            </w:r>
          </w:p>
        </w:tc>
      </w:tr>
    </w:tbl>
    <w:p w14:paraId="42F9B1C0" w14:textId="77777777" w:rsidR="00092F71" w:rsidRDefault="00092F71" w:rsidP="00092F71">
      <w:pPr>
        <w:pStyle w:val="Title"/>
        <w:jc w:val="left"/>
        <w:rPr>
          <w:sz w:val="24"/>
        </w:rPr>
      </w:pPr>
    </w:p>
    <w:p w14:paraId="0024F55C" w14:textId="77777777" w:rsidR="00092F71" w:rsidRDefault="00092F71" w:rsidP="00092F71">
      <w:pPr>
        <w:pStyle w:val="Title"/>
        <w:jc w:val="left"/>
        <w:rPr>
          <w:sz w:val="24"/>
        </w:rPr>
      </w:pPr>
      <w:r>
        <w:rPr>
          <w:sz w:val="24"/>
        </w:rPr>
        <w:t xml:space="preserve">5: Excellent </w:t>
      </w:r>
      <w:r>
        <w:rPr>
          <w:sz w:val="24"/>
        </w:rPr>
        <w:tab/>
        <w:t>4: Good     3: Acceptable    2: Poor     1: Very Poor    0: Not attempted</w:t>
      </w:r>
    </w:p>
    <w:p w14:paraId="24E57F66" w14:textId="77777777" w:rsidR="00092F71" w:rsidRDefault="00092F71" w:rsidP="00092F71">
      <w:pPr>
        <w:pStyle w:val="Title"/>
        <w:jc w:val="left"/>
        <w:rPr>
          <w:sz w:val="24"/>
        </w:rPr>
      </w:pPr>
    </w:p>
    <w:p w14:paraId="13552FA5" w14:textId="77777777" w:rsidR="00092F71" w:rsidRDefault="00092F71" w:rsidP="00092F71">
      <w:pPr>
        <w:pStyle w:val="Title"/>
        <w:jc w:val="left"/>
        <w:rPr>
          <w:sz w:val="24"/>
        </w:rPr>
      </w:pPr>
      <w:r>
        <w:rPr>
          <w:sz w:val="24"/>
        </w:rPr>
        <w:t>Comments:</w:t>
      </w:r>
    </w:p>
    <w:p w14:paraId="461188A9" w14:textId="214D1DF8" w:rsidR="00092F71" w:rsidRPr="00360472" w:rsidRDefault="00865997" w:rsidP="00092F71">
      <w:pPr>
        <w:pStyle w:val="Title"/>
        <w:jc w:val="left"/>
        <w:rPr>
          <w:b w:val="0"/>
          <w:i/>
          <w:color w:val="FF0000"/>
          <w:sz w:val="24"/>
        </w:rPr>
      </w:pPr>
      <w:r>
        <w:rPr>
          <w:b w:val="0"/>
          <w:i/>
          <w:color w:val="FF0000"/>
          <w:sz w:val="24"/>
        </w:rPr>
        <w:t>Excellent analysis – keep up the good work!</w:t>
      </w:r>
    </w:p>
    <w:p w14:paraId="29B48C52" w14:textId="77777777" w:rsidR="00DC2D90" w:rsidRDefault="00DC2D90">
      <w:pPr>
        <w:pStyle w:val="Title"/>
        <w:jc w:val="left"/>
        <w:rPr>
          <w:sz w:val="24"/>
        </w:rPr>
      </w:pPr>
    </w:p>
    <w:p w14:paraId="0E77DFDD" w14:textId="77777777" w:rsidR="00092F71" w:rsidRDefault="00092F71">
      <w:pPr>
        <w:pStyle w:val="Title"/>
        <w:jc w:val="left"/>
        <w:rPr>
          <w:sz w:val="24"/>
        </w:rPr>
      </w:pPr>
    </w:p>
    <w:p w14:paraId="27D3CBFF" w14:textId="77777777" w:rsidR="00092F71" w:rsidRDefault="00092F71">
      <w:pPr>
        <w:pStyle w:val="Title"/>
        <w:jc w:val="left"/>
        <w:rPr>
          <w:sz w:val="24"/>
        </w:rPr>
      </w:pPr>
    </w:p>
    <w:p w14:paraId="0345BDA6" w14:textId="77777777" w:rsidR="00092F71" w:rsidRDefault="00092F71">
      <w:pPr>
        <w:pStyle w:val="Title"/>
        <w:jc w:val="left"/>
        <w:rPr>
          <w:sz w:val="24"/>
        </w:rPr>
      </w:pPr>
    </w:p>
    <w:p w14:paraId="25892BC6" w14:textId="77777777" w:rsidR="00092F71" w:rsidRDefault="00092F71">
      <w:pPr>
        <w:pStyle w:val="Title"/>
        <w:jc w:val="left"/>
        <w:rPr>
          <w:sz w:val="24"/>
        </w:rPr>
      </w:pPr>
    </w:p>
    <w:p w14:paraId="1A6113B1" w14:textId="77777777" w:rsidR="00092F71" w:rsidRDefault="00092F71">
      <w:pPr>
        <w:pStyle w:val="Title"/>
        <w:jc w:val="left"/>
        <w:rPr>
          <w:sz w:val="24"/>
        </w:rPr>
      </w:pPr>
    </w:p>
    <w:p w14:paraId="193D1FBB" w14:textId="77777777" w:rsidR="00092F71" w:rsidRDefault="00092F71">
      <w:pPr>
        <w:pStyle w:val="Title"/>
        <w:jc w:val="left"/>
        <w:rPr>
          <w:sz w:val="24"/>
        </w:rPr>
      </w:pPr>
    </w:p>
    <w:p w14:paraId="58F705C6" w14:textId="77777777" w:rsidR="00092F71" w:rsidRDefault="00092F71">
      <w:pPr>
        <w:pStyle w:val="Title"/>
        <w:jc w:val="left"/>
        <w:rPr>
          <w:sz w:val="24"/>
        </w:rPr>
      </w:pPr>
    </w:p>
    <w:p w14:paraId="17A569A7" w14:textId="77777777" w:rsidR="00092F71" w:rsidRDefault="00092F71">
      <w:pPr>
        <w:pStyle w:val="Title"/>
        <w:jc w:val="left"/>
        <w:rPr>
          <w:sz w:val="24"/>
        </w:rPr>
      </w:pPr>
    </w:p>
    <w:p w14:paraId="3FD2F4A6" w14:textId="77777777" w:rsidR="00092F71" w:rsidRDefault="00092F71">
      <w:pPr>
        <w:pStyle w:val="Title"/>
        <w:jc w:val="left"/>
        <w:rPr>
          <w:sz w:val="24"/>
        </w:rPr>
      </w:pPr>
    </w:p>
    <w:p w14:paraId="1B005B00" w14:textId="77777777" w:rsidR="00092F71" w:rsidRDefault="00092F71">
      <w:pPr>
        <w:pStyle w:val="Title"/>
        <w:jc w:val="left"/>
        <w:rPr>
          <w:sz w:val="24"/>
        </w:rPr>
      </w:pPr>
    </w:p>
    <w:p w14:paraId="77AFC88B" w14:textId="77777777" w:rsidR="00092F71" w:rsidRDefault="00092F71">
      <w:pPr>
        <w:pStyle w:val="Title"/>
        <w:jc w:val="left"/>
        <w:rPr>
          <w:sz w:val="24"/>
        </w:rPr>
      </w:pPr>
    </w:p>
    <w:p w14:paraId="2DAD6985" w14:textId="77777777" w:rsidR="00092F71" w:rsidRDefault="00092F71">
      <w:pPr>
        <w:pStyle w:val="Title"/>
        <w:jc w:val="left"/>
        <w:rPr>
          <w:sz w:val="24"/>
        </w:rPr>
      </w:pPr>
    </w:p>
    <w:p w14:paraId="70B5D1E1" w14:textId="77777777" w:rsidR="00092F71" w:rsidRDefault="00092F71">
      <w:pPr>
        <w:pStyle w:val="Title"/>
        <w:jc w:val="left"/>
        <w:rPr>
          <w:sz w:val="24"/>
        </w:rPr>
      </w:pPr>
    </w:p>
    <w:p w14:paraId="0A419848" w14:textId="77777777" w:rsidR="00092F71" w:rsidRDefault="00092F71">
      <w:pPr>
        <w:pStyle w:val="Title"/>
        <w:jc w:val="left"/>
        <w:rPr>
          <w:sz w:val="24"/>
        </w:rPr>
      </w:pPr>
    </w:p>
    <w:p w14:paraId="117BB93B" w14:textId="77777777" w:rsidR="00092F71" w:rsidRDefault="00092F71">
      <w:pPr>
        <w:pStyle w:val="Title"/>
        <w:jc w:val="left"/>
        <w:rPr>
          <w:sz w:val="24"/>
        </w:rPr>
      </w:pPr>
    </w:p>
    <w:p w14:paraId="527DD351" w14:textId="77777777" w:rsidR="00092F71" w:rsidRDefault="00092F71">
      <w:pPr>
        <w:pStyle w:val="Title"/>
        <w:jc w:val="left"/>
        <w:rPr>
          <w:sz w:val="24"/>
        </w:rPr>
      </w:pPr>
    </w:p>
    <w:p w14:paraId="40209DD2" w14:textId="77777777" w:rsidR="00092F71" w:rsidRDefault="00092F71">
      <w:pPr>
        <w:pStyle w:val="Title"/>
        <w:jc w:val="left"/>
        <w:rPr>
          <w:sz w:val="24"/>
        </w:rPr>
      </w:pPr>
    </w:p>
    <w:p w14:paraId="3E53617F" w14:textId="77777777" w:rsidR="00092F71" w:rsidRDefault="00092F71">
      <w:pPr>
        <w:pStyle w:val="Title"/>
        <w:jc w:val="left"/>
        <w:rPr>
          <w:sz w:val="24"/>
        </w:rPr>
      </w:pPr>
    </w:p>
    <w:p w14:paraId="1FD027AB" w14:textId="77777777" w:rsidR="00092F71" w:rsidRDefault="00092F71">
      <w:pPr>
        <w:pStyle w:val="Title"/>
        <w:jc w:val="left"/>
        <w:rPr>
          <w:sz w:val="24"/>
        </w:rPr>
      </w:pPr>
    </w:p>
    <w:p w14:paraId="0F8E9F7E" w14:textId="77777777" w:rsidR="00092F71" w:rsidRDefault="00092F71">
      <w:pPr>
        <w:pStyle w:val="Title"/>
        <w:jc w:val="left"/>
        <w:rPr>
          <w:sz w:val="24"/>
        </w:rPr>
      </w:pPr>
    </w:p>
    <w:p w14:paraId="6D896C7A" w14:textId="77777777" w:rsidR="00DC2D90" w:rsidRDefault="00FE544B">
      <w:pPr>
        <w:pStyle w:val="Title"/>
        <w:jc w:val="left"/>
        <w:rPr>
          <w:sz w:val="24"/>
        </w:rPr>
      </w:pPr>
      <w:r>
        <w:rPr>
          <w:sz w:val="24"/>
        </w:rPr>
        <w:lastRenderedPageBreak/>
        <w:t xml:space="preserve">1.0 </w:t>
      </w:r>
      <w:r w:rsidR="003615A3">
        <w:rPr>
          <w:sz w:val="24"/>
        </w:rPr>
        <w:t>Regulatory Analysis</w:t>
      </w:r>
    </w:p>
    <w:p w14:paraId="75A7F8F1" w14:textId="77777777" w:rsidR="00804AC7" w:rsidRDefault="00804AC7" w:rsidP="00804AC7">
      <w:pPr>
        <w:pStyle w:val="Title"/>
        <w:jc w:val="left"/>
        <w:rPr>
          <w:b w:val="0"/>
          <w:bCs/>
          <w:iCs/>
          <w:sz w:val="22"/>
          <w:szCs w:val="18"/>
        </w:rPr>
      </w:pPr>
    </w:p>
    <w:p w14:paraId="0E5326E6" w14:textId="5FD7348F" w:rsidR="002C53E2" w:rsidRDefault="00804AC7" w:rsidP="00804AC7">
      <w:pPr>
        <w:pStyle w:val="Title"/>
        <w:jc w:val="left"/>
        <w:rPr>
          <w:b w:val="0"/>
          <w:bCs/>
          <w:iCs/>
          <w:sz w:val="22"/>
          <w:szCs w:val="18"/>
        </w:rPr>
      </w:pPr>
      <w:r>
        <w:rPr>
          <w:b w:val="0"/>
          <w:bCs/>
          <w:iCs/>
          <w:sz w:val="22"/>
          <w:szCs w:val="18"/>
        </w:rPr>
        <w:t>The FCC</w:t>
      </w:r>
      <w:r w:rsidR="00B72F4E">
        <w:rPr>
          <w:b w:val="0"/>
          <w:bCs/>
          <w:iCs/>
          <w:sz w:val="22"/>
          <w:szCs w:val="18"/>
        </w:rPr>
        <w:t xml:space="preserve"> (Federal Communications </w:t>
      </w:r>
      <w:r w:rsidR="009F0C5A">
        <w:rPr>
          <w:b w:val="0"/>
          <w:bCs/>
          <w:iCs/>
          <w:sz w:val="22"/>
          <w:szCs w:val="18"/>
        </w:rPr>
        <w:t>Commission</w:t>
      </w:r>
      <w:r w:rsidR="00B72F4E">
        <w:rPr>
          <w:b w:val="0"/>
          <w:bCs/>
          <w:iCs/>
          <w:sz w:val="22"/>
          <w:szCs w:val="18"/>
        </w:rPr>
        <w:t>)</w:t>
      </w:r>
      <w:r>
        <w:rPr>
          <w:b w:val="0"/>
          <w:bCs/>
          <w:iCs/>
          <w:sz w:val="22"/>
          <w:szCs w:val="18"/>
        </w:rPr>
        <w:t xml:space="preserve"> is a very common regulatory certification that is</w:t>
      </w:r>
      <w:r w:rsidR="009F0C5A">
        <w:rPr>
          <w:b w:val="0"/>
          <w:bCs/>
          <w:iCs/>
          <w:sz w:val="22"/>
          <w:szCs w:val="18"/>
        </w:rPr>
        <w:t xml:space="preserve"> primarily</w:t>
      </w:r>
      <w:r>
        <w:rPr>
          <w:b w:val="0"/>
          <w:bCs/>
          <w:iCs/>
          <w:sz w:val="22"/>
          <w:szCs w:val="18"/>
        </w:rPr>
        <w:t xml:space="preserve"> concerned with</w:t>
      </w:r>
      <w:r w:rsidR="009F0C5A">
        <w:rPr>
          <w:b w:val="0"/>
          <w:bCs/>
          <w:iCs/>
          <w:sz w:val="22"/>
          <w:szCs w:val="18"/>
        </w:rPr>
        <w:t xml:space="preserve"> RF or EMI. </w:t>
      </w:r>
      <w:proofErr w:type="gramStart"/>
      <w:r w:rsidR="009F0C5A">
        <w:rPr>
          <w:b w:val="0"/>
          <w:bCs/>
          <w:iCs/>
          <w:sz w:val="22"/>
          <w:szCs w:val="18"/>
        </w:rPr>
        <w:t>With that being said, it</w:t>
      </w:r>
      <w:proofErr w:type="gramEnd"/>
      <w:r w:rsidR="009F0C5A">
        <w:rPr>
          <w:b w:val="0"/>
          <w:bCs/>
          <w:iCs/>
          <w:sz w:val="22"/>
          <w:szCs w:val="18"/>
        </w:rPr>
        <w:t xml:space="preserve"> is critical to ensure our game is meeting their standards as we will be utilizing the ESP32 board</w:t>
      </w:r>
      <w:r w:rsidR="006F1D2C">
        <w:rPr>
          <w:b w:val="0"/>
          <w:bCs/>
          <w:iCs/>
          <w:sz w:val="22"/>
          <w:szCs w:val="18"/>
        </w:rPr>
        <w:t>. Thankfully, the ESP32 we purchased is already approved by the FCC [1]</w:t>
      </w:r>
      <w:r w:rsidR="00A95AF4">
        <w:rPr>
          <w:b w:val="0"/>
          <w:bCs/>
          <w:iCs/>
          <w:sz w:val="22"/>
          <w:szCs w:val="18"/>
        </w:rPr>
        <w:t xml:space="preserve">. </w:t>
      </w:r>
      <w:r w:rsidR="00E14A03">
        <w:rPr>
          <w:b w:val="0"/>
          <w:bCs/>
          <w:iCs/>
          <w:sz w:val="22"/>
          <w:szCs w:val="18"/>
        </w:rPr>
        <w:t xml:space="preserve">Nonetheless, in order to get Sink or be Sunk fully approved, it is critical that </w:t>
      </w:r>
      <w:r w:rsidR="00D44C80">
        <w:rPr>
          <w:b w:val="0"/>
          <w:bCs/>
          <w:iCs/>
          <w:sz w:val="22"/>
          <w:szCs w:val="18"/>
        </w:rPr>
        <w:t xml:space="preserve">each of the devices in our design that can potentially emit waves or interference are considered. </w:t>
      </w:r>
      <w:r w:rsidR="002B0882">
        <w:rPr>
          <w:b w:val="0"/>
          <w:bCs/>
          <w:iCs/>
          <w:sz w:val="22"/>
          <w:szCs w:val="18"/>
        </w:rPr>
        <w:t xml:space="preserve">The FCC divides </w:t>
      </w:r>
      <w:r w:rsidR="00987F23">
        <w:rPr>
          <w:b w:val="0"/>
          <w:bCs/>
          <w:iCs/>
          <w:sz w:val="22"/>
          <w:szCs w:val="18"/>
        </w:rPr>
        <w:t xml:space="preserve">devices into classes; </w:t>
      </w:r>
      <w:r w:rsidR="002C53E2">
        <w:rPr>
          <w:b w:val="0"/>
          <w:bCs/>
          <w:iCs/>
          <w:sz w:val="22"/>
          <w:szCs w:val="18"/>
        </w:rPr>
        <w:t>C</w:t>
      </w:r>
      <w:r w:rsidR="00987F23">
        <w:rPr>
          <w:b w:val="0"/>
          <w:bCs/>
          <w:iCs/>
          <w:sz w:val="22"/>
          <w:szCs w:val="18"/>
        </w:rPr>
        <w:t xml:space="preserve">lass A represents </w:t>
      </w:r>
      <w:r w:rsidR="002C53E2">
        <w:rPr>
          <w:b w:val="0"/>
          <w:bCs/>
          <w:iCs/>
          <w:sz w:val="22"/>
          <w:szCs w:val="18"/>
        </w:rPr>
        <w:t>devices that are more specifically designed for business and commercial practices whereas Class B represents devices a much wider spread, including household items [2]</w:t>
      </w:r>
      <w:r w:rsidR="00545239">
        <w:rPr>
          <w:b w:val="0"/>
          <w:bCs/>
          <w:iCs/>
          <w:sz w:val="22"/>
          <w:szCs w:val="18"/>
        </w:rPr>
        <w:t>.</w:t>
      </w:r>
      <w:r w:rsidR="00BA4822">
        <w:rPr>
          <w:b w:val="0"/>
          <w:bCs/>
          <w:iCs/>
          <w:sz w:val="22"/>
          <w:szCs w:val="18"/>
        </w:rPr>
        <w:t xml:space="preserve"> </w:t>
      </w:r>
      <w:proofErr w:type="gramStart"/>
      <w:r w:rsidR="00BA4822">
        <w:rPr>
          <w:b w:val="0"/>
          <w:bCs/>
          <w:iCs/>
          <w:sz w:val="22"/>
          <w:szCs w:val="18"/>
        </w:rPr>
        <w:t>With that being said, Sink</w:t>
      </w:r>
      <w:proofErr w:type="gramEnd"/>
      <w:r w:rsidR="00BA4822">
        <w:rPr>
          <w:b w:val="0"/>
          <w:bCs/>
          <w:iCs/>
          <w:sz w:val="22"/>
          <w:szCs w:val="18"/>
        </w:rPr>
        <w:t xml:space="preserve"> or be Sunk falls under Class B and must undergo the Certification procedure within Equipment Authorization [2]. </w:t>
      </w:r>
    </w:p>
    <w:p w14:paraId="77A19CCF" w14:textId="77777777" w:rsidR="002C53E2" w:rsidRDefault="002C53E2" w:rsidP="00804AC7">
      <w:pPr>
        <w:pStyle w:val="Title"/>
        <w:jc w:val="left"/>
        <w:rPr>
          <w:b w:val="0"/>
          <w:bCs/>
          <w:iCs/>
          <w:sz w:val="22"/>
          <w:szCs w:val="18"/>
        </w:rPr>
      </w:pPr>
    </w:p>
    <w:p w14:paraId="31B35A00" w14:textId="03A5DFDD" w:rsidR="00804AC7" w:rsidRDefault="00D44C80" w:rsidP="00804AC7">
      <w:pPr>
        <w:pStyle w:val="Title"/>
        <w:jc w:val="left"/>
        <w:rPr>
          <w:b w:val="0"/>
          <w:bCs/>
          <w:iCs/>
          <w:sz w:val="22"/>
          <w:szCs w:val="18"/>
        </w:rPr>
      </w:pPr>
      <w:r>
        <w:rPr>
          <w:b w:val="0"/>
          <w:bCs/>
          <w:iCs/>
          <w:sz w:val="22"/>
          <w:szCs w:val="18"/>
        </w:rPr>
        <w:t xml:space="preserve">The FCC certification process outlines that in order to undergo a compliance certification, we must acquire a FRN (FCC Registration Number) that will be used to get a Grantee Code, which will then be used for the Compliance Test itself. Once this process is completed, the TCB (Telecommunications Certification Body) will aid in achieving the grant </w:t>
      </w:r>
      <w:proofErr w:type="gramStart"/>
      <w:r>
        <w:rPr>
          <w:b w:val="0"/>
          <w:bCs/>
          <w:iCs/>
          <w:sz w:val="22"/>
          <w:szCs w:val="18"/>
        </w:rPr>
        <w:t>as long as</w:t>
      </w:r>
      <w:proofErr w:type="gramEnd"/>
      <w:r>
        <w:rPr>
          <w:b w:val="0"/>
          <w:bCs/>
          <w:iCs/>
          <w:sz w:val="22"/>
          <w:szCs w:val="18"/>
        </w:rPr>
        <w:t xml:space="preserve"> all the game itself, the Compliance Testing, and any other required documentation is well presented [</w:t>
      </w:r>
      <w:r w:rsidR="00987F23">
        <w:rPr>
          <w:b w:val="0"/>
          <w:bCs/>
          <w:iCs/>
          <w:sz w:val="22"/>
          <w:szCs w:val="18"/>
        </w:rPr>
        <w:t>3</w:t>
      </w:r>
      <w:r>
        <w:rPr>
          <w:b w:val="0"/>
          <w:bCs/>
          <w:iCs/>
          <w:sz w:val="22"/>
          <w:szCs w:val="18"/>
        </w:rPr>
        <w:t xml:space="preserve">]. </w:t>
      </w:r>
    </w:p>
    <w:p w14:paraId="0D89E21A" w14:textId="7DB3B77D" w:rsidR="00870A0F" w:rsidRDefault="00870A0F" w:rsidP="00804AC7">
      <w:pPr>
        <w:pStyle w:val="Title"/>
        <w:jc w:val="left"/>
        <w:rPr>
          <w:b w:val="0"/>
          <w:bCs/>
          <w:iCs/>
          <w:sz w:val="22"/>
          <w:szCs w:val="18"/>
        </w:rPr>
      </w:pPr>
    </w:p>
    <w:p w14:paraId="72933184" w14:textId="7F467BB8" w:rsidR="00870A0F" w:rsidRDefault="00870A0F" w:rsidP="00804AC7">
      <w:pPr>
        <w:pStyle w:val="Title"/>
        <w:jc w:val="left"/>
        <w:rPr>
          <w:b w:val="0"/>
          <w:bCs/>
          <w:iCs/>
          <w:sz w:val="22"/>
          <w:szCs w:val="18"/>
        </w:rPr>
      </w:pPr>
      <w:r>
        <w:rPr>
          <w:b w:val="0"/>
          <w:bCs/>
          <w:iCs/>
          <w:sz w:val="22"/>
          <w:szCs w:val="18"/>
        </w:rPr>
        <w:t>Another type of regulatory agency is the CE (Conformit</w:t>
      </w:r>
      <w:r w:rsidRPr="00870A0F">
        <w:rPr>
          <w:b w:val="0"/>
          <w:bCs/>
          <w:iCs/>
          <w:sz w:val="22"/>
          <w:szCs w:val="18"/>
        </w:rPr>
        <w:t xml:space="preserve">é </w:t>
      </w:r>
      <w:r>
        <w:rPr>
          <w:b w:val="0"/>
          <w:bCs/>
          <w:iCs/>
          <w:sz w:val="22"/>
          <w:szCs w:val="18"/>
        </w:rPr>
        <w:t>Europ</w:t>
      </w:r>
      <w:r w:rsidRPr="00870A0F">
        <w:rPr>
          <w:b w:val="0"/>
          <w:bCs/>
          <w:iCs/>
          <w:sz w:val="22"/>
          <w:szCs w:val="18"/>
        </w:rPr>
        <w:t>é</w:t>
      </w:r>
      <w:r>
        <w:rPr>
          <w:b w:val="0"/>
          <w:bCs/>
          <w:iCs/>
          <w:sz w:val="22"/>
          <w:szCs w:val="18"/>
        </w:rPr>
        <w:t>enne)</w:t>
      </w:r>
      <w:r w:rsidR="006942EA">
        <w:rPr>
          <w:b w:val="0"/>
          <w:bCs/>
          <w:iCs/>
          <w:sz w:val="22"/>
          <w:szCs w:val="18"/>
        </w:rPr>
        <w:t xml:space="preserve">, which is responsible to </w:t>
      </w:r>
      <w:r w:rsidR="000B4327">
        <w:rPr>
          <w:b w:val="0"/>
          <w:bCs/>
          <w:iCs/>
          <w:sz w:val="22"/>
          <w:szCs w:val="18"/>
        </w:rPr>
        <w:t xml:space="preserve">uphold the standards for “European health, safety, and environmental protection” [4] and required for Sink or be Sunk to be sold in Europe. </w:t>
      </w:r>
      <w:r w:rsidR="001409BD">
        <w:rPr>
          <w:b w:val="0"/>
          <w:bCs/>
          <w:iCs/>
          <w:sz w:val="22"/>
          <w:szCs w:val="18"/>
        </w:rPr>
        <w:t xml:space="preserve">The primary concern for getting this certification is the use of lead solder, which is also something that must be considered for RoHS (Restriction of Hazardous Substances). In order to apply for the CE certification, our team must double check that our game falls within each of the EU requirements listed, identify a third-party for assistance, </w:t>
      </w:r>
      <w:r w:rsidR="006A7CBA">
        <w:rPr>
          <w:b w:val="0"/>
          <w:bCs/>
          <w:iCs/>
          <w:sz w:val="22"/>
          <w:szCs w:val="18"/>
        </w:rPr>
        <w:t>and finally gather our documentation (much of the information from the FCC documents will be utilized) to create a Technical Document regarding our conformity [5].</w:t>
      </w:r>
      <w:r w:rsidR="006C78E6">
        <w:rPr>
          <w:b w:val="0"/>
          <w:bCs/>
          <w:iCs/>
          <w:sz w:val="22"/>
          <w:szCs w:val="18"/>
        </w:rPr>
        <w:t xml:space="preserve"> As for the RoHS, as previously mentioned our concern is lead: the RoHS outlines that anything containing lead is banned [6]. Thus, by replacing our </w:t>
      </w:r>
      <w:r w:rsidR="00013952">
        <w:rPr>
          <w:b w:val="0"/>
          <w:bCs/>
          <w:iCs/>
          <w:sz w:val="22"/>
          <w:szCs w:val="18"/>
        </w:rPr>
        <w:t>lead-based solder with lead-free solder we can eliminate that issue. Additionally, in order to get our CE certification, we must first conform with the regulations of hazardous materials listed as the RoHS is a prerequisite for the CE [6].</w:t>
      </w:r>
    </w:p>
    <w:p w14:paraId="4E052BF1" w14:textId="37739E2F" w:rsidR="007C2D10" w:rsidRDefault="007C2D10" w:rsidP="00804AC7">
      <w:pPr>
        <w:pStyle w:val="Title"/>
        <w:jc w:val="left"/>
        <w:rPr>
          <w:b w:val="0"/>
          <w:bCs/>
          <w:iCs/>
          <w:sz w:val="22"/>
          <w:szCs w:val="18"/>
        </w:rPr>
      </w:pPr>
    </w:p>
    <w:p w14:paraId="3459E0A4" w14:textId="6E3F4C34" w:rsidR="007C2D10" w:rsidRPr="00AE2668" w:rsidRDefault="00015E3C" w:rsidP="00737EF7">
      <w:pPr>
        <w:pStyle w:val="Title"/>
        <w:numPr>
          <w:ilvl w:val="1"/>
          <w:numId w:val="22"/>
        </w:numPr>
        <w:jc w:val="left"/>
        <w:rPr>
          <w:iCs/>
          <w:sz w:val="24"/>
        </w:rPr>
      </w:pPr>
      <w:r w:rsidRPr="00AE2668">
        <w:rPr>
          <w:iCs/>
          <w:sz w:val="24"/>
        </w:rPr>
        <w:t>Intellectual Property Assessment</w:t>
      </w:r>
    </w:p>
    <w:p w14:paraId="0D5B60CD" w14:textId="77777777" w:rsidR="00593AC8" w:rsidRDefault="00593AC8" w:rsidP="00593AC8">
      <w:pPr>
        <w:pStyle w:val="Title"/>
        <w:ind w:left="360"/>
        <w:jc w:val="left"/>
        <w:rPr>
          <w:iCs/>
          <w:sz w:val="22"/>
          <w:szCs w:val="18"/>
        </w:rPr>
      </w:pPr>
    </w:p>
    <w:p w14:paraId="1FA2609B" w14:textId="39203146" w:rsidR="00737EF7" w:rsidRDefault="00737EF7" w:rsidP="00737EF7">
      <w:pPr>
        <w:pStyle w:val="Title"/>
        <w:jc w:val="left"/>
        <w:rPr>
          <w:b w:val="0"/>
          <w:bCs/>
          <w:iCs/>
          <w:sz w:val="22"/>
          <w:szCs w:val="18"/>
        </w:rPr>
      </w:pPr>
      <w:r>
        <w:rPr>
          <w:b w:val="0"/>
          <w:bCs/>
          <w:iCs/>
          <w:sz w:val="22"/>
          <w:szCs w:val="18"/>
        </w:rPr>
        <w:t>Sink or be Sunk is a modernized version of the classic board game “Battleship”</w:t>
      </w:r>
      <w:r w:rsidR="008A07CC">
        <w:rPr>
          <w:b w:val="0"/>
          <w:bCs/>
          <w:iCs/>
          <w:sz w:val="22"/>
          <w:szCs w:val="18"/>
        </w:rPr>
        <w:t xml:space="preserve">, and thus is critical that we are not duplicating the game but redesigning the game play. Moreover, “Battleship” has been around for many years </w:t>
      </w:r>
      <w:r w:rsidR="001C6F6C">
        <w:rPr>
          <w:b w:val="0"/>
          <w:bCs/>
          <w:iCs/>
          <w:sz w:val="22"/>
          <w:szCs w:val="18"/>
        </w:rPr>
        <w:t xml:space="preserve">and while some aspects of the game are considered open to the market, others have strict copyright, trademark, or patent laws. </w:t>
      </w:r>
    </w:p>
    <w:p w14:paraId="230F192E" w14:textId="1545CFE2" w:rsidR="001C6F6C" w:rsidRDefault="001C6F6C" w:rsidP="00737EF7">
      <w:pPr>
        <w:pStyle w:val="Title"/>
        <w:jc w:val="left"/>
        <w:rPr>
          <w:b w:val="0"/>
          <w:bCs/>
          <w:iCs/>
          <w:sz w:val="22"/>
          <w:szCs w:val="18"/>
        </w:rPr>
      </w:pPr>
    </w:p>
    <w:p w14:paraId="3244C03C" w14:textId="555850FD" w:rsidR="001C6F6C" w:rsidRDefault="001C6F6C" w:rsidP="00737EF7">
      <w:pPr>
        <w:pStyle w:val="Title"/>
        <w:jc w:val="left"/>
        <w:rPr>
          <w:b w:val="0"/>
          <w:bCs/>
          <w:iCs/>
          <w:sz w:val="22"/>
          <w:szCs w:val="18"/>
        </w:rPr>
      </w:pPr>
      <w:r>
        <w:rPr>
          <w:b w:val="0"/>
          <w:bCs/>
          <w:iCs/>
          <w:sz w:val="22"/>
          <w:szCs w:val="18"/>
        </w:rPr>
        <w:t>In terms of the rules of Sink or be Sunk, they are basically the same as the original “Battleship”, however some adjustments have been made to accompany our enhanced design and additional peripherals. This is not problematic towards any copyright laws because “</w:t>
      </w:r>
      <w:r w:rsidRPr="001C6F6C">
        <w:rPr>
          <w:b w:val="0"/>
          <w:bCs/>
          <w:iCs/>
          <w:sz w:val="22"/>
          <w:szCs w:val="18"/>
        </w:rPr>
        <w:t>the systems or processes that make up the core of a game—generally referred to as the “game mechanics”—are not subject to copyright, even though the written rules, game board, card artwork, and other elements—often referred to as the “theme” of the game—may be.</w:t>
      </w:r>
      <w:r>
        <w:rPr>
          <w:b w:val="0"/>
          <w:bCs/>
          <w:iCs/>
          <w:sz w:val="22"/>
          <w:szCs w:val="18"/>
        </w:rPr>
        <w:t xml:space="preserve">” [7]. </w:t>
      </w:r>
      <w:r w:rsidR="00B255BC">
        <w:rPr>
          <w:b w:val="0"/>
          <w:bCs/>
          <w:iCs/>
          <w:sz w:val="22"/>
          <w:szCs w:val="18"/>
        </w:rPr>
        <w:t xml:space="preserve">Through further research, while some patents regarding design and </w:t>
      </w:r>
      <w:r w:rsidR="00A41C00">
        <w:rPr>
          <w:b w:val="0"/>
          <w:bCs/>
          <w:iCs/>
          <w:sz w:val="22"/>
          <w:szCs w:val="18"/>
        </w:rPr>
        <w:t xml:space="preserve">physical layout, and trademarks discussing naming rights and art exist, our team does not need to stress over IP infringement of the rules of the game itself. </w:t>
      </w:r>
    </w:p>
    <w:p w14:paraId="02A3A38A" w14:textId="2374EA78" w:rsidR="00A41C00" w:rsidRDefault="00A41C00" w:rsidP="00737EF7">
      <w:pPr>
        <w:pStyle w:val="Title"/>
        <w:jc w:val="left"/>
        <w:rPr>
          <w:b w:val="0"/>
          <w:bCs/>
          <w:iCs/>
          <w:sz w:val="22"/>
          <w:szCs w:val="18"/>
        </w:rPr>
      </w:pPr>
    </w:p>
    <w:p w14:paraId="5753CF7D" w14:textId="3BFE9271" w:rsidR="00A41C00" w:rsidRPr="00737EF7" w:rsidRDefault="00A41C00" w:rsidP="00737EF7">
      <w:pPr>
        <w:pStyle w:val="Title"/>
        <w:jc w:val="left"/>
        <w:rPr>
          <w:b w:val="0"/>
          <w:bCs/>
          <w:iCs/>
          <w:sz w:val="22"/>
          <w:szCs w:val="18"/>
        </w:rPr>
      </w:pPr>
      <w:r>
        <w:rPr>
          <w:b w:val="0"/>
          <w:bCs/>
          <w:iCs/>
          <w:sz w:val="22"/>
          <w:szCs w:val="18"/>
        </w:rPr>
        <w:t>While our team is working to reintroduce “Battleship” to the market with a twist, we cannot use any of the same naming, art, symbols, colors, etc. as the original. This is because Hasbro is the current owner of the federal trademark for any board games, electronic games, or even video games with the name “Battleship” [8].</w:t>
      </w:r>
      <w:r w:rsidR="00B82BBD">
        <w:rPr>
          <w:b w:val="0"/>
          <w:bCs/>
          <w:iCs/>
          <w:sz w:val="22"/>
          <w:szCs w:val="18"/>
        </w:rPr>
        <w:t xml:space="preserve"> Moreover, </w:t>
      </w:r>
      <w:r w:rsidR="006B02D3">
        <w:rPr>
          <w:b w:val="0"/>
          <w:bCs/>
          <w:iCs/>
          <w:sz w:val="22"/>
          <w:szCs w:val="18"/>
        </w:rPr>
        <w:t xml:space="preserve">Hasbro’s intellectual property is primarily their </w:t>
      </w:r>
      <w:r w:rsidR="00995BFE">
        <w:rPr>
          <w:b w:val="0"/>
          <w:bCs/>
          <w:iCs/>
          <w:sz w:val="22"/>
          <w:szCs w:val="18"/>
        </w:rPr>
        <w:t xml:space="preserve">“Battleship” naming right along with other relevant terms and sayings, characters, images, and logos [9]. </w:t>
      </w:r>
      <w:r w:rsidR="00C8777E">
        <w:rPr>
          <w:b w:val="0"/>
          <w:bCs/>
          <w:iCs/>
          <w:sz w:val="22"/>
          <w:szCs w:val="18"/>
        </w:rPr>
        <w:t xml:space="preserve">Still, it is critical for our </w:t>
      </w:r>
      <w:r w:rsidR="00C8777E">
        <w:rPr>
          <w:b w:val="0"/>
          <w:bCs/>
          <w:iCs/>
          <w:sz w:val="22"/>
          <w:szCs w:val="18"/>
        </w:rPr>
        <w:lastRenderedPageBreak/>
        <w:t>team to consider this for visual displays</w:t>
      </w:r>
      <w:r w:rsidR="00FC6FBF">
        <w:rPr>
          <w:b w:val="0"/>
          <w:bCs/>
          <w:iCs/>
          <w:sz w:val="22"/>
          <w:szCs w:val="18"/>
        </w:rPr>
        <w:t xml:space="preserve"> and sound effects. For instance, saying “You sunk my battleship!” may be a nostalgic part of the game, but it is most likely trademarked by Hasbro. </w:t>
      </w:r>
      <w:r w:rsidR="00995BFE">
        <w:rPr>
          <w:b w:val="0"/>
          <w:bCs/>
          <w:iCs/>
          <w:sz w:val="22"/>
          <w:szCs w:val="18"/>
        </w:rPr>
        <w:t xml:space="preserve">Thus, by creating our own logo, adding our own personal design touches, and promoting out team’s uniqueness, we </w:t>
      </w:r>
      <w:proofErr w:type="gramStart"/>
      <w:r w:rsidR="00995BFE">
        <w:rPr>
          <w:b w:val="0"/>
          <w:bCs/>
          <w:iCs/>
          <w:sz w:val="22"/>
          <w:szCs w:val="18"/>
        </w:rPr>
        <w:t>are able to</w:t>
      </w:r>
      <w:proofErr w:type="gramEnd"/>
      <w:r w:rsidR="00995BFE">
        <w:rPr>
          <w:b w:val="0"/>
          <w:bCs/>
          <w:iCs/>
          <w:sz w:val="22"/>
          <w:szCs w:val="18"/>
        </w:rPr>
        <w:t xml:space="preserve"> avoid infringement. </w:t>
      </w:r>
    </w:p>
    <w:p w14:paraId="6910074E" w14:textId="26F51BEC" w:rsidR="00DD346C" w:rsidRDefault="00DD346C" w:rsidP="00804AC7">
      <w:pPr>
        <w:pStyle w:val="Title"/>
        <w:jc w:val="left"/>
        <w:rPr>
          <w:b w:val="0"/>
          <w:bCs/>
          <w:iCs/>
          <w:sz w:val="22"/>
          <w:szCs w:val="18"/>
        </w:rPr>
      </w:pPr>
    </w:p>
    <w:p w14:paraId="243CE562" w14:textId="77777777" w:rsidR="00DD346C" w:rsidRDefault="00DD346C" w:rsidP="00804AC7">
      <w:pPr>
        <w:pStyle w:val="Title"/>
        <w:jc w:val="left"/>
        <w:rPr>
          <w:b w:val="0"/>
          <w:bCs/>
          <w:iCs/>
          <w:sz w:val="22"/>
          <w:szCs w:val="18"/>
        </w:rPr>
      </w:pPr>
    </w:p>
    <w:p w14:paraId="6C65A7DF" w14:textId="77777777" w:rsidR="00804AC7" w:rsidRPr="00D27292" w:rsidRDefault="00804AC7" w:rsidP="00804AC7">
      <w:pPr>
        <w:pStyle w:val="Title"/>
        <w:jc w:val="left"/>
        <w:rPr>
          <w:b w:val="0"/>
          <w:bCs/>
          <w:iCs/>
          <w:sz w:val="22"/>
          <w:szCs w:val="18"/>
        </w:rPr>
      </w:pPr>
    </w:p>
    <w:p w14:paraId="759A4093" w14:textId="77777777" w:rsidR="00DC2D90" w:rsidRDefault="00FE544B">
      <w:pPr>
        <w:pStyle w:val="Title"/>
        <w:jc w:val="left"/>
        <w:rPr>
          <w:sz w:val="24"/>
        </w:rPr>
      </w:pPr>
      <w:r>
        <w:rPr>
          <w:sz w:val="24"/>
        </w:rPr>
        <w:t xml:space="preserve">2.0 </w:t>
      </w:r>
      <w:r w:rsidR="00D52EBD">
        <w:rPr>
          <w:sz w:val="24"/>
        </w:rPr>
        <w:t>Legal Liability Analysis</w:t>
      </w:r>
    </w:p>
    <w:p w14:paraId="2B595A99" w14:textId="77777777" w:rsidR="004640D7" w:rsidRPr="00C21071" w:rsidRDefault="004640D7" w:rsidP="00310E03">
      <w:pPr>
        <w:pStyle w:val="Title"/>
        <w:jc w:val="left"/>
        <w:rPr>
          <w:b w:val="0"/>
          <w:i/>
          <w:color w:val="FF0000"/>
          <w:sz w:val="24"/>
        </w:rPr>
      </w:pPr>
    </w:p>
    <w:p w14:paraId="78DE9731" w14:textId="524CE0DB" w:rsidR="005A6397" w:rsidRDefault="005A6397" w:rsidP="00C620F0">
      <w:pPr>
        <w:pStyle w:val="Title"/>
        <w:jc w:val="left"/>
        <w:rPr>
          <w:sz w:val="24"/>
        </w:rPr>
      </w:pPr>
      <w:r>
        <w:rPr>
          <w:sz w:val="24"/>
        </w:rPr>
        <w:t>2.1 Analysis of Patent</w:t>
      </w:r>
      <w:r w:rsidR="005B5A62">
        <w:rPr>
          <w:sz w:val="24"/>
        </w:rPr>
        <w:t xml:space="preserve"> Application US</w:t>
      </w:r>
      <w:r w:rsidR="005B5A62" w:rsidRPr="005B5A62">
        <w:rPr>
          <w:sz w:val="24"/>
        </w:rPr>
        <w:t>65798033A</w:t>
      </w:r>
      <w:r w:rsidR="00884FB4">
        <w:rPr>
          <w:sz w:val="24"/>
        </w:rPr>
        <w:t xml:space="preserve"> - O</w:t>
      </w:r>
      <w:r w:rsidR="004640D7">
        <w:rPr>
          <w:sz w:val="24"/>
        </w:rPr>
        <w:t xml:space="preserve">riginal </w:t>
      </w:r>
      <w:r w:rsidR="00884FB4">
        <w:rPr>
          <w:sz w:val="24"/>
        </w:rPr>
        <w:t>B</w:t>
      </w:r>
      <w:r w:rsidR="004640D7">
        <w:rPr>
          <w:sz w:val="24"/>
        </w:rPr>
        <w:t xml:space="preserve">oard </w:t>
      </w:r>
      <w:r w:rsidR="00884FB4">
        <w:rPr>
          <w:sz w:val="24"/>
        </w:rPr>
        <w:t>G</w:t>
      </w:r>
      <w:r w:rsidR="004640D7">
        <w:rPr>
          <w:sz w:val="24"/>
        </w:rPr>
        <w:t xml:space="preserve">ame </w:t>
      </w:r>
      <w:r w:rsidR="00884FB4">
        <w:rPr>
          <w:sz w:val="24"/>
        </w:rPr>
        <w:t>“B</w:t>
      </w:r>
      <w:r w:rsidR="004640D7">
        <w:rPr>
          <w:sz w:val="24"/>
        </w:rPr>
        <w:t>attleship</w:t>
      </w:r>
      <w:r w:rsidR="00884FB4">
        <w:rPr>
          <w:sz w:val="24"/>
        </w:rPr>
        <w:t>”</w:t>
      </w:r>
    </w:p>
    <w:p w14:paraId="3A8C2B37" w14:textId="77777777" w:rsidR="005917E5" w:rsidRDefault="005917E5" w:rsidP="00C620F0">
      <w:pPr>
        <w:pStyle w:val="Title"/>
        <w:jc w:val="left"/>
        <w:rPr>
          <w:sz w:val="24"/>
        </w:rPr>
      </w:pPr>
    </w:p>
    <w:p w14:paraId="61C041B3" w14:textId="73FDA22E" w:rsidR="004E0050" w:rsidRPr="009628C0" w:rsidRDefault="005917E5" w:rsidP="00C620F0">
      <w:pPr>
        <w:pStyle w:val="Title"/>
        <w:jc w:val="left"/>
        <w:rPr>
          <w:b w:val="0"/>
          <w:bCs/>
          <w:sz w:val="24"/>
        </w:rPr>
      </w:pPr>
      <w:r>
        <w:rPr>
          <w:sz w:val="24"/>
        </w:rPr>
        <w:t xml:space="preserve">Patent Title: </w:t>
      </w:r>
      <w:r w:rsidR="009628C0">
        <w:rPr>
          <w:b w:val="0"/>
          <w:bCs/>
          <w:sz w:val="24"/>
        </w:rPr>
        <w:t>Game Board</w:t>
      </w:r>
    </w:p>
    <w:p w14:paraId="2CF277F9" w14:textId="56E240F0" w:rsidR="005B5A62" w:rsidRDefault="005B5A62" w:rsidP="00C620F0">
      <w:pPr>
        <w:pStyle w:val="Title"/>
        <w:jc w:val="left"/>
        <w:rPr>
          <w:b w:val="0"/>
          <w:bCs/>
          <w:sz w:val="24"/>
        </w:rPr>
      </w:pPr>
      <w:r>
        <w:rPr>
          <w:sz w:val="24"/>
        </w:rPr>
        <w:t xml:space="preserve">Filing Date: </w:t>
      </w:r>
      <w:r>
        <w:rPr>
          <w:b w:val="0"/>
          <w:bCs/>
          <w:sz w:val="24"/>
        </w:rPr>
        <w:t>February 23, 1933</w:t>
      </w:r>
    </w:p>
    <w:p w14:paraId="19E7941C" w14:textId="371DBC18" w:rsidR="005B5A62" w:rsidRPr="005B5A62" w:rsidRDefault="005B5A62" w:rsidP="00C620F0">
      <w:pPr>
        <w:pStyle w:val="Title"/>
        <w:jc w:val="left"/>
        <w:rPr>
          <w:b w:val="0"/>
          <w:bCs/>
          <w:sz w:val="24"/>
        </w:rPr>
      </w:pPr>
      <w:r>
        <w:rPr>
          <w:sz w:val="24"/>
        </w:rPr>
        <w:t xml:space="preserve">Publication Date: </w:t>
      </w:r>
      <w:r>
        <w:rPr>
          <w:b w:val="0"/>
          <w:bCs/>
          <w:sz w:val="24"/>
        </w:rPr>
        <w:t>January 15, 1935</w:t>
      </w:r>
    </w:p>
    <w:p w14:paraId="748E0FE2" w14:textId="23D5921A" w:rsidR="005B5A62" w:rsidRDefault="005B5A62" w:rsidP="00C620F0">
      <w:pPr>
        <w:pStyle w:val="Title"/>
        <w:jc w:val="left"/>
        <w:rPr>
          <w:b w:val="0"/>
          <w:bCs/>
          <w:sz w:val="24"/>
        </w:rPr>
      </w:pPr>
      <w:r>
        <w:rPr>
          <w:sz w:val="24"/>
        </w:rPr>
        <w:t xml:space="preserve">Inventors: </w:t>
      </w:r>
      <w:r>
        <w:rPr>
          <w:b w:val="0"/>
          <w:bCs/>
          <w:sz w:val="24"/>
        </w:rPr>
        <w:t>Louis Coffin</w:t>
      </w:r>
    </w:p>
    <w:p w14:paraId="5352C756" w14:textId="77777777" w:rsidR="00522716" w:rsidRDefault="00522716" w:rsidP="00C620F0">
      <w:pPr>
        <w:pStyle w:val="Title"/>
        <w:jc w:val="left"/>
        <w:rPr>
          <w:b w:val="0"/>
          <w:bCs/>
          <w:sz w:val="24"/>
        </w:rPr>
      </w:pPr>
    </w:p>
    <w:p w14:paraId="47BFBB08" w14:textId="77777777" w:rsidR="00522716" w:rsidRDefault="005917E5" w:rsidP="007A230E">
      <w:pPr>
        <w:pStyle w:val="Title"/>
        <w:jc w:val="left"/>
        <w:rPr>
          <w:sz w:val="24"/>
        </w:rPr>
      </w:pPr>
      <w:r>
        <w:rPr>
          <w:sz w:val="24"/>
        </w:rPr>
        <w:t>Summarized Abstract:</w:t>
      </w:r>
      <w:r w:rsidR="00677646">
        <w:rPr>
          <w:sz w:val="24"/>
        </w:rPr>
        <w:t xml:space="preserve"> </w:t>
      </w:r>
    </w:p>
    <w:p w14:paraId="79BC7FE3" w14:textId="2E7F4574" w:rsidR="007A230E" w:rsidRPr="00522716" w:rsidRDefault="007A230E" w:rsidP="007A230E">
      <w:pPr>
        <w:pStyle w:val="Title"/>
        <w:jc w:val="left"/>
        <w:rPr>
          <w:sz w:val="24"/>
        </w:rPr>
      </w:pPr>
      <w:r>
        <w:rPr>
          <w:b w:val="0"/>
          <w:bCs/>
          <w:sz w:val="24"/>
        </w:rPr>
        <w:t xml:space="preserve">Louis Coffin’s </w:t>
      </w:r>
      <w:r w:rsidR="00492156">
        <w:rPr>
          <w:b w:val="0"/>
          <w:bCs/>
          <w:sz w:val="24"/>
        </w:rPr>
        <w:t>Game Board patent was</w:t>
      </w:r>
      <w:r>
        <w:rPr>
          <w:b w:val="0"/>
          <w:bCs/>
          <w:sz w:val="24"/>
        </w:rPr>
        <w:t xml:space="preserve"> intentionally </w:t>
      </w:r>
      <w:r w:rsidR="00492156">
        <w:rPr>
          <w:b w:val="0"/>
          <w:bCs/>
          <w:sz w:val="24"/>
        </w:rPr>
        <w:t xml:space="preserve">designed to be </w:t>
      </w:r>
      <w:r>
        <w:rPr>
          <w:b w:val="0"/>
          <w:bCs/>
          <w:sz w:val="24"/>
        </w:rPr>
        <w:t xml:space="preserve">versatile </w:t>
      </w:r>
      <w:r w:rsidR="00492156">
        <w:rPr>
          <w:b w:val="0"/>
          <w:bCs/>
          <w:sz w:val="24"/>
        </w:rPr>
        <w:t xml:space="preserve">and </w:t>
      </w:r>
      <w:r>
        <w:rPr>
          <w:b w:val="0"/>
          <w:bCs/>
          <w:sz w:val="24"/>
        </w:rPr>
        <w:t>allow for multiple types of two player games, specifically “Battleships”</w:t>
      </w:r>
      <w:r w:rsidR="00492156">
        <w:rPr>
          <w:b w:val="0"/>
          <w:bCs/>
          <w:sz w:val="24"/>
        </w:rPr>
        <w:t xml:space="preserve"> but with different game modifications.</w:t>
      </w:r>
      <w:r>
        <w:rPr>
          <w:b w:val="0"/>
          <w:bCs/>
          <w:sz w:val="24"/>
        </w:rPr>
        <w:t xml:space="preserve"> The board stands upright between two players</w:t>
      </w:r>
      <w:r w:rsidR="00492156">
        <w:rPr>
          <w:b w:val="0"/>
          <w:bCs/>
          <w:sz w:val="24"/>
        </w:rPr>
        <w:t xml:space="preserve"> and has two 10x10 grids</w:t>
      </w:r>
      <w:r w:rsidR="000C7790">
        <w:rPr>
          <w:b w:val="0"/>
          <w:bCs/>
          <w:sz w:val="24"/>
        </w:rPr>
        <w:t xml:space="preserve"> of circular pin holes, one on the left-side and one on the right-side</w:t>
      </w:r>
      <w:r>
        <w:rPr>
          <w:b w:val="0"/>
          <w:bCs/>
          <w:sz w:val="24"/>
        </w:rPr>
        <w:t xml:space="preserve">. </w:t>
      </w:r>
      <w:r w:rsidR="000C7790">
        <w:rPr>
          <w:b w:val="0"/>
          <w:bCs/>
          <w:sz w:val="24"/>
        </w:rPr>
        <w:t xml:space="preserve">The holes go through to the opposite. Additionally, the game board </w:t>
      </w:r>
      <w:r w:rsidR="00D132AD">
        <w:rPr>
          <w:b w:val="0"/>
          <w:bCs/>
          <w:sz w:val="24"/>
        </w:rPr>
        <w:t>is patented</w:t>
      </w:r>
      <w:r w:rsidR="000C7790">
        <w:rPr>
          <w:b w:val="0"/>
          <w:bCs/>
          <w:sz w:val="24"/>
        </w:rPr>
        <w:t xml:space="preserve"> with specialized pegs which can be differentiated between sides, allowing one player to recognize </w:t>
      </w:r>
      <w:r w:rsidR="00D132AD">
        <w:rPr>
          <w:b w:val="0"/>
          <w:bCs/>
          <w:sz w:val="24"/>
        </w:rPr>
        <w:t>some target while remaining ambiguous to the other</w:t>
      </w:r>
      <w:r w:rsidR="00284060">
        <w:rPr>
          <w:b w:val="0"/>
          <w:bCs/>
          <w:sz w:val="24"/>
        </w:rPr>
        <w:t xml:space="preserve"> </w:t>
      </w:r>
      <w:r w:rsidR="00C37F74">
        <w:rPr>
          <w:b w:val="0"/>
          <w:bCs/>
          <w:sz w:val="24"/>
        </w:rPr>
        <w:t>[</w:t>
      </w:r>
      <w:r w:rsidR="00284060">
        <w:rPr>
          <w:b w:val="0"/>
          <w:bCs/>
          <w:sz w:val="24"/>
        </w:rPr>
        <w:t>10</w:t>
      </w:r>
      <w:r w:rsidR="00C37F74">
        <w:rPr>
          <w:b w:val="0"/>
          <w:bCs/>
          <w:sz w:val="24"/>
        </w:rPr>
        <w:t>]</w:t>
      </w:r>
      <w:r w:rsidR="00D132AD">
        <w:rPr>
          <w:b w:val="0"/>
          <w:bCs/>
          <w:sz w:val="24"/>
        </w:rPr>
        <w:t xml:space="preserve">. </w:t>
      </w:r>
    </w:p>
    <w:p w14:paraId="676192C3" w14:textId="2BA8F286" w:rsidR="008F27B1" w:rsidRDefault="008F27B1" w:rsidP="00C620F0">
      <w:pPr>
        <w:pStyle w:val="Title"/>
        <w:jc w:val="left"/>
        <w:rPr>
          <w:sz w:val="24"/>
        </w:rPr>
      </w:pPr>
    </w:p>
    <w:p w14:paraId="5696E017" w14:textId="4112B7DE" w:rsidR="00D831B5" w:rsidRDefault="00D831B5" w:rsidP="00C620F0">
      <w:pPr>
        <w:pStyle w:val="Title"/>
        <w:jc w:val="left"/>
        <w:rPr>
          <w:sz w:val="24"/>
        </w:rPr>
      </w:pPr>
      <w:r>
        <w:rPr>
          <w:sz w:val="24"/>
        </w:rPr>
        <w:t>Key Claims:</w:t>
      </w:r>
    </w:p>
    <w:p w14:paraId="0624996B" w14:textId="640CCFCC" w:rsidR="00B52EFB" w:rsidRPr="00B52EFB" w:rsidRDefault="00B52EFB" w:rsidP="00C620F0">
      <w:pPr>
        <w:pStyle w:val="Title"/>
        <w:jc w:val="left"/>
        <w:rPr>
          <w:b w:val="0"/>
          <w:bCs/>
          <w:sz w:val="24"/>
        </w:rPr>
      </w:pPr>
      <w:r>
        <w:rPr>
          <w:b w:val="0"/>
          <w:bCs/>
          <w:sz w:val="24"/>
        </w:rPr>
        <w:t xml:space="preserve">Below are the key claims posed by the patented design </w:t>
      </w:r>
      <w:r w:rsidR="00BE6A26">
        <w:rPr>
          <w:b w:val="0"/>
          <w:bCs/>
          <w:sz w:val="24"/>
        </w:rPr>
        <w:t xml:space="preserve">that are most relevant to our design </w:t>
      </w:r>
      <w:r>
        <w:rPr>
          <w:b w:val="0"/>
          <w:bCs/>
          <w:sz w:val="24"/>
        </w:rPr>
        <w:t>[</w:t>
      </w:r>
      <w:r w:rsidR="00284060">
        <w:rPr>
          <w:b w:val="0"/>
          <w:bCs/>
          <w:sz w:val="24"/>
        </w:rPr>
        <w:t>11</w:t>
      </w:r>
      <w:r>
        <w:rPr>
          <w:b w:val="0"/>
          <w:bCs/>
          <w:sz w:val="24"/>
        </w:rPr>
        <w:t xml:space="preserve">]. </w:t>
      </w:r>
    </w:p>
    <w:p w14:paraId="5B7845C2" w14:textId="213E38D2" w:rsidR="008F27B1" w:rsidRPr="008F27B1" w:rsidRDefault="008F27B1" w:rsidP="004D641C">
      <w:pPr>
        <w:pStyle w:val="Title"/>
        <w:numPr>
          <w:ilvl w:val="0"/>
          <w:numId w:val="18"/>
        </w:numPr>
        <w:jc w:val="left"/>
        <w:rPr>
          <w:sz w:val="24"/>
        </w:rPr>
      </w:pPr>
      <w:r>
        <w:rPr>
          <w:b w:val="0"/>
          <w:bCs/>
          <w:sz w:val="24"/>
        </w:rPr>
        <w:t>Standing game board, to be placed between players, with two sections through-hole grids (one per opponent, depending on the game)</w:t>
      </w:r>
    </w:p>
    <w:p w14:paraId="08FC0295" w14:textId="117A5ECB" w:rsidR="008F27B1" w:rsidRPr="008F27B1" w:rsidRDefault="008F27B1" w:rsidP="004D641C">
      <w:pPr>
        <w:pStyle w:val="Title"/>
        <w:numPr>
          <w:ilvl w:val="0"/>
          <w:numId w:val="18"/>
        </w:numPr>
        <w:jc w:val="left"/>
        <w:rPr>
          <w:sz w:val="24"/>
        </w:rPr>
      </w:pPr>
      <w:r>
        <w:rPr>
          <w:b w:val="0"/>
          <w:bCs/>
          <w:sz w:val="24"/>
        </w:rPr>
        <w:t>Pins/pegs that are inserted into the board with targets only facing one direction</w:t>
      </w:r>
    </w:p>
    <w:p w14:paraId="1E935E1A" w14:textId="46F16F88" w:rsidR="008F27B1" w:rsidRPr="00B27EA8" w:rsidRDefault="00D03A15" w:rsidP="004D641C">
      <w:pPr>
        <w:pStyle w:val="Title"/>
        <w:numPr>
          <w:ilvl w:val="0"/>
          <w:numId w:val="18"/>
        </w:numPr>
        <w:jc w:val="left"/>
        <w:rPr>
          <w:sz w:val="24"/>
        </w:rPr>
      </w:pPr>
      <w:r>
        <w:rPr>
          <w:b w:val="0"/>
          <w:bCs/>
          <w:sz w:val="24"/>
        </w:rPr>
        <w:t xml:space="preserve">Pins/pegs with distinguishing characteristics designed to fit </w:t>
      </w:r>
      <w:r w:rsidR="00880A71">
        <w:rPr>
          <w:b w:val="0"/>
          <w:bCs/>
          <w:sz w:val="24"/>
        </w:rPr>
        <w:t xml:space="preserve">into opposite sides of the game board </w:t>
      </w:r>
    </w:p>
    <w:p w14:paraId="37509849" w14:textId="29EF073B" w:rsidR="00B27EA8" w:rsidRDefault="00B27EA8" w:rsidP="00B27EA8">
      <w:pPr>
        <w:pStyle w:val="Title"/>
        <w:jc w:val="left"/>
        <w:rPr>
          <w:b w:val="0"/>
          <w:bCs/>
          <w:sz w:val="24"/>
        </w:rPr>
      </w:pPr>
    </w:p>
    <w:p w14:paraId="13E368A8" w14:textId="054E88CF" w:rsidR="00B27EA8" w:rsidRPr="008F27B1" w:rsidRDefault="00D831B5" w:rsidP="00B27EA8">
      <w:pPr>
        <w:pStyle w:val="Title"/>
        <w:jc w:val="left"/>
        <w:rPr>
          <w:sz w:val="24"/>
        </w:rPr>
      </w:pPr>
      <w:r>
        <w:rPr>
          <w:sz w:val="24"/>
        </w:rPr>
        <w:t>Infringement Case Analysis:</w:t>
      </w:r>
    </w:p>
    <w:p w14:paraId="0C07A3B2" w14:textId="5094BB3E" w:rsidR="006C7AB5" w:rsidRDefault="00AA3543" w:rsidP="00C620F0">
      <w:pPr>
        <w:pStyle w:val="Title"/>
        <w:jc w:val="left"/>
        <w:rPr>
          <w:b w:val="0"/>
          <w:bCs/>
          <w:sz w:val="24"/>
        </w:rPr>
      </w:pPr>
      <w:r>
        <w:rPr>
          <w:b w:val="0"/>
          <w:bCs/>
          <w:sz w:val="24"/>
        </w:rPr>
        <w:t xml:space="preserve">Coffin’s patent was the kick-start to the common day “Battleship” – a board game that our team is working to modernize and reinvigorate. </w:t>
      </w:r>
      <w:proofErr w:type="gramStart"/>
      <w:r>
        <w:rPr>
          <w:b w:val="0"/>
          <w:bCs/>
          <w:sz w:val="24"/>
        </w:rPr>
        <w:t>With that being said, it</w:t>
      </w:r>
      <w:proofErr w:type="gramEnd"/>
      <w:r>
        <w:rPr>
          <w:b w:val="0"/>
          <w:bCs/>
          <w:sz w:val="24"/>
        </w:rPr>
        <w:t xml:space="preserve"> is critical to analyze the patent to identify any potential overlap in the board designs. </w:t>
      </w:r>
      <w:r w:rsidR="006C7AB5">
        <w:rPr>
          <w:b w:val="0"/>
          <w:bCs/>
          <w:sz w:val="24"/>
        </w:rPr>
        <w:t xml:space="preserve">In terms of similarity, our boards will be utilizing a very similar grid set up with peg-placement. We will also be using two grids per player – one for attacking the opponent and one for placing your own ships. However, this is where the similarities end. </w:t>
      </w:r>
    </w:p>
    <w:p w14:paraId="74E01695" w14:textId="53CF42E5" w:rsidR="006C7AB5" w:rsidRDefault="006C7AB5" w:rsidP="00C620F0">
      <w:pPr>
        <w:pStyle w:val="Title"/>
        <w:jc w:val="left"/>
        <w:rPr>
          <w:b w:val="0"/>
          <w:bCs/>
          <w:sz w:val="24"/>
        </w:rPr>
      </w:pPr>
    </w:p>
    <w:p w14:paraId="59159C6F" w14:textId="032A0CB2" w:rsidR="00F32D8D" w:rsidRDefault="006C7AB5" w:rsidP="00C620F0">
      <w:pPr>
        <w:pStyle w:val="Title"/>
        <w:jc w:val="left"/>
        <w:rPr>
          <w:b w:val="0"/>
          <w:bCs/>
          <w:sz w:val="24"/>
        </w:rPr>
      </w:pPr>
      <w:r>
        <w:rPr>
          <w:b w:val="0"/>
          <w:bCs/>
          <w:sz w:val="24"/>
        </w:rPr>
        <w:t>In our boards, the pegs will be secured within boats, and therefore there will not need to be any individual pegs.</w:t>
      </w:r>
      <w:r w:rsidR="00141758">
        <w:rPr>
          <w:b w:val="0"/>
          <w:bCs/>
          <w:sz w:val="24"/>
        </w:rPr>
        <w:t xml:space="preserve"> Additionally, the actual design</w:t>
      </w:r>
      <w:r w:rsidR="00CE25FB">
        <w:rPr>
          <w:b w:val="0"/>
          <w:bCs/>
          <w:sz w:val="24"/>
        </w:rPr>
        <w:t>s</w:t>
      </w:r>
      <w:r w:rsidR="00141758">
        <w:rPr>
          <w:b w:val="0"/>
          <w:bCs/>
          <w:sz w:val="24"/>
        </w:rPr>
        <w:t xml:space="preserve"> of the two boards </w:t>
      </w:r>
      <w:r w:rsidR="00CE25FB">
        <w:rPr>
          <w:b w:val="0"/>
          <w:bCs/>
          <w:sz w:val="24"/>
        </w:rPr>
        <w:t>are</w:t>
      </w:r>
      <w:r w:rsidR="00141758">
        <w:rPr>
          <w:b w:val="0"/>
          <w:bCs/>
          <w:sz w:val="24"/>
        </w:rPr>
        <w:t xml:space="preserve"> very different from each other. Coffin’s board is a strictly standing board to be placed between opponents; our boards are fit snuggly into a briefcase-type enclosure with a grid secured to either side. Fundamentally, Coffin’s design targeted games for players being in the same room, very close to each other </w:t>
      </w:r>
      <w:r w:rsidR="00141758">
        <w:rPr>
          <w:b w:val="0"/>
          <w:bCs/>
          <w:sz w:val="24"/>
        </w:rPr>
        <w:lastRenderedPageBreak/>
        <w:t xml:space="preserve">whereas our boards are designed to be played with a partner directly next to you, or many miles away. </w:t>
      </w:r>
      <w:r>
        <w:rPr>
          <w:b w:val="0"/>
          <w:bCs/>
          <w:sz w:val="24"/>
        </w:rPr>
        <w:t>As for the grids themselves, instead of being arranged in a 10x10 layout, ours will be 8x8</w:t>
      </w:r>
      <w:r w:rsidR="00141758">
        <w:rPr>
          <w:b w:val="0"/>
          <w:bCs/>
          <w:sz w:val="24"/>
        </w:rPr>
        <w:t>.</w:t>
      </w:r>
    </w:p>
    <w:p w14:paraId="23B5B27F" w14:textId="77777777" w:rsidR="00F32D8D" w:rsidRDefault="00F32D8D" w:rsidP="00C620F0">
      <w:pPr>
        <w:pStyle w:val="Title"/>
        <w:jc w:val="left"/>
        <w:rPr>
          <w:b w:val="0"/>
          <w:bCs/>
          <w:sz w:val="24"/>
        </w:rPr>
      </w:pPr>
    </w:p>
    <w:p w14:paraId="51463344" w14:textId="6C1300CC" w:rsidR="006C7AB5" w:rsidRPr="00AA3543" w:rsidRDefault="00F32D8D" w:rsidP="00C620F0">
      <w:pPr>
        <w:pStyle w:val="Title"/>
        <w:jc w:val="left"/>
        <w:rPr>
          <w:b w:val="0"/>
          <w:bCs/>
          <w:sz w:val="24"/>
        </w:rPr>
      </w:pPr>
      <w:r>
        <w:rPr>
          <w:b w:val="0"/>
          <w:bCs/>
          <w:sz w:val="24"/>
        </w:rPr>
        <w:t xml:space="preserve">Overall, it was critical to analyze this patent because it was the first “Battleship”-like patent created, however it does not appear that we will have any infringement with this specific patent. Our game board layout is rather unique to the original, and more similar to the </w:t>
      </w:r>
      <w:proofErr w:type="gramStart"/>
      <w:r>
        <w:rPr>
          <w:b w:val="0"/>
          <w:bCs/>
          <w:sz w:val="24"/>
        </w:rPr>
        <w:t>modern day</w:t>
      </w:r>
      <w:proofErr w:type="gramEnd"/>
      <w:r>
        <w:rPr>
          <w:b w:val="0"/>
          <w:bCs/>
          <w:sz w:val="24"/>
        </w:rPr>
        <w:t xml:space="preserve"> versions. </w:t>
      </w:r>
      <w:r w:rsidR="00E7207D">
        <w:rPr>
          <w:b w:val="0"/>
          <w:bCs/>
          <w:sz w:val="24"/>
        </w:rPr>
        <w:t>Had our team decided to use peg</w:t>
      </w:r>
      <w:r w:rsidR="002D2643">
        <w:rPr>
          <w:b w:val="0"/>
          <w:bCs/>
          <w:sz w:val="24"/>
        </w:rPr>
        <w:t xml:space="preserve"> placement for attacking the player’s boats, then there could have been more infringement possibility as that would be more closely regarding the </w:t>
      </w:r>
      <w:r w:rsidR="00067788">
        <w:rPr>
          <w:b w:val="0"/>
          <w:bCs/>
          <w:sz w:val="24"/>
        </w:rPr>
        <w:t xml:space="preserve">pin placement outlined in Coffin’s patent. </w:t>
      </w:r>
      <w:r w:rsidR="009329A4">
        <w:rPr>
          <w:b w:val="0"/>
          <w:bCs/>
          <w:sz w:val="24"/>
        </w:rPr>
        <w:t>Another case of possible infringement would have been if we utilized just one board; this could have interfered with the claims Coffin made in his patent as it would have used a very similar upright-board design.</w:t>
      </w:r>
    </w:p>
    <w:p w14:paraId="194B050C" w14:textId="77777777" w:rsidR="005917E5" w:rsidRPr="005917E5" w:rsidRDefault="005917E5" w:rsidP="00C620F0">
      <w:pPr>
        <w:pStyle w:val="Title"/>
        <w:jc w:val="left"/>
        <w:rPr>
          <w:sz w:val="24"/>
        </w:rPr>
      </w:pPr>
    </w:p>
    <w:p w14:paraId="4FAD1BA7" w14:textId="77777777" w:rsidR="005B5A62" w:rsidRDefault="005B5A62" w:rsidP="00C620F0">
      <w:pPr>
        <w:pStyle w:val="Title"/>
        <w:jc w:val="left"/>
        <w:rPr>
          <w:sz w:val="24"/>
        </w:rPr>
      </w:pPr>
    </w:p>
    <w:p w14:paraId="4D281317" w14:textId="77777777" w:rsidR="008A3F74" w:rsidRDefault="008A3F74" w:rsidP="00C620F0">
      <w:pPr>
        <w:pStyle w:val="Title"/>
        <w:jc w:val="left"/>
        <w:rPr>
          <w:sz w:val="24"/>
        </w:rPr>
      </w:pPr>
    </w:p>
    <w:p w14:paraId="69E60358" w14:textId="2675EAF1" w:rsidR="004640D7" w:rsidRPr="00371B43" w:rsidRDefault="005A6397" w:rsidP="00C620F0">
      <w:pPr>
        <w:pStyle w:val="Title"/>
        <w:jc w:val="left"/>
        <w:rPr>
          <w:sz w:val="24"/>
        </w:rPr>
      </w:pPr>
      <w:r>
        <w:rPr>
          <w:sz w:val="24"/>
        </w:rPr>
        <w:t xml:space="preserve">2.2 Analysis of Patent </w:t>
      </w:r>
      <w:r w:rsidR="007C63ED">
        <w:rPr>
          <w:sz w:val="24"/>
        </w:rPr>
        <w:t>Application US2898108A</w:t>
      </w:r>
      <w:r w:rsidR="00371B43">
        <w:rPr>
          <w:sz w:val="24"/>
        </w:rPr>
        <w:t xml:space="preserve"> - E</w:t>
      </w:r>
      <w:r w:rsidR="004640D7">
        <w:rPr>
          <w:sz w:val="24"/>
        </w:rPr>
        <w:t xml:space="preserve">lectronic </w:t>
      </w:r>
      <w:r w:rsidR="00371B43">
        <w:rPr>
          <w:sz w:val="24"/>
        </w:rPr>
        <w:t>B</w:t>
      </w:r>
      <w:r w:rsidR="004640D7">
        <w:rPr>
          <w:sz w:val="24"/>
        </w:rPr>
        <w:t>attleship</w:t>
      </w:r>
      <w:r w:rsidR="00371B43">
        <w:rPr>
          <w:sz w:val="24"/>
        </w:rPr>
        <w:t xml:space="preserve"> Edition</w:t>
      </w:r>
    </w:p>
    <w:p w14:paraId="39572B67" w14:textId="6028D0E1" w:rsidR="004640D7" w:rsidRDefault="004640D7" w:rsidP="00C620F0">
      <w:pPr>
        <w:pStyle w:val="Title"/>
        <w:jc w:val="left"/>
        <w:rPr>
          <w:sz w:val="24"/>
        </w:rPr>
      </w:pPr>
    </w:p>
    <w:p w14:paraId="5E997687" w14:textId="6EFA426A" w:rsidR="008508D2" w:rsidRPr="00EA544F" w:rsidRDefault="008508D2" w:rsidP="008508D2">
      <w:pPr>
        <w:pStyle w:val="Title"/>
        <w:jc w:val="left"/>
        <w:rPr>
          <w:b w:val="0"/>
          <w:bCs/>
          <w:sz w:val="24"/>
        </w:rPr>
      </w:pPr>
      <w:r>
        <w:rPr>
          <w:sz w:val="24"/>
        </w:rPr>
        <w:t xml:space="preserve">Patent Title: </w:t>
      </w:r>
      <w:r w:rsidR="00EA544F">
        <w:rPr>
          <w:b w:val="0"/>
          <w:bCs/>
          <w:sz w:val="24"/>
        </w:rPr>
        <w:t>Battleship Game</w:t>
      </w:r>
    </w:p>
    <w:p w14:paraId="406501CB" w14:textId="48F34275" w:rsidR="008508D2" w:rsidRPr="00EA544F" w:rsidRDefault="008508D2" w:rsidP="008508D2">
      <w:pPr>
        <w:pStyle w:val="Title"/>
        <w:jc w:val="left"/>
        <w:rPr>
          <w:b w:val="0"/>
          <w:bCs/>
          <w:sz w:val="24"/>
        </w:rPr>
      </w:pPr>
      <w:r>
        <w:rPr>
          <w:sz w:val="24"/>
        </w:rPr>
        <w:t xml:space="preserve">Filing Date: </w:t>
      </w:r>
      <w:r w:rsidR="00EA544F">
        <w:rPr>
          <w:b w:val="0"/>
          <w:bCs/>
          <w:sz w:val="24"/>
        </w:rPr>
        <w:t>September 12, 1958</w:t>
      </w:r>
    </w:p>
    <w:p w14:paraId="7E02A009" w14:textId="26BE430E" w:rsidR="008508D2" w:rsidRPr="00EA544F" w:rsidRDefault="008508D2" w:rsidP="008508D2">
      <w:pPr>
        <w:pStyle w:val="Title"/>
        <w:jc w:val="left"/>
        <w:rPr>
          <w:b w:val="0"/>
          <w:bCs/>
          <w:sz w:val="24"/>
        </w:rPr>
      </w:pPr>
      <w:r>
        <w:rPr>
          <w:sz w:val="24"/>
        </w:rPr>
        <w:t xml:space="preserve">Publication Date: </w:t>
      </w:r>
      <w:r w:rsidR="00EA544F">
        <w:rPr>
          <w:b w:val="0"/>
          <w:bCs/>
          <w:sz w:val="24"/>
        </w:rPr>
        <w:t>August 4, 1959</w:t>
      </w:r>
    </w:p>
    <w:p w14:paraId="45C26A90" w14:textId="2FA2A95D" w:rsidR="008508D2" w:rsidRDefault="008508D2" w:rsidP="008508D2">
      <w:pPr>
        <w:pStyle w:val="Title"/>
        <w:jc w:val="left"/>
        <w:rPr>
          <w:b w:val="0"/>
          <w:bCs/>
          <w:sz w:val="24"/>
        </w:rPr>
      </w:pPr>
      <w:r>
        <w:rPr>
          <w:sz w:val="24"/>
        </w:rPr>
        <w:t xml:space="preserve">Inventors: </w:t>
      </w:r>
      <w:r w:rsidR="00EA544F">
        <w:rPr>
          <w:b w:val="0"/>
          <w:bCs/>
          <w:sz w:val="24"/>
        </w:rPr>
        <w:t>Richard C Meyer</w:t>
      </w:r>
    </w:p>
    <w:p w14:paraId="0E481F7E" w14:textId="77777777" w:rsidR="00C14E1B" w:rsidRPr="00EA544F" w:rsidRDefault="00C14E1B" w:rsidP="008508D2">
      <w:pPr>
        <w:pStyle w:val="Title"/>
        <w:jc w:val="left"/>
        <w:rPr>
          <w:b w:val="0"/>
          <w:bCs/>
          <w:sz w:val="24"/>
        </w:rPr>
      </w:pPr>
    </w:p>
    <w:p w14:paraId="4E7EE25D" w14:textId="039FA7B9" w:rsidR="008508D2" w:rsidRDefault="008508D2" w:rsidP="008508D2">
      <w:pPr>
        <w:pStyle w:val="Title"/>
        <w:jc w:val="left"/>
        <w:rPr>
          <w:sz w:val="24"/>
        </w:rPr>
      </w:pPr>
      <w:r>
        <w:rPr>
          <w:sz w:val="24"/>
        </w:rPr>
        <w:t>Summarized Abstract:</w:t>
      </w:r>
    </w:p>
    <w:p w14:paraId="1EF20EEB" w14:textId="18BD3D72" w:rsidR="00751CAB" w:rsidRPr="007E7C26" w:rsidRDefault="007E7C26" w:rsidP="008508D2">
      <w:pPr>
        <w:pStyle w:val="Title"/>
        <w:jc w:val="left"/>
        <w:rPr>
          <w:b w:val="0"/>
          <w:bCs/>
          <w:sz w:val="24"/>
        </w:rPr>
      </w:pPr>
      <w:r>
        <w:rPr>
          <w:b w:val="0"/>
          <w:bCs/>
          <w:sz w:val="24"/>
        </w:rPr>
        <w:t xml:space="preserve">In the patent created by Meyer, the invention is an electric adaptation of the traditional game “Battleship”. The design utilizes the same grid approach as the traditional </w:t>
      </w:r>
      <w:proofErr w:type="gramStart"/>
      <w:r>
        <w:rPr>
          <w:b w:val="0"/>
          <w:bCs/>
          <w:sz w:val="24"/>
        </w:rPr>
        <w:t>battleship, but</w:t>
      </w:r>
      <w:proofErr w:type="gramEnd"/>
      <w:r>
        <w:rPr>
          <w:b w:val="0"/>
          <w:bCs/>
          <w:sz w:val="24"/>
        </w:rPr>
        <w:t xml:space="preserve"> consists of both mechanical and electrical elements. Players place their ships into the grids and consequently a series of switches close themselves. Once enough switches are closed, the current flowing through the resistance of the inner circuitry is decreased, allowing enough current to power an indicator light to identify to the player that they have successfully placed sufficient boats. To attack the opponent’s grid, a player must manually adjust the knobs located on the outside of the boat to correspond to the appropriate grid square. If the knob is adjusted to a grid square consisting of a closed switch on the opponent’s board, then a “hit” is detected and an indicator light is illuminated</w:t>
      </w:r>
      <w:r w:rsidR="00B30BFB">
        <w:rPr>
          <w:b w:val="0"/>
          <w:bCs/>
          <w:sz w:val="24"/>
        </w:rPr>
        <w:t xml:space="preserve"> </w:t>
      </w:r>
      <w:r w:rsidR="00C37F74">
        <w:rPr>
          <w:b w:val="0"/>
          <w:bCs/>
          <w:sz w:val="24"/>
        </w:rPr>
        <w:t>[</w:t>
      </w:r>
      <w:r w:rsidR="00B30BFB">
        <w:rPr>
          <w:b w:val="0"/>
          <w:bCs/>
          <w:sz w:val="24"/>
        </w:rPr>
        <w:t>12</w:t>
      </w:r>
      <w:r w:rsidR="00C37F74">
        <w:rPr>
          <w:b w:val="0"/>
          <w:bCs/>
          <w:sz w:val="24"/>
        </w:rPr>
        <w:t>]</w:t>
      </w:r>
      <w:r>
        <w:rPr>
          <w:b w:val="0"/>
          <w:bCs/>
          <w:sz w:val="24"/>
        </w:rPr>
        <w:t xml:space="preserve">. </w:t>
      </w:r>
    </w:p>
    <w:p w14:paraId="180FC26E" w14:textId="77777777" w:rsidR="00C14E1B" w:rsidRDefault="00C14E1B" w:rsidP="008508D2">
      <w:pPr>
        <w:pStyle w:val="Title"/>
        <w:jc w:val="left"/>
        <w:rPr>
          <w:sz w:val="24"/>
        </w:rPr>
      </w:pPr>
    </w:p>
    <w:p w14:paraId="776573D5" w14:textId="77777777" w:rsidR="00C14E1B" w:rsidRDefault="00C14E1B" w:rsidP="008508D2">
      <w:pPr>
        <w:pStyle w:val="Title"/>
        <w:jc w:val="left"/>
        <w:rPr>
          <w:sz w:val="24"/>
        </w:rPr>
      </w:pPr>
    </w:p>
    <w:p w14:paraId="3D1DAEA8" w14:textId="47331561" w:rsidR="00C14E1B" w:rsidRDefault="008508D2" w:rsidP="008508D2">
      <w:pPr>
        <w:pStyle w:val="Title"/>
        <w:jc w:val="left"/>
        <w:rPr>
          <w:sz w:val="24"/>
        </w:rPr>
      </w:pPr>
      <w:r>
        <w:rPr>
          <w:sz w:val="24"/>
        </w:rPr>
        <w:t>Key Claims</w:t>
      </w:r>
      <w:r w:rsidR="00C14E1B">
        <w:rPr>
          <w:sz w:val="24"/>
        </w:rPr>
        <w:t>:</w:t>
      </w:r>
    </w:p>
    <w:p w14:paraId="0DC7F312" w14:textId="4B0459B0" w:rsidR="00751CAB" w:rsidRDefault="00751CAB" w:rsidP="008508D2">
      <w:pPr>
        <w:pStyle w:val="Title"/>
        <w:jc w:val="left"/>
        <w:rPr>
          <w:b w:val="0"/>
          <w:bCs/>
          <w:sz w:val="24"/>
        </w:rPr>
      </w:pPr>
      <w:r>
        <w:rPr>
          <w:b w:val="0"/>
          <w:bCs/>
          <w:sz w:val="24"/>
        </w:rPr>
        <w:t>This patent includes</w:t>
      </w:r>
      <w:r w:rsidR="0045654B">
        <w:rPr>
          <w:b w:val="0"/>
          <w:bCs/>
          <w:sz w:val="24"/>
        </w:rPr>
        <w:t xml:space="preserve"> many</w:t>
      </w:r>
      <w:r>
        <w:rPr>
          <w:b w:val="0"/>
          <w:bCs/>
          <w:sz w:val="24"/>
        </w:rPr>
        <w:t xml:space="preserve"> different claims, the most significant and relevant to our application are listed below</w:t>
      </w:r>
      <w:r w:rsidR="00B30BFB">
        <w:rPr>
          <w:b w:val="0"/>
          <w:bCs/>
          <w:sz w:val="24"/>
        </w:rPr>
        <w:t xml:space="preserve"> </w:t>
      </w:r>
      <w:r w:rsidR="00B52EFB">
        <w:rPr>
          <w:b w:val="0"/>
          <w:bCs/>
          <w:sz w:val="24"/>
        </w:rPr>
        <w:t>[</w:t>
      </w:r>
      <w:r w:rsidR="00B30BFB">
        <w:rPr>
          <w:b w:val="0"/>
          <w:bCs/>
          <w:sz w:val="24"/>
        </w:rPr>
        <w:t>12</w:t>
      </w:r>
      <w:r w:rsidR="00B52EFB">
        <w:rPr>
          <w:b w:val="0"/>
          <w:bCs/>
          <w:sz w:val="24"/>
        </w:rPr>
        <w:t>]</w:t>
      </w:r>
      <w:r>
        <w:rPr>
          <w:b w:val="0"/>
          <w:bCs/>
          <w:sz w:val="24"/>
        </w:rPr>
        <w:t>.</w:t>
      </w:r>
    </w:p>
    <w:p w14:paraId="084F9E38" w14:textId="71756DC9" w:rsidR="00B6150B" w:rsidRDefault="00B6150B" w:rsidP="008508D2">
      <w:pPr>
        <w:pStyle w:val="Title"/>
        <w:jc w:val="left"/>
        <w:rPr>
          <w:b w:val="0"/>
          <w:bCs/>
          <w:sz w:val="24"/>
        </w:rPr>
      </w:pPr>
    </w:p>
    <w:p w14:paraId="41019A23" w14:textId="40CFFF49" w:rsidR="00B6150B" w:rsidRDefault="000C20F3" w:rsidP="00B6150B">
      <w:pPr>
        <w:pStyle w:val="Title"/>
        <w:numPr>
          <w:ilvl w:val="0"/>
          <w:numId w:val="20"/>
        </w:numPr>
        <w:jc w:val="left"/>
        <w:rPr>
          <w:b w:val="0"/>
          <w:bCs/>
          <w:sz w:val="24"/>
        </w:rPr>
      </w:pPr>
      <w:r>
        <w:rPr>
          <w:b w:val="0"/>
          <w:bCs/>
          <w:sz w:val="24"/>
        </w:rPr>
        <w:t xml:space="preserve">When a square (grid location) is selected by the user, a corresponding selector-type switch is closed </w:t>
      </w:r>
    </w:p>
    <w:p w14:paraId="4BE2C488" w14:textId="77777777" w:rsidR="000044D1" w:rsidRDefault="000044D1" w:rsidP="000044D1">
      <w:pPr>
        <w:pStyle w:val="Title"/>
        <w:numPr>
          <w:ilvl w:val="0"/>
          <w:numId w:val="19"/>
        </w:numPr>
        <w:jc w:val="left"/>
        <w:rPr>
          <w:b w:val="0"/>
          <w:bCs/>
          <w:sz w:val="24"/>
        </w:rPr>
      </w:pPr>
      <w:r>
        <w:rPr>
          <w:b w:val="0"/>
          <w:bCs/>
          <w:sz w:val="24"/>
        </w:rPr>
        <w:t>Players will utilize physical knobs on the game boards to select a selector switch for a specific location that is corresponding to a location on the opponent’s game board</w:t>
      </w:r>
    </w:p>
    <w:p w14:paraId="49F4FE95" w14:textId="3D56A50F" w:rsidR="00B52EFB" w:rsidRDefault="00B52EFB" w:rsidP="00B52EFB">
      <w:pPr>
        <w:pStyle w:val="Title"/>
        <w:numPr>
          <w:ilvl w:val="0"/>
          <w:numId w:val="19"/>
        </w:numPr>
        <w:jc w:val="left"/>
        <w:rPr>
          <w:b w:val="0"/>
          <w:bCs/>
          <w:sz w:val="24"/>
        </w:rPr>
      </w:pPr>
      <w:r>
        <w:rPr>
          <w:b w:val="0"/>
          <w:bCs/>
          <w:sz w:val="24"/>
        </w:rPr>
        <w:t>When the knob changes position it will disassociate from the previous location. In a similar fashion, the latches corresponding will disengage</w:t>
      </w:r>
    </w:p>
    <w:p w14:paraId="400709B0" w14:textId="6696ED68" w:rsidR="00B52EFB" w:rsidRDefault="00B52EFB" w:rsidP="00B52EFB">
      <w:pPr>
        <w:pStyle w:val="Title"/>
        <w:numPr>
          <w:ilvl w:val="0"/>
          <w:numId w:val="19"/>
        </w:numPr>
        <w:jc w:val="left"/>
        <w:rPr>
          <w:b w:val="0"/>
          <w:bCs/>
          <w:sz w:val="24"/>
        </w:rPr>
      </w:pPr>
      <w:r>
        <w:rPr>
          <w:b w:val="0"/>
          <w:bCs/>
          <w:sz w:val="24"/>
        </w:rPr>
        <w:t>A secondary “counting” series of selector switches will be engaged when the desired amount of selector switches on a specific panel are closed</w:t>
      </w:r>
    </w:p>
    <w:p w14:paraId="6E55FFF6" w14:textId="5046A67D" w:rsidR="009576EB" w:rsidRDefault="009576EB" w:rsidP="009576EB">
      <w:pPr>
        <w:pStyle w:val="Title"/>
        <w:numPr>
          <w:ilvl w:val="0"/>
          <w:numId w:val="19"/>
        </w:numPr>
        <w:jc w:val="left"/>
        <w:rPr>
          <w:b w:val="0"/>
          <w:bCs/>
          <w:sz w:val="24"/>
        </w:rPr>
      </w:pPr>
      <w:r>
        <w:rPr>
          <w:b w:val="0"/>
          <w:bCs/>
          <w:sz w:val="24"/>
        </w:rPr>
        <w:lastRenderedPageBreak/>
        <w:t>Each of the circuits dedicated to counting includes a relay with an adjoining operating relay, amplifier, and methods of reducing reverse bias from panel to tube flowing</w:t>
      </w:r>
    </w:p>
    <w:p w14:paraId="416DE1E7" w14:textId="7E21F427" w:rsidR="009576EB" w:rsidRPr="009576EB" w:rsidRDefault="009576EB" w:rsidP="009576EB">
      <w:pPr>
        <w:pStyle w:val="Title"/>
        <w:numPr>
          <w:ilvl w:val="0"/>
          <w:numId w:val="19"/>
        </w:numPr>
        <w:jc w:val="left"/>
        <w:rPr>
          <w:b w:val="0"/>
          <w:bCs/>
          <w:sz w:val="24"/>
        </w:rPr>
      </w:pPr>
      <w:r>
        <w:rPr>
          <w:b w:val="0"/>
          <w:bCs/>
          <w:sz w:val="24"/>
        </w:rPr>
        <w:t>Two relays to ensure that the two switches that are operated by the players cannot be closed at the same time – two players cannot attempt to hit the attack at the same time</w:t>
      </w:r>
    </w:p>
    <w:p w14:paraId="5D1E71DD" w14:textId="740304F9" w:rsidR="007E7C26" w:rsidRDefault="007E7C26" w:rsidP="008508D2">
      <w:pPr>
        <w:pStyle w:val="Title"/>
        <w:jc w:val="left"/>
        <w:rPr>
          <w:b w:val="0"/>
          <w:bCs/>
          <w:sz w:val="24"/>
        </w:rPr>
      </w:pPr>
    </w:p>
    <w:p w14:paraId="54CE46DF" w14:textId="77777777" w:rsidR="00C14E1B" w:rsidRDefault="00C14E1B" w:rsidP="008508D2">
      <w:pPr>
        <w:pStyle w:val="Title"/>
        <w:jc w:val="left"/>
        <w:rPr>
          <w:sz w:val="24"/>
        </w:rPr>
      </w:pPr>
    </w:p>
    <w:p w14:paraId="74BEF1A2" w14:textId="08EEBC34" w:rsidR="008508D2" w:rsidRDefault="008508D2" w:rsidP="008508D2">
      <w:pPr>
        <w:pStyle w:val="Title"/>
        <w:jc w:val="left"/>
        <w:rPr>
          <w:sz w:val="24"/>
        </w:rPr>
      </w:pPr>
      <w:r>
        <w:rPr>
          <w:sz w:val="24"/>
        </w:rPr>
        <w:t>Infringement Case</w:t>
      </w:r>
      <w:r w:rsidR="00CD4EBA">
        <w:rPr>
          <w:sz w:val="24"/>
        </w:rPr>
        <w:t xml:space="preserve"> Analysis:</w:t>
      </w:r>
    </w:p>
    <w:p w14:paraId="2AFBCDAF" w14:textId="3F6E345F" w:rsidR="003647B5" w:rsidRDefault="007E7C26" w:rsidP="00C620F0">
      <w:pPr>
        <w:pStyle w:val="Title"/>
        <w:jc w:val="left"/>
        <w:rPr>
          <w:b w:val="0"/>
          <w:bCs/>
          <w:sz w:val="24"/>
        </w:rPr>
      </w:pPr>
      <w:r>
        <w:rPr>
          <w:b w:val="0"/>
          <w:bCs/>
          <w:sz w:val="24"/>
        </w:rPr>
        <w:t xml:space="preserve">In the patent outlined above, it is evident that Meyer incorporated an electrical twist on the original paper and pencil game, but he also added a significant mechanical element. In his design, he utilizes adjustment knobs for locating the coordinates to attack and uses mechanical springs as a part of the ship detection apparatus. In doing so, his unique method of identifying and attacking </w:t>
      </w:r>
      <w:r w:rsidR="00D014CE">
        <w:rPr>
          <w:b w:val="0"/>
          <w:bCs/>
          <w:sz w:val="24"/>
        </w:rPr>
        <w:t xml:space="preserve">contrasts fundamentally with our methodology. </w:t>
      </w:r>
      <w:r w:rsidR="003647B5">
        <w:rPr>
          <w:b w:val="0"/>
          <w:bCs/>
          <w:sz w:val="24"/>
        </w:rPr>
        <w:t>Meyer also included both a “fire” button to be pushed after manually locking in coordinates. S</w:t>
      </w:r>
      <w:r w:rsidR="00651726">
        <w:rPr>
          <w:b w:val="0"/>
          <w:bCs/>
          <w:sz w:val="24"/>
        </w:rPr>
        <w:t>omething</w:t>
      </w:r>
      <w:r w:rsidR="003647B5">
        <w:rPr>
          <w:b w:val="0"/>
          <w:bCs/>
          <w:sz w:val="24"/>
        </w:rPr>
        <w:t xml:space="preserve"> else</w:t>
      </w:r>
      <w:r w:rsidR="00651726">
        <w:rPr>
          <w:b w:val="0"/>
          <w:bCs/>
          <w:sz w:val="24"/>
        </w:rPr>
        <w:t xml:space="preserve"> that stood out to me as vastly different from the traditional style of “Battleship” is the illuminating lights to indicate to the player </w:t>
      </w:r>
      <w:proofErr w:type="gramStart"/>
      <w:r w:rsidR="00651726">
        <w:rPr>
          <w:b w:val="0"/>
          <w:bCs/>
          <w:sz w:val="24"/>
        </w:rPr>
        <w:t>whether or not</w:t>
      </w:r>
      <w:proofErr w:type="gramEnd"/>
      <w:r w:rsidR="00651726">
        <w:rPr>
          <w:b w:val="0"/>
          <w:bCs/>
          <w:sz w:val="24"/>
        </w:rPr>
        <w:t xml:space="preserve"> enough boats have been placed.</w:t>
      </w:r>
      <w:r w:rsidR="003647B5">
        <w:rPr>
          <w:b w:val="0"/>
          <w:bCs/>
          <w:sz w:val="24"/>
        </w:rPr>
        <w:t xml:space="preserve"> </w:t>
      </w:r>
    </w:p>
    <w:p w14:paraId="4418B06B" w14:textId="0234C933" w:rsidR="00651726" w:rsidRDefault="00651726" w:rsidP="00C620F0">
      <w:pPr>
        <w:pStyle w:val="Title"/>
        <w:jc w:val="left"/>
        <w:rPr>
          <w:b w:val="0"/>
          <w:bCs/>
          <w:sz w:val="24"/>
        </w:rPr>
      </w:pPr>
    </w:p>
    <w:p w14:paraId="1E2EDE4D" w14:textId="1B029D76" w:rsidR="0026573E" w:rsidRDefault="00651726" w:rsidP="00C620F0">
      <w:pPr>
        <w:pStyle w:val="Title"/>
        <w:jc w:val="left"/>
        <w:rPr>
          <w:b w:val="0"/>
          <w:bCs/>
          <w:sz w:val="24"/>
        </w:rPr>
      </w:pPr>
      <w:r>
        <w:rPr>
          <w:b w:val="0"/>
          <w:bCs/>
          <w:sz w:val="24"/>
        </w:rPr>
        <w:t>Still, our game flow designs have</w:t>
      </w:r>
      <w:r w:rsidR="0026573E">
        <w:rPr>
          <w:b w:val="0"/>
          <w:bCs/>
          <w:sz w:val="24"/>
        </w:rPr>
        <w:t xml:space="preserve"> some </w:t>
      </w:r>
      <w:r>
        <w:rPr>
          <w:b w:val="0"/>
          <w:bCs/>
          <w:sz w:val="24"/>
        </w:rPr>
        <w:t>similarity</w:t>
      </w:r>
      <w:r w:rsidR="0026573E">
        <w:rPr>
          <w:b w:val="0"/>
          <w:bCs/>
          <w:sz w:val="24"/>
        </w:rPr>
        <w:t>, specifically</w:t>
      </w:r>
      <w:r>
        <w:rPr>
          <w:b w:val="0"/>
          <w:bCs/>
          <w:sz w:val="24"/>
        </w:rPr>
        <w:t xml:space="preserve">. For instance, our team had originally thought to use switches, without the springs, </w:t>
      </w:r>
      <w:r w:rsidR="003647B5">
        <w:rPr>
          <w:b w:val="0"/>
          <w:bCs/>
          <w:sz w:val="24"/>
        </w:rPr>
        <w:t xml:space="preserve">as a part of our ship design, however we changed it to simply shorting a voltage measurement (which could still be done with a switch). Our team made this decision simply because we found the method of </w:t>
      </w:r>
      <w:r w:rsidR="00D1658C">
        <w:rPr>
          <w:b w:val="0"/>
          <w:bCs/>
          <w:sz w:val="24"/>
        </w:rPr>
        <w:t>pushing</w:t>
      </w:r>
      <w:r w:rsidR="003647B5">
        <w:rPr>
          <w:b w:val="0"/>
          <w:bCs/>
          <w:sz w:val="24"/>
        </w:rPr>
        <w:t xml:space="preserve"> the boats into the board to trigger the switches to be unreliable. Upon further analysis of Meyer’s patent, it seems that by including the springs to hold the switches and latches in place is a more </w:t>
      </w:r>
      <w:r w:rsidR="009A53DB">
        <w:rPr>
          <w:b w:val="0"/>
          <w:bCs/>
          <w:sz w:val="24"/>
        </w:rPr>
        <w:t xml:space="preserve">reliable method, but had we done the same thing this would have </w:t>
      </w:r>
      <w:r w:rsidR="00D1658C">
        <w:rPr>
          <w:b w:val="0"/>
          <w:bCs/>
          <w:sz w:val="24"/>
        </w:rPr>
        <w:t>led</w:t>
      </w:r>
      <w:r w:rsidR="009A53DB">
        <w:rPr>
          <w:b w:val="0"/>
          <w:bCs/>
          <w:sz w:val="24"/>
        </w:rPr>
        <w:t xml:space="preserve"> to patent infringement possibility.</w:t>
      </w:r>
      <w:r w:rsidR="0026573E">
        <w:rPr>
          <w:b w:val="0"/>
          <w:bCs/>
          <w:sz w:val="24"/>
        </w:rPr>
        <w:t xml:space="preserve"> Moreover, Meyer’s inclusion of latches, specifically for resetting the board, is something that we considered, however because we are primarily using the shortages from the boat pegs themselves, it was something we cannot consider until the boats are removed. </w:t>
      </w:r>
    </w:p>
    <w:p w14:paraId="7BE2F67B" w14:textId="77777777" w:rsidR="0026573E" w:rsidRDefault="0026573E" w:rsidP="00C620F0">
      <w:pPr>
        <w:pStyle w:val="Title"/>
        <w:jc w:val="left"/>
        <w:rPr>
          <w:b w:val="0"/>
          <w:bCs/>
          <w:sz w:val="24"/>
        </w:rPr>
      </w:pPr>
    </w:p>
    <w:p w14:paraId="3E175237" w14:textId="60EA22DB" w:rsidR="00651726" w:rsidRDefault="0026573E" w:rsidP="00C620F0">
      <w:pPr>
        <w:pStyle w:val="Title"/>
        <w:jc w:val="left"/>
        <w:rPr>
          <w:b w:val="0"/>
          <w:bCs/>
          <w:sz w:val="24"/>
        </w:rPr>
      </w:pPr>
      <w:r>
        <w:rPr>
          <w:b w:val="0"/>
          <w:bCs/>
          <w:sz w:val="24"/>
        </w:rPr>
        <w:t xml:space="preserve">Overall, our design is still considerably different from Meyer’s. Our design is based </w:t>
      </w:r>
      <w:proofErr w:type="gramStart"/>
      <w:r>
        <w:rPr>
          <w:b w:val="0"/>
          <w:bCs/>
          <w:sz w:val="24"/>
        </w:rPr>
        <w:t>off of</w:t>
      </w:r>
      <w:proofErr w:type="gramEnd"/>
      <w:r>
        <w:rPr>
          <w:b w:val="0"/>
          <w:bCs/>
          <w:sz w:val="24"/>
        </w:rPr>
        <w:t xml:space="preserve"> player boat placement, the physical pegs of which will create shorts and change the voltage values substantially from the other voltages being </w:t>
      </w:r>
      <w:r w:rsidR="003F597F">
        <w:rPr>
          <w:b w:val="0"/>
          <w:bCs/>
          <w:sz w:val="24"/>
        </w:rPr>
        <w:t>monitored and</w:t>
      </w:r>
      <w:r>
        <w:rPr>
          <w:b w:val="0"/>
          <w:bCs/>
          <w:sz w:val="24"/>
        </w:rPr>
        <w:t xml:space="preserve"> will </w:t>
      </w:r>
      <w:r w:rsidR="003F597F">
        <w:rPr>
          <w:b w:val="0"/>
          <w:bCs/>
          <w:sz w:val="24"/>
        </w:rPr>
        <w:t xml:space="preserve">signify the game server that a boat has been placed. Instead of counting the number of “targets” identified, instead we will wait until </w:t>
      </w:r>
      <w:proofErr w:type="gramStart"/>
      <w:r w:rsidR="003F597F">
        <w:rPr>
          <w:b w:val="0"/>
          <w:bCs/>
          <w:sz w:val="24"/>
        </w:rPr>
        <w:t>all of</w:t>
      </w:r>
      <w:proofErr w:type="gramEnd"/>
      <w:r w:rsidR="003F597F">
        <w:rPr>
          <w:b w:val="0"/>
          <w:bCs/>
          <w:sz w:val="24"/>
        </w:rPr>
        <w:t xml:space="preserve"> the boats have been identified (which will be done through continuous scanning and checking on the microcontroller). As for </w:t>
      </w:r>
      <w:r w:rsidR="00A30B60">
        <w:rPr>
          <w:b w:val="0"/>
          <w:bCs/>
          <w:sz w:val="24"/>
        </w:rPr>
        <w:t>attacking opponent ships, the players will use a simple keypad that is devised of internal switches and relayed to the microcontroller as well</w:t>
      </w:r>
      <w:r w:rsidR="00912551">
        <w:rPr>
          <w:b w:val="0"/>
          <w:bCs/>
          <w:sz w:val="24"/>
        </w:rPr>
        <w:t xml:space="preserve">. The keyboard will have keys with two indicators, one for the row and one for the column. The user will input two keypad punches, then a light will illuminate on their grid to identify either a hit or a miss on their board. </w:t>
      </w:r>
      <w:r w:rsidR="00F0492B">
        <w:rPr>
          <w:b w:val="0"/>
          <w:bCs/>
          <w:sz w:val="24"/>
        </w:rPr>
        <w:t>On top of this, our game implements an LCD display to both verify the targeted coordinates and provide menu options, a speaker to play a variety of sound effects, and a small rumble motor to invoke vibration upon sinking a ship.</w:t>
      </w:r>
    </w:p>
    <w:p w14:paraId="0E3787D4" w14:textId="0362969A" w:rsidR="0026573E" w:rsidRDefault="0026573E" w:rsidP="00C620F0">
      <w:pPr>
        <w:pStyle w:val="Title"/>
        <w:jc w:val="left"/>
        <w:rPr>
          <w:b w:val="0"/>
          <w:bCs/>
          <w:sz w:val="24"/>
        </w:rPr>
      </w:pPr>
    </w:p>
    <w:p w14:paraId="78384977" w14:textId="77777777" w:rsidR="0026573E" w:rsidRPr="007E7C26" w:rsidRDefault="0026573E" w:rsidP="00C620F0">
      <w:pPr>
        <w:pStyle w:val="Title"/>
        <w:jc w:val="left"/>
        <w:rPr>
          <w:b w:val="0"/>
          <w:bCs/>
          <w:sz w:val="24"/>
        </w:rPr>
      </w:pPr>
    </w:p>
    <w:p w14:paraId="5005E74C" w14:textId="0D872681" w:rsidR="004640D7" w:rsidRDefault="004640D7" w:rsidP="00C620F0">
      <w:pPr>
        <w:pStyle w:val="Title"/>
        <w:jc w:val="left"/>
        <w:rPr>
          <w:sz w:val="24"/>
        </w:rPr>
      </w:pPr>
    </w:p>
    <w:p w14:paraId="14DCD8D1" w14:textId="77777777" w:rsidR="004640D7" w:rsidRDefault="004640D7" w:rsidP="00C620F0">
      <w:pPr>
        <w:pStyle w:val="Title"/>
        <w:jc w:val="left"/>
        <w:rPr>
          <w:sz w:val="24"/>
        </w:rPr>
      </w:pPr>
    </w:p>
    <w:p w14:paraId="58765C01" w14:textId="5DD8AAF1" w:rsidR="005A6397" w:rsidRDefault="005A6397" w:rsidP="00C620F0">
      <w:pPr>
        <w:pStyle w:val="Title"/>
        <w:jc w:val="left"/>
        <w:rPr>
          <w:sz w:val="24"/>
        </w:rPr>
      </w:pPr>
    </w:p>
    <w:p w14:paraId="5C22C527" w14:textId="3CF24EB2" w:rsidR="00EB2487" w:rsidRDefault="00EB2487" w:rsidP="00C620F0">
      <w:pPr>
        <w:pStyle w:val="Title"/>
        <w:jc w:val="left"/>
        <w:rPr>
          <w:sz w:val="24"/>
        </w:rPr>
      </w:pPr>
    </w:p>
    <w:p w14:paraId="36C1E139" w14:textId="46EA2A63" w:rsidR="00EB2487" w:rsidRDefault="00EB2487" w:rsidP="00C620F0">
      <w:pPr>
        <w:pStyle w:val="Title"/>
        <w:jc w:val="left"/>
        <w:rPr>
          <w:sz w:val="24"/>
        </w:rPr>
      </w:pPr>
    </w:p>
    <w:p w14:paraId="0E1AEEA4" w14:textId="77777777" w:rsidR="00EB2487" w:rsidRDefault="00EB2487" w:rsidP="00C620F0">
      <w:pPr>
        <w:pStyle w:val="Title"/>
        <w:jc w:val="left"/>
        <w:rPr>
          <w:sz w:val="24"/>
        </w:rPr>
      </w:pPr>
    </w:p>
    <w:p w14:paraId="5A009D88" w14:textId="4E9B7E03" w:rsidR="005A6397" w:rsidRDefault="005A6397" w:rsidP="00C620F0">
      <w:pPr>
        <w:pStyle w:val="Title"/>
        <w:jc w:val="left"/>
        <w:rPr>
          <w:sz w:val="24"/>
        </w:rPr>
      </w:pPr>
      <w:r>
        <w:rPr>
          <w:sz w:val="24"/>
        </w:rPr>
        <w:t xml:space="preserve">2.3 Analysis of Patent </w:t>
      </w:r>
      <w:r w:rsidR="0064581C" w:rsidRPr="0064581C">
        <w:rPr>
          <w:sz w:val="24"/>
        </w:rPr>
        <w:t>US7665735B2</w:t>
      </w:r>
      <w:r w:rsidR="0064581C">
        <w:rPr>
          <w:sz w:val="24"/>
        </w:rPr>
        <w:t xml:space="preserve"> - C</w:t>
      </w:r>
      <w:r w:rsidR="00FB0892">
        <w:rPr>
          <w:sz w:val="24"/>
        </w:rPr>
        <w:t xml:space="preserve">loseable </w:t>
      </w:r>
      <w:r w:rsidR="0064581C">
        <w:rPr>
          <w:sz w:val="24"/>
        </w:rPr>
        <w:t>T</w:t>
      </w:r>
      <w:r w:rsidR="00FB0892">
        <w:rPr>
          <w:sz w:val="24"/>
        </w:rPr>
        <w:t xml:space="preserve">ype </w:t>
      </w:r>
      <w:r w:rsidR="0064581C">
        <w:rPr>
          <w:sz w:val="24"/>
        </w:rPr>
        <w:t>B</w:t>
      </w:r>
      <w:r w:rsidR="00FB0892">
        <w:rPr>
          <w:sz w:val="24"/>
        </w:rPr>
        <w:t xml:space="preserve">oard </w:t>
      </w:r>
      <w:r w:rsidR="0064581C">
        <w:rPr>
          <w:sz w:val="24"/>
        </w:rPr>
        <w:t>G</w:t>
      </w:r>
      <w:r w:rsidR="00FB0892">
        <w:rPr>
          <w:sz w:val="24"/>
        </w:rPr>
        <w:t>ame</w:t>
      </w:r>
    </w:p>
    <w:p w14:paraId="18AB2894" w14:textId="77777777" w:rsidR="004640D7" w:rsidRDefault="004640D7" w:rsidP="00C620F0">
      <w:pPr>
        <w:pStyle w:val="Title"/>
        <w:jc w:val="left"/>
        <w:rPr>
          <w:sz w:val="24"/>
        </w:rPr>
      </w:pPr>
    </w:p>
    <w:p w14:paraId="5C48CA9D" w14:textId="458AEA32" w:rsidR="008508D2" w:rsidRPr="00477432" w:rsidRDefault="008508D2" w:rsidP="008508D2">
      <w:pPr>
        <w:pStyle w:val="Title"/>
        <w:jc w:val="left"/>
        <w:rPr>
          <w:b w:val="0"/>
          <w:bCs/>
          <w:sz w:val="24"/>
        </w:rPr>
      </w:pPr>
      <w:r>
        <w:rPr>
          <w:sz w:val="24"/>
        </w:rPr>
        <w:t xml:space="preserve">Patent Title: </w:t>
      </w:r>
      <w:r w:rsidR="00477432">
        <w:rPr>
          <w:b w:val="0"/>
          <w:bCs/>
          <w:sz w:val="24"/>
        </w:rPr>
        <w:t>Closeable-Type Game Board Bo</w:t>
      </w:r>
      <w:r w:rsidR="0018360D">
        <w:rPr>
          <w:b w:val="0"/>
          <w:bCs/>
          <w:sz w:val="24"/>
        </w:rPr>
        <w:t>x</w:t>
      </w:r>
      <w:r w:rsidR="00477432">
        <w:rPr>
          <w:b w:val="0"/>
          <w:bCs/>
          <w:sz w:val="24"/>
        </w:rPr>
        <w:t xml:space="preserve"> for Strategic Word Pattern Engagement</w:t>
      </w:r>
    </w:p>
    <w:p w14:paraId="6F91BF20" w14:textId="4FEDF73F" w:rsidR="008508D2" w:rsidRPr="00477432" w:rsidRDefault="008508D2" w:rsidP="008508D2">
      <w:pPr>
        <w:pStyle w:val="Title"/>
        <w:jc w:val="left"/>
        <w:rPr>
          <w:b w:val="0"/>
          <w:bCs/>
          <w:sz w:val="24"/>
        </w:rPr>
      </w:pPr>
      <w:r>
        <w:rPr>
          <w:sz w:val="24"/>
        </w:rPr>
        <w:t xml:space="preserve">Filing Date: </w:t>
      </w:r>
      <w:r w:rsidR="00477432">
        <w:rPr>
          <w:b w:val="0"/>
          <w:bCs/>
          <w:sz w:val="24"/>
        </w:rPr>
        <w:t>April 30, 2007</w:t>
      </w:r>
    </w:p>
    <w:p w14:paraId="455E2383" w14:textId="470A5822" w:rsidR="008508D2" w:rsidRPr="00477432" w:rsidRDefault="008508D2" w:rsidP="008508D2">
      <w:pPr>
        <w:pStyle w:val="Title"/>
        <w:jc w:val="left"/>
        <w:rPr>
          <w:b w:val="0"/>
          <w:bCs/>
          <w:sz w:val="24"/>
        </w:rPr>
      </w:pPr>
      <w:r>
        <w:rPr>
          <w:sz w:val="24"/>
        </w:rPr>
        <w:t xml:space="preserve">Publication Date: </w:t>
      </w:r>
      <w:r w:rsidR="00477432">
        <w:rPr>
          <w:b w:val="0"/>
          <w:bCs/>
          <w:sz w:val="24"/>
        </w:rPr>
        <w:t>February 23, 2010</w:t>
      </w:r>
    </w:p>
    <w:p w14:paraId="47854037" w14:textId="21BB8653" w:rsidR="008508D2" w:rsidRPr="00477432" w:rsidRDefault="008508D2" w:rsidP="008508D2">
      <w:pPr>
        <w:pStyle w:val="Title"/>
        <w:jc w:val="left"/>
        <w:rPr>
          <w:b w:val="0"/>
          <w:bCs/>
          <w:sz w:val="24"/>
        </w:rPr>
      </w:pPr>
      <w:r>
        <w:rPr>
          <w:sz w:val="24"/>
        </w:rPr>
        <w:t xml:space="preserve">Inventors: </w:t>
      </w:r>
      <w:r w:rsidR="00477432">
        <w:rPr>
          <w:b w:val="0"/>
          <w:bCs/>
          <w:sz w:val="24"/>
        </w:rPr>
        <w:t xml:space="preserve">Benedict </w:t>
      </w:r>
      <w:proofErr w:type="spellStart"/>
      <w:r w:rsidR="00477432">
        <w:rPr>
          <w:b w:val="0"/>
          <w:bCs/>
          <w:sz w:val="24"/>
        </w:rPr>
        <w:t>Lii</w:t>
      </w:r>
      <w:proofErr w:type="spellEnd"/>
      <w:r w:rsidR="00477432">
        <w:rPr>
          <w:b w:val="0"/>
          <w:bCs/>
          <w:sz w:val="24"/>
        </w:rPr>
        <w:t xml:space="preserve"> Milner</w:t>
      </w:r>
    </w:p>
    <w:p w14:paraId="5DFD5FD6" w14:textId="751A6C5B" w:rsidR="008508D2" w:rsidRDefault="008508D2" w:rsidP="008508D2">
      <w:pPr>
        <w:pStyle w:val="Title"/>
        <w:jc w:val="left"/>
        <w:rPr>
          <w:sz w:val="24"/>
        </w:rPr>
      </w:pPr>
      <w:r>
        <w:rPr>
          <w:sz w:val="24"/>
        </w:rPr>
        <w:t>Summarized Abstract:</w:t>
      </w:r>
    </w:p>
    <w:p w14:paraId="11BBD97F" w14:textId="6796ACC6" w:rsidR="00F9319C" w:rsidRPr="00301E0A" w:rsidRDefault="00301E0A" w:rsidP="008508D2">
      <w:pPr>
        <w:pStyle w:val="Title"/>
        <w:jc w:val="left"/>
        <w:rPr>
          <w:b w:val="0"/>
          <w:bCs/>
          <w:sz w:val="24"/>
        </w:rPr>
      </w:pPr>
      <w:r>
        <w:rPr>
          <w:b w:val="0"/>
          <w:bCs/>
          <w:sz w:val="24"/>
        </w:rPr>
        <w:t xml:space="preserve">The patented game board box design by Milner is a closeable container including grids on either opening. It is included that the design is not limited to, but primarily designed for, language-related games. </w:t>
      </w:r>
      <w:r w:rsidR="00315EB9">
        <w:rPr>
          <w:b w:val="0"/>
          <w:bCs/>
          <w:sz w:val="24"/>
        </w:rPr>
        <w:t xml:space="preserve">The board opens, and stands open, at a 90 degree angle to shield the player’s personal grid. </w:t>
      </w:r>
      <w:r>
        <w:rPr>
          <w:b w:val="0"/>
          <w:bCs/>
          <w:sz w:val="24"/>
        </w:rPr>
        <w:t>The two grids inside the box are of the same dimensions. The grid on the bottom is primarily used for aligning tiles on the grid (using magnets). If a letter is identified, a copy is placed into the top grid, which can be seen on the opposite side by the opponent</w:t>
      </w:r>
      <w:r w:rsidR="00C76F32">
        <w:rPr>
          <w:b w:val="0"/>
          <w:bCs/>
          <w:sz w:val="24"/>
        </w:rPr>
        <w:t xml:space="preserve"> [13]</w:t>
      </w:r>
      <w:r>
        <w:rPr>
          <w:b w:val="0"/>
          <w:bCs/>
          <w:sz w:val="24"/>
        </w:rPr>
        <w:t xml:space="preserve">. </w:t>
      </w:r>
    </w:p>
    <w:p w14:paraId="2D0035A4" w14:textId="7C16A439" w:rsidR="00F9319C" w:rsidRDefault="00F9319C" w:rsidP="008508D2">
      <w:pPr>
        <w:pStyle w:val="Title"/>
        <w:jc w:val="left"/>
        <w:rPr>
          <w:sz w:val="24"/>
        </w:rPr>
      </w:pPr>
    </w:p>
    <w:p w14:paraId="0BA72223" w14:textId="41820FDF" w:rsidR="00F9319C" w:rsidRDefault="00F9319C" w:rsidP="008508D2">
      <w:pPr>
        <w:pStyle w:val="Title"/>
        <w:jc w:val="left"/>
        <w:rPr>
          <w:b w:val="0"/>
          <w:bCs/>
          <w:sz w:val="24"/>
        </w:rPr>
      </w:pPr>
      <w:r>
        <w:rPr>
          <w:b w:val="0"/>
          <w:bCs/>
          <w:sz w:val="24"/>
        </w:rPr>
        <w:t xml:space="preserve">Something to note that is specific to this patent is the physical game board packaging design. As briefly outlined in the Regulatory Analysis, because “Battleship” is a game that has existed for many years, the game flow itself cannot be copyrighted or patented. </w:t>
      </w:r>
      <w:proofErr w:type="gramStart"/>
      <w:r>
        <w:rPr>
          <w:b w:val="0"/>
          <w:bCs/>
          <w:sz w:val="24"/>
        </w:rPr>
        <w:t>With that being said, it</w:t>
      </w:r>
      <w:proofErr w:type="gramEnd"/>
      <w:r>
        <w:rPr>
          <w:b w:val="0"/>
          <w:bCs/>
          <w:sz w:val="24"/>
        </w:rPr>
        <w:t xml:space="preserve"> is critical to include other, similar patented designs for the most critical aspects of Sink or be Sunk to ensure </w:t>
      </w:r>
      <w:r w:rsidR="00623221">
        <w:rPr>
          <w:b w:val="0"/>
          <w:bCs/>
          <w:sz w:val="24"/>
        </w:rPr>
        <w:t>we are avoiding copyright with anything</w:t>
      </w:r>
      <w:r w:rsidR="00CC6B98">
        <w:rPr>
          <w:b w:val="0"/>
          <w:bCs/>
          <w:sz w:val="24"/>
        </w:rPr>
        <w:t xml:space="preserve"> of</w:t>
      </w:r>
      <w:r w:rsidR="00623221">
        <w:rPr>
          <w:b w:val="0"/>
          <w:bCs/>
          <w:sz w:val="24"/>
        </w:rPr>
        <w:t xml:space="preserve"> similar</w:t>
      </w:r>
      <w:r w:rsidR="00CC6B98">
        <w:rPr>
          <w:b w:val="0"/>
          <w:bCs/>
          <w:sz w:val="24"/>
        </w:rPr>
        <w:t xml:space="preserve"> design. </w:t>
      </w:r>
      <w:r w:rsidR="00623221">
        <w:rPr>
          <w:b w:val="0"/>
          <w:bCs/>
          <w:sz w:val="24"/>
        </w:rPr>
        <w:t xml:space="preserve"> </w:t>
      </w:r>
    </w:p>
    <w:p w14:paraId="6A1BBD1F" w14:textId="77777777" w:rsidR="00623221" w:rsidRPr="00F9319C" w:rsidRDefault="00623221" w:rsidP="008508D2">
      <w:pPr>
        <w:pStyle w:val="Title"/>
        <w:jc w:val="left"/>
        <w:rPr>
          <w:b w:val="0"/>
          <w:bCs/>
          <w:sz w:val="24"/>
        </w:rPr>
      </w:pPr>
    </w:p>
    <w:p w14:paraId="1ED4E52E" w14:textId="3F2B7E60" w:rsidR="00372860" w:rsidRDefault="008508D2" w:rsidP="008508D2">
      <w:pPr>
        <w:pStyle w:val="Title"/>
        <w:jc w:val="left"/>
        <w:rPr>
          <w:sz w:val="24"/>
        </w:rPr>
      </w:pPr>
      <w:r>
        <w:rPr>
          <w:sz w:val="24"/>
        </w:rPr>
        <w:t>Key Claims</w:t>
      </w:r>
      <w:r w:rsidR="00372860">
        <w:rPr>
          <w:sz w:val="24"/>
        </w:rPr>
        <w:t>:</w:t>
      </w:r>
    </w:p>
    <w:p w14:paraId="029BF8FA" w14:textId="4A89B7EC" w:rsidR="00016D09" w:rsidRPr="00016D09" w:rsidRDefault="00016D09" w:rsidP="008508D2">
      <w:pPr>
        <w:pStyle w:val="Title"/>
        <w:jc w:val="left"/>
        <w:rPr>
          <w:b w:val="0"/>
          <w:bCs/>
          <w:sz w:val="24"/>
        </w:rPr>
      </w:pPr>
      <w:r>
        <w:rPr>
          <w:b w:val="0"/>
          <w:bCs/>
          <w:sz w:val="24"/>
        </w:rPr>
        <w:t>Below are the key claims for Milner’s patent. The most critical portion of these claims is that in the first claim, it directly states “In a method of playing a word discovery game apparatus comprising . . .” [</w:t>
      </w:r>
      <w:r w:rsidR="006323B7">
        <w:rPr>
          <w:b w:val="0"/>
          <w:bCs/>
          <w:sz w:val="24"/>
        </w:rPr>
        <w:t>13</w:t>
      </w:r>
      <w:r>
        <w:rPr>
          <w:b w:val="0"/>
          <w:bCs/>
          <w:sz w:val="24"/>
        </w:rPr>
        <w:t xml:space="preserve">]. </w:t>
      </w:r>
      <w:r w:rsidR="002466B7">
        <w:rPr>
          <w:b w:val="0"/>
          <w:bCs/>
          <w:sz w:val="24"/>
        </w:rPr>
        <w:t>Only the most relevant claims in Claim 1 have been included.</w:t>
      </w:r>
    </w:p>
    <w:p w14:paraId="191BBF9B" w14:textId="5D2998CD" w:rsidR="00372860" w:rsidRDefault="00315EB9" w:rsidP="00315EB9">
      <w:pPr>
        <w:pStyle w:val="Title"/>
        <w:numPr>
          <w:ilvl w:val="0"/>
          <w:numId w:val="21"/>
        </w:numPr>
        <w:jc w:val="left"/>
        <w:rPr>
          <w:b w:val="0"/>
          <w:bCs/>
          <w:sz w:val="24"/>
        </w:rPr>
      </w:pPr>
      <w:r>
        <w:rPr>
          <w:b w:val="0"/>
          <w:bCs/>
          <w:sz w:val="24"/>
        </w:rPr>
        <w:t>Claim 1</w:t>
      </w:r>
      <w:r w:rsidR="00016D09">
        <w:rPr>
          <w:b w:val="0"/>
          <w:bCs/>
          <w:sz w:val="24"/>
        </w:rPr>
        <w:t>: Specifically for the use of playing a “word discovery” game board [</w:t>
      </w:r>
      <w:r w:rsidR="006323B7">
        <w:rPr>
          <w:b w:val="0"/>
          <w:bCs/>
          <w:sz w:val="24"/>
        </w:rPr>
        <w:t>13</w:t>
      </w:r>
      <w:r w:rsidR="00016D09">
        <w:rPr>
          <w:b w:val="0"/>
          <w:bCs/>
          <w:sz w:val="24"/>
        </w:rPr>
        <w:t>],</w:t>
      </w:r>
    </w:p>
    <w:p w14:paraId="494BC80F" w14:textId="5F4C2D73" w:rsidR="00016D09" w:rsidRDefault="00016D09" w:rsidP="00016D09">
      <w:pPr>
        <w:pStyle w:val="Title"/>
        <w:numPr>
          <w:ilvl w:val="1"/>
          <w:numId w:val="21"/>
        </w:numPr>
        <w:jc w:val="left"/>
        <w:rPr>
          <w:b w:val="0"/>
          <w:bCs/>
          <w:sz w:val="24"/>
        </w:rPr>
      </w:pPr>
      <w:r>
        <w:rPr>
          <w:b w:val="0"/>
          <w:bCs/>
          <w:sz w:val="24"/>
        </w:rPr>
        <w:t>The container is both rectangular and closeable, relaxes to a 90 degree angle along a hinge, and contains two distinct playing grids of some (equal) number of rows and columns</w:t>
      </w:r>
    </w:p>
    <w:p w14:paraId="2A55F883" w14:textId="61EC2FD5" w:rsidR="00016D09" w:rsidRDefault="00B62E1E" w:rsidP="00016D09">
      <w:pPr>
        <w:pStyle w:val="Title"/>
        <w:numPr>
          <w:ilvl w:val="1"/>
          <w:numId w:val="21"/>
        </w:numPr>
        <w:jc w:val="left"/>
        <w:rPr>
          <w:b w:val="0"/>
          <w:bCs/>
          <w:sz w:val="24"/>
        </w:rPr>
      </w:pPr>
      <w:r>
        <w:rPr>
          <w:b w:val="0"/>
          <w:bCs/>
          <w:sz w:val="24"/>
        </w:rPr>
        <w:t xml:space="preserve">One of the playing grids is used as an area for </w:t>
      </w:r>
      <w:r w:rsidR="006A6ED3">
        <w:rPr>
          <w:b w:val="0"/>
          <w:bCs/>
          <w:sz w:val="24"/>
        </w:rPr>
        <w:t>a player to arrange their words (to be strategically guessed by opponents)</w:t>
      </w:r>
    </w:p>
    <w:p w14:paraId="38613101" w14:textId="52C0B503" w:rsidR="006A6ED3" w:rsidRDefault="006A6ED3" w:rsidP="00A80F6E">
      <w:pPr>
        <w:pStyle w:val="Title"/>
        <w:numPr>
          <w:ilvl w:val="1"/>
          <w:numId w:val="21"/>
        </w:numPr>
        <w:jc w:val="left"/>
        <w:rPr>
          <w:b w:val="0"/>
          <w:bCs/>
          <w:sz w:val="24"/>
        </w:rPr>
      </w:pPr>
      <w:r>
        <w:rPr>
          <w:b w:val="0"/>
          <w:bCs/>
          <w:sz w:val="24"/>
        </w:rPr>
        <w:t>One of the playing grids is used for picking squares with corresponding coordinates to guess if an opponent’s word has a letter existing there</w:t>
      </w:r>
    </w:p>
    <w:p w14:paraId="45ED0E27" w14:textId="4505DB9F" w:rsidR="00A80F6E" w:rsidRPr="00A80F6E" w:rsidRDefault="00A80F6E" w:rsidP="00A80F6E">
      <w:pPr>
        <w:pStyle w:val="Title"/>
        <w:numPr>
          <w:ilvl w:val="1"/>
          <w:numId w:val="21"/>
        </w:numPr>
        <w:jc w:val="left"/>
        <w:rPr>
          <w:b w:val="0"/>
          <w:bCs/>
          <w:sz w:val="24"/>
        </w:rPr>
      </w:pPr>
      <w:r>
        <w:rPr>
          <w:b w:val="0"/>
          <w:bCs/>
          <w:sz w:val="24"/>
        </w:rPr>
        <w:t>Magnetically attached labels for each of the rows/columns for identifying coordinates</w:t>
      </w:r>
    </w:p>
    <w:p w14:paraId="0EBB438E" w14:textId="2873FD54" w:rsidR="00315EB9" w:rsidRDefault="00315EB9" w:rsidP="00315EB9">
      <w:pPr>
        <w:pStyle w:val="Title"/>
        <w:numPr>
          <w:ilvl w:val="0"/>
          <w:numId w:val="21"/>
        </w:numPr>
        <w:jc w:val="left"/>
        <w:rPr>
          <w:b w:val="0"/>
          <w:bCs/>
          <w:sz w:val="24"/>
        </w:rPr>
      </w:pPr>
      <w:r>
        <w:rPr>
          <w:b w:val="0"/>
          <w:bCs/>
          <w:sz w:val="24"/>
        </w:rPr>
        <w:t>A continuation of the first claim along with each of the labels representing a row/column is identified with a letter</w:t>
      </w:r>
    </w:p>
    <w:p w14:paraId="5CB404B4" w14:textId="58A29939" w:rsidR="00315EB9" w:rsidRPr="00315EB9" w:rsidRDefault="00315EB9" w:rsidP="00315EB9">
      <w:pPr>
        <w:pStyle w:val="Title"/>
        <w:numPr>
          <w:ilvl w:val="0"/>
          <w:numId w:val="21"/>
        </w:numPr>
        <w:jc w:val="left"/>
        <w:rPr>
          <w:b w:val="0"/>
          <w:bCs/>
          <w:sz w:val="24"/>
        </w:rPr>
      </w:pPr>
      <w:r>
        <w:rPr>
          <w:b w:val="0"/>
          <w:bCs/>
          <w:sz w:val="24"/>
        </w:rPr>
        <w:t>A continuation of the first claim along with each of the labels representing a row/column is identified with a number</w:t>
      </w:r>
    </w:p>
    <w:p w14:paraId="0125462F" w14:textId="310EF0DC" w:rsidR="00315EB9" w:rsidRPr="00315EB9" w:rsidRDefault="00315EB9" w:rsidP="00315EB9">
      <w:pPr>
        <w:pStyle w:val="Title"/>
        <w:numPr>
          <w:ilvl w:val="0"/>
          <w:numId w:val="21"/>
        </w:numPr>
        <w:jc w:val="left"/>
        <w:rPr>
          <w:b w:val="0"/>
          <w:bCs/>
          <w:sz w:val="24"/>
        </w:rPr>
      </w:pPr>
      <w:r>
        <w:rPr>
          <w:b w:val="0"/>
          <w:bCs/>
          <w:sz w:val="24"/>
        </w:rPr>
        <w:t>A continuation of the first claim along with each of the labels representing a row/column is identified with a</w:t>
      </w:r>
      <w:r w:rsidR="00B31C6D">
        <w:rPr>
          <w:b w:val="0"/>
          <w:bCs/>
          <w:sz w:val="24"/>
        </w:rPr>
        <w:t>n</w:t>
      </w:r>
      <w:r>
        <w:rPr>
          <w:b w:val="0"/>
          <w:bCs/>
          <w:sz w:val="24"/>
        </w:rPr>
        <w:t xml:space="preserve"> object</w:t>
      </w:r>
    </w:p>
    <w:p w14:paraId="0E0235EB" w14:textId="31AFB703" w:rsidR="00315EB9" w:rsidRPr="00315EB9" w:rsidRDefault="00315EB9" w:rsidP="00315EB9">
      <w:pPr>
        <w:pStyle w:val="Title"/>
        <w:numPr>
          <w:ilvl w:val="0"/>
          <w:numId w:val="21"/>
        </w:numPr>
        <w:jc w:val="left"/>
        <w:rPr>
          <w:b w:val="0"/>
          <w:bCs/>
          <w:sz w:val="24"/>
        </w:rPr>
      </w:pPr>
      <w:r>
        <w:rPr>
          <w:b w:val="0"/>
          <w:bCs/>
          <w:sz w:val="24"/>
        </w:rPr>
        <w:t>A continuation of the first claim along with each of the labels representing a row/column is identified with a color</w:t>
      </w:r>
    </w:p>
    <w:p w14:paraId="05DB3EBC" w14:textId="498D6121" w:rsidR="00315EB9" w:rsidRPr="00315EB9" w:rsidRDefault="00315EB9" w:rsidP="00315EB9">
      <w:pPr>
        <w:pStyle w:val="Title"/>
        <w:numPr>
          <w:ilvl w:val="0"/>
          <w:numId w:val="21"/>
        </w:numPr>
        <w:jc w:val="left"/>
        <w:rPr>
          <w:b w:val="0"/>
          <w:bCs/>
          <w:sz w:val="24"/>
        </w:rPr>
      </w:pPr>
      <w:r>
        <w:rPr>
          <w:b w:val="0"/>
          <w:bCs/>
          <w:sz w:val="24"/>
        </w:rPr>
        <w:t>A continuation of the first claim along with each of the labels representing a row/column is identified with a person or character representative</w:t>
      </w:r>
    </w:p>
    <w:p w14:paraId="04CA3731" w14:textId="77777777" w:rsidR="00315EB9" w:rsidRPr="00315EB9" w:rsidRDefault="00315EB9" w:rsidP="00315EB9">
      <w:pPr>
        <w:pStyle w:val="Title"/>
        <w:jc w:val="left"/>
        <w:rPr>
          <w:b w:val="0"/>
          <w:bCs/>
          <w:sz w:val="24"/>
        </w:rPr>
      </w:pPr>
    </w:p>
    <w:p w14:paraId="716AF010" w14:textId="2E8879C5" w:rsidR="00315EB9" w:rsidRPr="00315EB9" w:rsidRDefault="00315EB9" w:rsidP="008508D2">
      <w:pPr>
        <w:pStyle w:val="Title"/>
        <w:jc w:val="left"/>
        <w:rPr>
          <w:b w:val="0"/>
          <w:bCs/>
          <w:sz w:val="24"/>
        </w:rPr>
      </w:pPr>
    </w:p>
    <w:p w14:paraId="44B43A08" w14:textId="77777777" w:rsidR="00315EB9" w:rsidRDefault="00315EB9" w:rsidP="008508D2">
      <w:pPr>
        <w:pStyle w:val="Title"/>
        <w:jc w:val="left"/>
        <w:rPr>
          <w:sz w:val="24"/>
        </w:rPr>
      </w:pPr>
    </w:p>
    <w:p w14:paraId="5C52771F" w14:textId="60C238A4" w:rsidR="008508D2" w:rsidRDefault="008508D2" w:rsidP="008508D2">
      <w:pPr>
        <w:pStyle w:val="Title"/>
        <w:jc w:val="left"/>
        <w:rPr>
          <w:sz w:val="24"/>
        </w:rPr>
      </w:pPr>
      <w:r>
        <w:rPr>
          <w:sz w:val="24"/>
        </w:rPr>
        <w:t>Infringement Case</w:t>
      </w:r>
      <w:r w:rsidR="00372860">
        <w:rPr>
          <w:sz w:val="24"/>
        </w:rPr>
        <w:t xml:space="preserve"> Analysis</w:t>
      </w:r>
      <w:r>
        <w:rPr>
          <w:sz w:val="24"/>
        </w:rPr>
        <w:t>:</w:t>
      </w:r>
    </w:p>
    <w:p w14:paraId="725BC079" w14:textId="5076C408" w:rsidR="00D31D37" w:rsidRDefault="00D31D37" w:rsidP="00C620F0">
      <w:pPr>
        <w:pStyle w:val="Title"/>
        <w:jc w:val="left"/>
        <w:rPr>
          <w:b w:val="0"/>
          <w:bCs/>
          <w:sz w:val="24"/>
        </w:rPr>
      </w:pPr>
      <w:r>
        <w:rPr>
          <w:b w:val="0"/>
          <w:bCs/>
          <w:sz w:val="24"/>
        </w:rPr>
        <w:t>Once again, upon first coming across this patent, I found it irrelevant to Sink or be Sunk. However, after further digging and discovering that very few patents have been created (since most of “Battleship” is trademarked by Hasbro instead</w:t>
      </w:r>
      <w:r w:rsidR="00A017BA">
        <w:rPr>
          <w:b w:val="0"/>
          <w:bCs/>
          <w:sz w:val="24"/>
        </w:rPr>
        <w:t xml:space="preserve"> [</w:t>
      </w:r>
      <w:r w:rsidR="00764DBB">
        <w:rPr>
          <w:b w:val="0"/>
          <w:bCs/>
          <w:sz w:val="24"/>
        </w:rPr>
        <w:t>9</w:t>
      </w:r>
      <w:r w:rsidR="00A017BA">
        <w:rPr>
          <w:b w:val="0"/>
          <w:bCs/>
          <w:sz w:val="24"/>
        </w:rPr>
        <w:t>]</w:t>
      </w:r>
      <w:r>
        <w:rPr>
          <w:b w:val="0"/>
          <w:bCs/>
          <w:sz w:val="24"/>
        </w:rPr>
        <w:t xml:space="preserve">), I found this to be </w:t>
      </w:r>
      <w:r w:rsidR="00B62E1E">
        <w:rPr>
          <w:b w:val="0"/>
          <w:bCs/>
          <w:sz w:val="24"/>
        </w:rPr>
        <w:t>extremely</w:t>
      </w:r>
      <w:r>
        <w:rPr>
          <w:b w:val="0"/>
          <w:bCs/>
          <w:sz w:val="24"/>
        </w:rPr>
        <w:t xml:space="preserve"> similar to the design we are implementing</w:t>
      </w:r>
      <w:r w:rsidR="00B62E1E">
        <w:rPr>
          <w:b w:val="0"/>
          <w:bCs/>
          <w:sz w:val="24"/>
        </w:rPr>
        <w:t>, as well as the original “Battleship”</w:t>
      </w:r>
      <w:r>
        <w:rPr>
          <w:b w:val="0"/>
          <w:bCs/>
          <w:sz w:val="24"/>
        </w:rPr>
        <w:t>.</w:t>
      </w:r>
      <w:r w:rsidR="00F0492B">
        <w:rPr>
          <w:b w:val="0"/>
          <w:bCs/>
          <w:sz w:val="24"/>
        </w:rPr>
        <w:t xml:space="preserve"> For instance, the fundamental purpose for one of the dual boards in the patent by Milner is to use one for hosting your own private targets, which can be identified by the opposing user</w:t>
      </w:r>
      <w:r w:rsidR="009A11C4">
        <w:rPr>
          <w:b w:val="0"/>
          <w:bCs/>
          <w:sz w:val="24"/>
        </w:rPr>
        <w:t>. Additionally, the game flow is virtually the same as “Battleship”, except for the use of words instead of ships. For that reason, the grid set up is almost identical and the coordinate labeling is extremely similar.</w:t>
      </w:r>
    </w:p>
    <w:p w14:paraId="43D35414" w14:textId="1D4D4D26" w:rsidR="00F0492B" w:rsidRDefault="00F0492B" w:rsidP="00C620F0">
      <w:pPr>
        <w:pStyle w:val="Title"/>
        <w:jc w:val="left"/>
        <w:rPr>
          <w:b w:val="0"/>
          <w:bCs/>
          <w:sz w:val="24"/>
        </w:rPr>
      </w:pPr>
    </w:p>
    <w:p w14:paraId="39956207" w14:textId="2D4542DF" w:rsidR="00F0492B" w:rsidRDefault="00F0492B" w:rsidP="00C620F0">
      <w:pPr>
        <w:pStyle w:val="Title"/>
        <w:jc w:val="left"/>
        <w:rPr>
          <w:b w:val="0"/>
          <w:bCs/>
          <w:sz w:val="24"/>
        </w:rPr>
      </w:pPr>
      <w:r>
        <w:rPr>
          <w:b w:val="0"/>
          <w:bCs/>
          <w:sz w:val="24"/>
        </w:rPr>
        <w:t xml:space="preserve">Nonetheless, the biggest differences between our design and the proposed design, other than the intended gameplay, is Milner’s inclusion of a window-like top grid and the use of magnets for placement on the lower grid. </w:t>
      </w:r>
      <w:r w:rsidR="00D92AF9">
        <w:rPr>
          <w:b w:val="0"/>
          <w:bCs/>
          <w:sz w:val="24"/>
        </w:rPr>
        <w:t xml:space="preserve">Because our designed is catered to players at both short and long distances apart, utilizing a window-like grid would be non-beneficial. </w:t>
      </w:r>
    </w:p>
    <w:p w14:paraId="552324C6" w14:textId="4046AFDF" w:rsidR="001D7033" w:rsidRDefault="001D7033" w:rsidP="00C620F0">
      <w:pPr>
        <w:pStyle w:val="Title"/>
        <w:jc w:val="left"/>
        <w:rPr>
          <w:b w:val="0"/>
          <w:bCs/>
          <w:sz w:val="24"/>
        </w:rPr>
      </w:pPr>
    </w:p>
    <w:p w14:paraId="72D5E616" w14:textId="059756AA" w:rsidR="001D7033" w:rsidRPr="00D31D37" w:rsidRDefault="001D7033" w:rsidP="00C620F0">
      <w:pPr>
        <w:pStyle w:val="Title"/>
        <w:jc w:val="left"/>
        <w:rPr>
          <w:b w:val="0"/>
          <w:bCs/>
          <w:sz w:val="24"/>
        </w:rPr>
      </w:pPr>
      <w:r>
        <w:rPr>
          <w:b w:val="0"/>
          <w:bCs/>
          <w:sz w:val="24"/>
        </w:rPr>
        <w:t xml:space="preserve">Still, it is crucial to identify that each of the claims are only regarding word and language related game strategies. Without this single line, our team could have run into potential infringement with the </w:t>
      </w:r>
      <w:r w:rsidR="00E30384">
        <w:rPr>
          <w:b w:val="0"/>
          <w:bCs/>
          <w:sz w:val="24"/>
        </w:rPr>
        <w:t>private player grid, the row and column identifiers, and</w:t>
      </w:r>
      <w:r w:rsidR="00170BED">
        <w:rPr>
          <w:b w:val="0"/>
          <w:bCs/>
          <w:sz w:val="24"/>
        </w:rPr>
        <w:t xml:space="preserve"> most significantly, the overall </w:t>
      </w:r>
      <w:r w:rsidR="0075277F">
        <w:rPr>
          <w:b w:val="0"/>
          <w:bCs/>
          <w:sz w:val="24"/>
        </w:rPr>
        <w:t xml:space="preserve">closeable </w:t>
      </w:r>
      <w:r w:rsidR="00170BED">
        <w:rPr>
          <w:b w:val="0"/>
          <w:bCs/>
          <w:sz w:val="24"/>
        </w:rPr>
        <w:t>container itself (based on claim 1).</w:t>
      </w:r>
      <w:r w:rsidR="00E30384">
        <w:rPr>
          <w:b w:val="0"/>
          <w:bCs/>
          <w:sz w:val="24"/>
        </w:rPr>
        <w:t xml:space="preserve"> </w:t>
      </w:r>
      <w:r w:rsidR="00DA5CA5">
        <w:rPr>
          <w:b w:val="0"/>
          <w:bCs/>
          <w:sz w:val="24"/>
        </w:rPr>
        <w:t xml:space="preserve">This patent was critical to identify now as it is extremely similar to our game. </w:t>
      </w:r>
    </w:p>
    <w:p w14:paraId="1AB02787" w14:textId="77777777" w:rsidR="004640D7" w:rsidRDefault="004640D7" w:rsidP="00C620F0">
      <w:pPr>
        <w:pStyle w:val="Title"/>
        <w:jc w:val="left"/>
        <w:rPr>
          <w:sz w:val="24"/>
        </w:rPr>
      </w:pPr>
    </w:p>
    <w:p w14:paraId="768CF211" w14:textId="77777777" w:rsidR="004640D7" w:rsidRDefault="004640D7" w:rsidP="00C620F0">
      <w:pPr>
        <w:pStyle w:val="Title"/>
        <w:jc w:val="left"/>
        <w:rPr>
          <w:sz w:val="24"/>
        </w:rPr>
      </w:pPr>
    </w:p>
    <w:p w14:paraId="64A858D9" w14:textId="14B8FDC3" w:rsidR="00FE544B" w:rsidRDefault="00746812" w:rsidP="00C620F0">
      <w:pPr>
        <w:pStyle w:val="Title"/>
        <w:jc w:val="left"/>
        <w:rPr>
          <w:sz w:val="24"/>
        </w:rPr>
      </w:pPr>
      <w:r>
        <w:rPr>
          <w:sz w:val="24"/>
        </w:rPr>
        <w:t>3</w:t>
      </w:r>
      <w:r w:rsidR="00FE544B">
        <w:rPr>
          <w:sz w:val="24"/>
        </w:rPr>
        <w:t>.0 Sources Cited:</w:t>
      </w:r>
    </w:p>
    <w:p w14:paraId="17EBCCC7" w14:textId="4C1BA4D7" w:rsidR="00560C7A" w:rsidRDefault="00560C7A" w:rsidP="00C620F0">
      <w:pPr>
        <w:pStyle w:val="Title"/>
        <w:jc w:val="left"/>
        <w:rPr>
          <w:sz w:val="24"/>
        </w:rPr>
      </w:pPr>
    </w:p>
    <w:p w14:paraId="4CD4136F" w14:textId="2235D790" w:rsidR="00560C7A" w:rsidRDefault="00560C7A" w:rsidP="00560C7A">
      <w:pPr>
        <w:pStyle w:val="NormalWeb"/>
        <w:ind w:left="567" w:hanging="567"/>
      </w:pPr>
      <w:r w:rsidRPr="00560C7A">
        <w:t>[1]</w:t>
      </w:r>
      <w:r>
        <w:rPr>
          <w:b/>
          <w:bCs/>
        </w:rPr>
        <w:tab/>
      </w:r>
      <w:r>
        <w:t xml:space="preserve">“2AC7Z-ESP32SOLO1 of ESPRESSIF Systems (shanghai) </w:t>
      </w:r>
      <w:proofErr w:type="spellStart"/>
      <w:r>
        <w:t>pte</w:t>
      </w:r>
      <w:proofErr w:type="spellEnd"/>
      <w:r>
        <w:t xml:space="preserve"> ltd,” </w:t>
      </w:r>
      <w:proofErr w:type="spellStart"/>
      <w:r>
        <w:rPr>
          <w:i/>
          <w:iCs/>
        </w:rPr>
        <w:t>Espressif</w:t>
      </w:r>
      <w:proofErr w:type="spellEnd"/>
      <w:r>
        <w:t xml:space="preserve">. [Online]. Available: </w:t>
      </w:r>
      <w:hyperlink r:id="rId8" w:history="1">
        <w:r w:rsidRPr="003552D3">
          <w:rPr>
            <w:rStyle w:val="Hyperlink"/>
          </w:rPr>
          <w:t>https://www.espressif.com.cn/sites/default/files/esp32-solo-1_fcc_wi-fi_bt4.0_certificate.pdf</w:t>
        </w:r>
      </w:hyperlink>
      <w:r>
        <w:t>.</w:t>
      </w:r>
    </w:p>
    <w:p w14:paraId="707FD7D7" w14:textId="12DD55D3" w:rsidR="00560C7A" w:rsidRDefault="00560C7A" w:rsidP="00560C7A">
      <w:pPr>
        <w:pStyle w:val="NormalWeb"/>
        <w:ind w:left="567" w:hanging="567"/>
      </w:pPr>
      <w:r>
        <w:t xml:space="preserve">[2] </w:t>
      </w:r>
      <w:r>
        <w:tab/>
        <w:t xml:space="preserve">M. E. T. Labs, “6 steps to successful FCC testing &amp; certification of electrical products,” </w:t>
      </w:r>
      <w:r>
        <w:rPr>
          <w:i/>
          <w:iCs/>
        </w:rPr>
        <w:t>Eurofins E&amp;E North America</w:t>
      </w:r>
      <w:r>
        <w:t xml:space="preserve">, 30-Sep-2019. [Online]. Available: </w:t>
      </w:r>
      <w:hyperlink r:id="rId9" w:history="1">
        <w:r w:rsidRPr="003552D3">
          <w:rPr>
            <w:rStyle w:val="Hyperlink"/>
          </w:rPr>
          <w:t>https://www.metlabs.com/wireless/6-steps-to-successful-fcc-testing-certification-of-electrical-products/</w:t>
        </w:r>
      </w:hyperlink>
      <w:r>
        <w:t>.</w:t>
      </w:r>
    </w:p>
    <w:p w14:paraId="46970F7B" w14:textId="6CC70009" w:rsidR="00330DBB" w:rsidRDefault="001D288A" w:rsidP="00330DBB">
      <w:pPr>
        <w:pStyle w:val="NormalWeb"/>
        <w:ind w:left="567" w:hanging="567"/>
      </w:pPr>
      <w:r>
        <w:t>[3]</w:t>
      </w:r>
      <w:r w:rsidR="00330DBB">
        <w:tab/>
        <w:t xml:space="preserve">“FCC certification process,” </w:t>
      </w:r>
      <w:r w:rsidR="00330DBB">
        <w:rPr>
          <w:i/>
          <w:iCs/>
        </w:rPr>
        <w:t>Compliance Testing</w:t>
      </w:r>
      <w:r w:rsidR="00330DBB">
        <w:t xml:space="preserve">, 20-Jul-2021. [Online]. Available: </w:t>
      </w:r>
      <w:hyperlink r:id="rId10" w:history="1">
        <w:r w:rsidR="00330DBB" w:rsidRPr="003552D3">
          <w:rPr>
            <w:rStyle w:val="Hyperlink"/>
          </w:rPr>
          <w:t>https://compliancetesting.com/fcc-certification-process/</w:t>
        </w:r>
      </w:hyperlink>
      <w:r w:rsidR="00330DBB">
        <w:t>.</w:t>
      </w:r>
    </w:p>
    <w:p w14:paraId="154073CE" w14:textId="6CDD551E" w:rsidR="00227D16" w:rsidRDefault="00227D16" w:rsidP="00227D16">
      <w:pPr>
        <w:pStyle w:val="NormalWeb"/>
        <w:ind w:left="567" w:hanging="567"/>
      </w:pPr>
      <w:r>
        <w:t>[4]</w:t>
      </w:r>
      <w:r>
        <w:tab/>
        <w:t xml:space="preserve">“CE marking,” </w:t>
      </w:r>
      <w:r>
        <w:rPr>
          <w:i/>
          <w:iCs/>
        </w:rPr>
        <w:t>Wikipedia</w:t>
      </w:r>
      <w:r>
        <w:t xml:space="preserve">, 02-Oct-2021. [Online]. Available: </w:t>
      </w:r>
      <w:hyperlink r:id="rId11" w:history="1">
        <w:r w:rsidRPr="003552D3">
          <w:rPr>
            <w:rStyle w:val="Hyperlink"/>
          </w:rPr>
          <w:t>https://en.wikipedia.org/wiki/CE_marking</w:t>
        </w:r>
      </w:hyperlink>
      <w:r>
        <w:t>.</w:t>
      </w:r>
    </w:p>
    <w:p w14:paraId="233F411D" w14:textId="5FBC09AB" w:rsidR="00C4633D" w:rsidRDefault="008862DF" w:rsidP="00C4633D">
      <w:pPr>
        <w:pStyle w:val="NormalWeb"/>
        <w:ind w:left="567" w:hanging="567"/>
      </w:pPr>
      <w:r>
        <w:t>[5]</w:t>
      </w:r>
      <w:r w:rsidR="00C4633D">
        <w:tab/>
        <w:t xml:space="preserve">“CE marking – obtaining the certificate, EU requirements,” </w:t>
      </w:r>
      <w:r w:rsidR="00C4633D">
        <w:rPr>
          <w:i/>
          <w:iCs/>
        </w:rPr>
        <w:t>Your Europe</w:t>
      </w:r>
      <w:r w:rsidR="00C4633D">
        <w:t xml:space="preserve">. [Online]. Available: </w:t>
      </w:r>
      <w:hyperlink r:id="rId12" w:history="1">
        <w:r w:rsidR="00C4633D" w:rsidRPr="003552D3">
          <w:rPr>
            <w:rStyle w:val="Hyperlink"/>
          </w:rPr>
          <w:t>https://europa.eu/youreurope/business/product-requirements/labels-markings/ce-marking/index_en.htm</w:t>
        </w:r>
      </w:hyperlink>
      <w:r w:rsidR="00C4633D">
        <w:t>.</w:t>
      </w:r>
    </w:p>
    <w:p w14:paraId="220B4296" w14:textId="7C19D47A" w:rsidR="00610E5C" w:rsidRDefault="00610E5C" w:rsidP="005F2EF6">
      <w:pPr>
        <w:pStyle w:val="NormalWeb"/>
        <w:ind w:left="567" w:hanging="567"/>
      </w:pPr>
      <w:r>
        <w:lastRenderedPageBreak/>
        <w:t>[6]</w:t>
      </w:r>
      <w:r>
        <w:tab/>
        <w:t>“</w:t>
      </w:r>
      <w:r>
        <w:rPr>
          <w:rFonts w:ascii="Segoe UI Emoji" w:hAnsi="Segoe UI Emoji" w:cs="Segoe UI Emoji"/>
        </w:rPr>
        <w:t>✔</w:t>
      </w:r>
      <w:r>
        <w:t xml:space="preserve"> RoHS Guide,” </w:t>
      </w:r>
      <w:r>
        <w:rPr>
          <w:rFonts w:ascii="Segoe UI Emoji" w:hAnsi="Segoe UI Emoji" w:cs="Segoe UI Emoji"/>
          <w:i/>
          <w:iCs/>
        </w:rPr>
        <w:t>✔</w:t>
      </w:r>
      <w:r>
        <w:rPr>
          <w:i/>
          <w:iCs/>
        </w:rPr>
        <w:t xml:space="preserve"> RoHS Compliance FAQ</w:t>
      </w:r>
      <w:r>
        <w:t xml:space="preserve">. [Online]. Available: </w:t>
      </w:r>
      <w:hyperlink r:id="rId13" w:history="1">
        <w:r w:rsidRPr="003552D3">
          <w:rPr>
            <w:rStyle w:val="Hyperlink"/>
          </w:rPr>
          <w:t>https://www.rohsguide.com/rohs-faq.htm</w:t>
        </w:r>
      </w:hyperlink>
      <w:r>
        <w:t>.</w:t>
      </w:r>
    </w:p>
    <w:p w14:paraId="47BBBEB7" w14:textId="467853C2" w:rsidR="004F2E6A" w:rsidRDefault="00AE2FCD" w:rsidP="004F2E6A">
      <w:pPr>
        <w:pStyle w:val="NormalWeb"/>
        <w:ind w:left="567" w:hanging="567"/>
      </w:pPr>
      <w:r>
        <w:t>[</w:t>
      </w:r>
      <w:r w:rsidR="005F2EF6">
        <w:t>7</w:t>
      </w:r>
      <w:r>
        <w:t>]</w:t>
      </w:r>
      <w:r>
        <w:tab/>
      </w:r>
      <w:r w:rsidR="004F2E6A">
        <w:t xml:space="preserve">D. J. Schaeffer, “Not Playing Around: Board Games and Intellectual Property Law,” </w:t>
      </w:r>
      <w:r w:rsidR="004F2E6A">
        <w:rPr>
          <w:i/>
          <w:iCs/>
        </w:rPr>
        <w:t>Americanbar.org</w:t>
      </w:r>
      <w:r w:rsidR="004F2E6A">
        <w:t xml:space="preserve">. [Online]. Available: </w:t>
      </w:r>
      <w:hyperlink r:id="rId14" w:history="1">
        <w:r w:rsidR="004F2E6A" w:rsidRPr="003552D3">
          <w:rPr>
            <w:rStyle w:val="Hyperlink"/>
          </w:rPr>
          <w:t>https://www.americanbar.org/groups/intellectual_property_law/publications/landslide/2014-15/march-april/not-playing-around-board-games-intellectual-property-law/</w:t>
        </w:r>
      </w:hyperlink>
      <w:r w:rsidR="004F2E6A">
        <w:t>.</w:t>
      </w:r>
    </w:p>
    <w:p w14:paraId="4B9A2CB7" w14:textId="469AD8F0" w:rsidR="0012102B" w:rsidRDefault="004F2E6A" w:rsidP="0012102B">
      <w:pPr>
        <w:pStyle w:val="NormalWeb"/>
        <w:ind w:left="567" w:hanging="567"/>
      </w:pPr>
      <w:r>
        <w:t>[</w:t>
      </w:r>
      <w:r w:rsidR="005F2EF6">
        <w:t>8</w:t>
      </w:r>
      <w:r>
        <w:t>]</w:t>
      </w:r>
      <w:r w:rsidR="0012102B">
        <w:tab/>
        <w:t xml:space="preserve">“Battleship v. American battleship,” </w:t>
      </w:r>
      <w:r w:rsidR="0012102B">
        <w:rPr>
          <w:i/>
          <w:iCs/>
        </w:rPr>
        <w:t xml:space="preserve">David </w:t>
      </w:r>
      <w:proofErr w:type="spellStart"/>
      <w:r w:rsidR="0012102B">
        <w:rPr>
          <w:i/>
          <w:iCs/>
        </w:rPr>
        <w:t>Lizerbram</w:t>
      </w:r>
      <w:proofErr w:type="spellEnd"/>
      <w:r w:rsidR="0012102B">
        <w:rPr>
          <w:i/>
          <w:iCs/>
        </w:rPr>
        <w:t xml:space="preserve"> &amp; Associates</w:t>
      </w:r>
      <w:r w:rsidR="0012102B">
        <w:t xml:space="preserve">, 24-May-2012. [Online]. Available: </w:t>
      </w:r>
      <w:hyperlink r:id="rId15" w:anchor=":~:text=Hasbro%2C%20which%20created%20the%20game,picture%20rights%20to%20the%20game" w:history="1">
        <w:r w:rsidR="0012102B" w:rsidRPr="003552D3">
          <w:rPr>
            <w:rStyle w:val="Hyperlink"/>
          </w:rPr>
          <w:t>https://lizerbramlaw.com/2012/05/24/battleship-v-american-battleship/#:~:text=Hasbro%2C%20which%20created%20the%20game,picture%20rights%20to%20the%20game</w:t>
        </w:r>
      </w:hyperlink>
      <w:r w:rsidR="0012102B">
        <w:t>.</w:t>
      </w:r>
    </w:p>
    <w:p w14:paraId="66D99C05" w14:textId="34800F8B" w:rsidR="00027A98" w:rsidRDefault="0012102B" w:rsidP="00027A98">
      <w:pPr>
        <w:pStyle w:val="NormalWeb"/>
        <w:ind w:left="567" w:hanging="567"/>
      </w:pPr>
      <w:r>
        <w:t>[</w:t>
      </w:r>
      <w:r w:rsidR="005F2EF6">
        <w:t>9</w:t>
      </w:r>
      <w:r>
        <w:t>]</w:t>
      </w:r>
      <w:r w:rsidR="00027A98">
        <w:tab/>
      </w:r>
      <w:r w:rsidR="00027A98">
        <w:rPr>
          <w:i/>
          <w:iCs/>
        </w:rPr>
        <w:t>Shop.hasbro.com</w:t>
      </w:r>
      <w:r w:rsidR="00027A98">
        <w:t xml:space="preserve">. [Online]. Available: </w:t>
      </w:r>
      <w:hyperlink r:id="rId16" w:history="1">
        <w:r w:rsidR="00027A98" w:rsidRPr="003552D3">
          <w:rPr>
            <w:rStyle w:val="Hyperlink"/>
          </w:rPr>
          <w:t>https://shop.hasbro.com/en-us/product/battleship-classic-board-game-strategy-game:2560F81B-5056-9047-F55A-F26A61C519C3</w:t>
        </w:r>
      </w:hyperlink>
      <w:r w:rsidR="00027A98">
        <w:t>.</w:t>
      </w:r>
    </w:p>
    <w:p w14:paraId="2642CB4A" w14:textId="676A58B6" w:rsidR="005C6503" w:rsidRDefault="00F02935" w:rsidP="005C6503">
      <w:pPr>
        <w:pStyle w:val="NormalWeb"/>
        <w:ind w:left="567" w:hanging="567"/>
      </w:pPr>
      <w:r>
        <w:t>[1</w:t>
      </w:r>
      <w:r w:rsidR="005F2EF6">
        <w:t>0</w:t>
      </w:r>
      <w:r>
        <w:t>]</w:t>
      </w:r>
      <w:r w:rsidR="005C6503">
        <w:tab/>
        <w:t xml:space="preserve">C. Louis, “Game Board - Louis, coffin,” </w:t>
      </w:r>
      <w:r w:rsidR="005C6503">
        <w:rPr>
          <w:i/>
          <w:iCs/>
        </w:rPr>
        <w:t>FPO IP Research &amp; Communities</w:t>
      </w:r>
      <w:r w:rsidR="005C6503">
        <w:t xml:space="preserve">, 15-Jan-1935. [Online]. Available: </w:t>
      </w:r>
      <w:hyperlink r:id="rId17" w:history="1">
        <w:r w:rsidR="005C6503" w:rsidRPr="003552D3">
          <w:rPr>
            <w:rStyle w:val="Hyperlink"/>
          </w:rPr>
          <w:t>https://www.freepatentsonline.com/1988301.html</w:t>
        </w:r>
      </w:hyperlink>
      <w:r w:rsidR="005C6503">
        <w:t>.</w:t>
      </w:r>
    </w:p>
    <w:p w14:paraId="784D7AC2" w14:textId="4C121573" w:rsidR="00110FD4" w:rsidRDefault="005C6503" w:rsidP="00110FD4">
      <w:pPr>
        <w:pStyle w:val="NormalWeb"/>
        <w:ind w:left="567" w:hanging="567"/>
      </w:pPr>
      <w:r>
        <w:t>[1</w:t>
      </w:r>
      <w:r w:rsidR="005F2EF6">
        <w:t>1</w:t>
      </w:r>
      <w:r>
        <w:t>]</w:t>
      </w:r>
      <w:r w:rsidR="00110FD4">
        <w:tab/>
        <w:t xml:space="preserve">L. Coffin, “Game Board,” 15-Jan-1935. </w:t>
      </w:r>
    </w:p>
    <w:p w14:paraId="79C53312" w14:textId="2BE091B1" w:rsidR="000166E6" w:rsidRDefault="00110FD4" w:rsidP="000166E6">
      <w:pPr>
        <w:pStyle w:val="NormalWeb"/>
        <w:ind w:left="567" w:hanging="567"/>
      </w:pPr>
      <w:r>
        <w:t>[1</w:t>
      </w:r>
      <w:r w:rsidR="005F2EF6">
        <w:t>2</w:t>
      </w:r>
      <w:r>
        <w:t>]</w:t>
      </w:r>
      <w:r>
        <w:tab/>
      </w:r>
      <w:r w:rsidR="000166E6">
        <w:t xml:space="preserve">R. C. Meyer, “Battleship Game,” 04-Aug-1959. </w:t>
      </w:r>
    </w:p>
    <w:p w14:paraId="55710939" w14:textId="77777777" w:rsidR="000171EB" w:rsidRDefault="000166E6" w:rsidP="000171EB">
      <w:pPr>
        <w:pStyle w:val="NormalWeb"/>
        <w:ind w:left="567" w:hanging="567"/>
      </w:pPr>
      <w:r>
        <w:t>[1</w:t>
      </w:r>
      <w:r w:rsidR="005F2EF6">
        <w:t>3</w:t>
      </w:r>
      <w:r>
        <w:t>]</w:t>
      </w:r>
      <w:r w:rsidR="000171EB">
        <w:tab/>
        <w:t xml:space="preserve">B. L. Milner, “Closeable-Type Game Board Box for Strategic Word Pattern Engagement,” 23-Feb-2010. </w:t>
      </w:r>
    </w:p>
    <w:p w14:paraId="44DD1970" w14:textId="6C7BAF3D" w:rsidR="005C6503" w:rsidRDefault="005C6503" w:rsidP="005C6503">
      <w:pPr>
        <w:pStyle w:val="NormalWeb"/>
        <w:ind w:left="567" w:hanging="567"/>
      </w:pPr>
    </w:p>
    <w:p w14:paraId="72BE87B4" w14:textId="6B7D9A97" w:rsidR="0012102B" w:rsidRDefault="0012102B" w:rsidP="00027A98">
      <w:pPr>
        <w:pStyle w:val="NormalWeb"/>
        <w:ind w:left="567" w:hanging="567"/>
      </w:pPr>
      <w:r>
        <w:t xml:space="preserve"> </w:t>
      </w:r>
    </w:p>
    <w:p w14:paraId="74FBF0E3" w14:textId="1268FFF3" w:rsidR="004F2E6A" w:rsidRDefault="004F2E6A" w:rsidP="004F2E6A">
      <w:pPr>
        <w:pStyle w:val="NormalWeb"/>
        <w:ind w:left="567" w:hanging="567"/>
      </w:pPr>
    </w:p>
    <w:p w14:paraId="6FA98486" w14:textId="250639F4" w:rsidR="00610E5C" w:rsidRDefault="00610E5C" w:rsidP="00610E5C">
      <w:pPr>
        <w:pStyle w:val="NormalWeb"/>
        <w:ind w:left="567" w:hanging="567"/>
      </w:pPr>
    </w:p>
    <w:p w14:paraId="06FFF361" w14:textId="29A7C77A" w:rsidR="00610E5C" w:rsidRDefault="00610E5C" w:rsidP="00C4633D">
      <w:pPr>
        <w:pStyle w:val="NormalWeb"/>
        <w:ind w:left="567" w:hanging="567"/>
      </w:pPr>
    </w:p>
    <w:p w14:paraId="7D5D58F7" w14:textId="2428837E" w:rsidR="00C4633D" w:rsidRDefault="00C4633D" w:rsidP="00C4633D">
      <w:pPr>
        <w:pStyle w:val="NormalWeb"/>
        <w:ind w:left="567" w:hanging="567"/>
      </w:pPr>
      <w:r>
        <w:t xml:space="preserve"> </w:t>
      </w:r>
    </w:p>
    <w:p w14:paraId="675D0997" w14:textId="012AF8B7" w:rsidR="00227D16" w:rsidRDefault="00227D16" w:rsidP="00227D16">
      <w:pPr>
        <w:pStyle w:val="NormalWeb"/>
        <w:ind w:left="567" w:hanging="567"/>
      </w:pPr>
    </w:p>
    <w:p w14:paraId="69059447" w14:textId="73883CE7" w:rsidR="00560C7A" w:rsidRDefault="00560C7A" w:rsidP="00560C7A">
      <w:pPr>
        <w:pStyle w:val="NormalWeb"/>
        <w:ind w:left="567" w:hanging="567"/>
      </w:pPr>
    </w:p>
    <w:p w14:paraId="5B8FAEEF" w14:textId="7EFA6F99" w:rsidR="00560C7A" w:rsidRPr="00560C7A" w:rsidRDefault="00560C7A" w:rsidP="00C620F0">
      <w:pPr>
        <w:pStyle w:val="Title"/>
        <w:jc w:val="left"/>
        <w:rPr>
          <w:b w:val="0"/>
          <w:bCs/>
          <w:sz w:val="24"/>
        </w:rPr>
      </w:pPr>
    </w:p>
    <w:p w14:paraId="4A594954" w14:textId="5E5EE578" w:rsidR="00560C7A" w:rsidRDefault="00560C7A" w:rsidP="00C620F0">
      <w:pPr>
        <w:pStyle w:val="Title"/>
        <w:jc w:val="left"/>
        <w:rPr>
          <w:sz w:val="24"/>
        </w:rPr>
      </w:pPr>
    </w:p>
    <w:p w14:paraId="79961125" w14:textId="120B4C49" w:rsidR="00560C7A" w:rsidRPr="00560C7A" w:rsidRDefault="00560C7A" w:rsidP="00C620F0">
      <w:pPr>
        <w:pStyle w:val="Title"/>
        <w:jc w:val="left"/>
        <w:rPr>
          <w:b w:val="0"/>
          <w:bCs/>
          <w:sz w:val="24"/>
        </w:rPr>
      </w:pPr>
    </w:p>
    <w:p w14:paraId="2693E237" w14:textId="77777777" w:rsidR="00C00296" w:rsidRPr="00856FF5" w:rsidRDefault="00C00296" w:rsidP="0013226A">
      <w:pPr>
        <w:pStyle w:val="Title"/>
        <w:jc w:val="left"/>
        <w:rPr>
          <w:b w:val="0"/>
          <w:bCs/>
          <w:i/>
          <w:color w:val="FF0000"/>
          <w:sz w:val="24"/>
        </w:rPr>
      </w:pPr>
    </w:p>
    <w:sectPr w:rsidR="00C00296" w:rsidRPr="00856FF5" w:rsidSect="00E96704">
      <w:headerReference w:type="default" r:id="rId18"/>
      <w:footerReference w:type="defaul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8E28C" w14:textId="77777777" w:rsidR="00F07B7D" w:rsidRDefault="00F07B7D">
      <w:r>
        <w:separator/>
      </w:r>
    </w:p>
  </w:endnote>
  <w:endnote w:type="continuationSeparator" w:id="0">
    <w:p w14:paraId="7AB2FFCC" w14:textId="77777777" w:rsidR="00F07B7D" w:rsidRDefault="00F07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48889"/>
      <w:docPartObj>
        <w:docPartGallery w:val="Page Numbers (Bottom of Page)"/>
        <w:docPartUnique/>
      </w:docPartObj>
    </w:sdtPr>
    <w:sdtEndPr/>
    <w:sdtContent>
      <w:sdt>
        <w:sdtPr>
          <w:id w:val="860082579"/>
          <w:docPartObj>
            <w:docPartGallery w:val="Page Numbers (Top of Page)"/>
            <w:docPartUnique/>
          </w:docPartObj>
        </w:sdtPr>
        <w:sdtEndPr/>
        <w:sdtContent>
          <w:p w14:paraId="71D0D7BF" w14:textId="77777777" w:rsidR="00FE544B" w:rsidRDefault="00F07B7D" w:rsidP="00FE544B">
            <w:pPr>
              <w:pStyle w:val="Footer"/>
            </w:pPr>
            <w:hyperlink r:id="rId1" w:history="1">
              <w:r w:rsidR="00FE544B" w:rsidRPr="0099612F">
                <w:rPr>
                  <w:rStyle w:val="Hyperlink"/>
                </w:rPr>
                <w:t>https://engineering.purdue.edu/ece477</w:t>
              </w:r>
            </w:hyperlink>
            <w:r w:rsidR="00FE544B">
              <w:t xml:space="preserve"> </w:t>
            </w:r>
            <w:r w:rsidR="00FE544B">
              <w:tab/>
            </w:r>
            <w:r w:rsidR="00FE544B">
              <w:tab/>
              <w:t xml:space="preserve">Page </w:t>
            </w:r>
            <w:r w:rsidR="00FE544B">
              <w:rPr>
                <w:b/>
                <w:bCs/>
                <w:szCs w:val="24"/>
              </w:rPr>
              <w:fldChar w:fldCharType="begin"/>
            </w:r>
            <w:r w:rsidR="00FE544B">
              <w:rPr>
                <w:b/>
                <w:bCs/>
              </w:rPr>
              <w:instrText xml:space="preserve"> PAGE </w:instrText>
            </w:r>
            <w:r w:rsidR="00FE544B">
              <w:rPr>
                <w:b/>
                <w:bCs/>
                <w:szCs w:val="24"/>
              </w:rPr>
              <w:fldChar w:fldCharType="separate"/>
            </w:r>
            <w:r w:rsidR="00DF6A55">
              <w:rPr>
                <w:b/>
                <w:bCs/>
                <w:noProof/>
              </w:rPr>
              <w:t>1</w:t>
            </w:r>
            <w:r w:rsidR="00FE544B">
              <w:rPr>
                <w:b/>
                <w:bCs/>
                <w:szCs w:val="24"/>
              </w:rPr>
              <w:fldChar w:fldCharType="end"/>
            </w:r>
            <w:r w:rsidR="00FE544B">
              <w:t xml:space="preserve"> of </w:t>
            </w:r>
            <w:r w:rsidR="00FE544B">
              <w:rPr>
                <w:b/>
                <w:bCs/>
                <w:szCs w:val="24"/>
              </w:rPr>
              <w:fldChar w:fldCharType="begin"/>
            </w:r>
            <w:r w:rsidR="00FE544B">
              <w:rPr>
                <w:b/>
                <w:bCs/>
              </w:rPr>
              <w:instrText xml:space="preserve"> NUMPAGES  </w:instrText>
            </w:r>
            <w:r w:rsidR="00FE544B">
              <w:rPr>
                <w:b/>
                <w:bCs/>
                <w:szCs w:val="24"/>
              </w:rPr>
              <w:fldChar w:fldCharType="separate"/>
            </w:r>
            <w:r w:rsidR="00DF6A55">
              <w:rPr>
                <w:b/>
                <w:bCs/>
                <w:noProof/>
              </w:rPr>
              <w:t>2</w:t>
            </w:r>
            <w:r w:rsidR="00FE544B">
              <w:rPr>
                <w:b/>
                <w:bCs/>
                <w:szCs w:val="24"/>
              </w:rPr>
              <w:fldChar w:fldCharType="end"/>
            </w:r>
          </w:p>
        </w:sdtContent>
      </w:sdt>
    </w:sdtContent>
  </w:sdt>
  <w:p w14:paraId="73F1BE7C" w14:textId="77777777" w:rsidR="00FE544B" w:rsidRDefault="00FE5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A015B" w14:textId="77777777" w:rsidR="00F07B7D" w:rsidRDefault="00F07B7D">
      <w:r>
        <w:separator/>
      </w:r>
    </w:p>
  </w:footnote>
  <w:footnote w:type="continuationSeparator" w:id="0">
    <w:p w14:paraId="34F8A4F4" w14:textId="77777777" w:rsidR="00F07B7D" w:rsidRDefault="00F07B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26193" w14:textId="2B116537" w:rsidR="00940EF4" w:rsidRDefault="00940EF4" w:rsidP="00C801B4">
    <w:pPr>
      <w:pStyle w:val="Header"/>
      <w:tabs>
        <w:tab w:val="clear" w:pos="4320"/>
        <w:tab w:val="clear" w:pos="8640"/>
        <w:tab w:val="center" w:pos="4680"/>
        <w:tab w:val="right" w:pos="9360"/>
        <w:tab w:val="right" w:pos="12960"/>
      </w:tabs>
    </w:pPr>
    <w:r>
      <w:t>ECE 477</w:t>
    </w:r>
    <w:r w:rsidR="00FE544B">
      <w:t xml:space="preserve">: </w:t>
    </w:r>
    <w:r w:rsidRPr="00FE544B">
      <w:t>Digital Systems Senior Design</w:t>
    </w:r>
    <w:r w:rsidR="00FE544B">
      <w:tab/>
    </w:r>
    <w:r>
      <w:rPr>
        <w:i/>
      </w:rPr>
      <w:tab/>
    </w:r>
    <w:r w:rsidR="00091E9F">
      <w:t xml:space="preserve">Last Modified: </w:t>
    </w:r>
    <w:r w:rsidR="00091E9F">
      <w:fldChar w:fldCharType="begin"/>
    </w:r>
    <w:r w:rsidR="00091E9F">
      <w:instrText xml:space="preserve"> SAVEDATE  \@ "MM-dd-yyyy"  \* MERGEFORMAT </w:instrText>
    </w:r>
    <w:r w:rsidR="00091E9F">
      <w:fldChar w:fldCharType="separate"/>
    </w:r>
    <w:r w:rsidR="00865997">
      <w:rPr>
        <w:noProof/>
      </w:rPr>
      <w:t>10-29-2021</w:t>
    </w:r>
    <w:r w:rsidR="00091E9F">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D16B1"/>
    <w:multiLevelType w:val="hybridMultilevel"/>
    <w:tmpl w:val="D206AD3A"/>
    <w:lvl w:ilvl="0" w:tplc="E94EF05E">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A9315B"/>
    <w:multiLevelType w:val="hybridMultilevel"/>
    <w:tmpl w:val="40602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51300E8"/>
    <w:multiLevelType w:val="multilevel"/>
    <w:tmpl w:val="04C204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630375A"/>
    <w:multiLevelType w:val="hybridMultilevel"/>
    <w:tmpl w:val="519C2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2B2EFF"/>
    <w:multiLevelType w:val="hybridMultilevel"/>
    <w:tmpl w:val="654ED6E6"/>
    <w:lvl w:ilvl="0" w:tplc="E94EF05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8924587"/>
    <w:multiLevelType w:val="hybridMultilevel"/>
    <w:tmpl w:val="1E76E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323880"/>
    <w:multiLevelType w:val="hybridMultilevel"/>
    <w:tmpl w:val="8698E40A"/>
    <w:lvl w:ilvl="0" w:tplc="E94EF05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224A81"/>
    <w:multiLevelType w:val="hybridMultilevel"/>
    <w:tmpl w:val="F0D85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F04FE9"/>
    <w:multiLevelType w:val="hybridMultilevel"/>
    <w:tmpl w:val="D27C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3B6338"/>
    <w:multiLevelType w:val="hybridMultilevel"/>
    <w:tmpl w:val="357C22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C324D8"/>
    <w:multiLevelType w:val="hybridMultilevel"/>
    <w:tmpl w:val="6C069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1B4960"/>
    <w:multiLevelType w:val="hybridMultilevel"/>
    <w:tmpl w:val="5F0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F014D6"/>
    <w:multiLevelType w:val="hybridMultilevel"/>
    <w:tmpl w:val="911075D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824149"/>
    <w:multiLevelType w:val="hybridMultilevel"/>
    <w:tmpl w:val="8220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CEF2370"/>
    <w:multiLevelType w:val="hybridMultilevel"/>
    <w:tmpl w:val="94F2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19"/>
  </w:num>
  <w:num w:numId="3">
    <w:abstractNumId w:val="2"/>
  </w:num>
  <w:num w:numId="4">
    <w:abstractNumId w:val="9"/>
  </w:num>
  <w:num w:numId="5">
    <w:abstractNumId w:val="6"/>
  </w:num>
  <w:num w:numId="6">
    <w:abstractNumId w:val="21"/>
  </w:num>
  <w:num w:numId="7">
    <w:abstractNumId w:val="3"/>
  </w:num>
  <w:num w:numId="8">
    <w:abstractNumId w:val="13"/>
  </w:num>
  <w:num w:numId="9">
    <w:abstractNumId w:val="16"/>
  </w:num>
  <w:num w:numId="10">
    <w:abstractNumId w:val="15"/>
  </w:num>
  <w:num w:numId="11">
    <w:abstractNumId w:val="7"/>
  </w:num>
  <w:num w:numId="12">
    <w:abstractNumId w:val="10"/>
  </w:num>
  <w:num w:numId="13">
    <w:abstractNumId w:val="0"/>
  </w:num>
  <w:num w:numId="14">
    <w:abstractNumId w:val="8"/>
  </w:num>
  <w:num w:numId="15">
    <w:abstractNumId w:val="11"/>
  </w:num>
  <w:num w:numId="16">
    <w:abstractNumId w:val="1"/>
  </w:num>
  <w:num w:numId="17">
    <w:abstractNumId w:val="17"/>
  </w:num>
  <w:num w:numId="18">
    <w:abstractNumId w:val="14"/>
  </w:num>
  <w:num w:numId="19">
    <w:abstractNumId w:val="20"/>
  </w:num>
  <w:num w:numId="20">
    <w:abstractNumId w:val="18"/>
  </w:num>
  <w:num w:numId="21">
    <w:abstractNumId w:val="12"/>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0F0"/>
    <w:rsid w:val="000044D1"/>
    <w:rsid w:val="00013952"/>
    <w:rsid w:val="00015E3C"/>
    <w:rsid w:val="000166E6"/>
    <w:rsid w:val="00016D09"/>
    <w:rsid w:val="000171EB"/>
    <w:rsid w:val="00027A98"/>
    <w:rsid w:val="00043059"/>
    <w:rsid w:val="00051A92"/>
    <w:rsid w:val="00067788"/>
    <w:rsid w:val="00091E9F"/>
    <w:rsid w:val="00092F71"/>
    <w:rsid w:val="00095963"/>
    <w:rsid w:val="000B4327"/>
    <w:rsid w:val="000B56ED"/>
    <w:rsid w:val="000B690E"/>
    <w:rsid w:val="000C20F3"/>
    <w:rsid w:val="000C3451"/>
    <w:rsid w:val="000C7790"/>
    <w:rsid w:val="000D025A"/>
    <w:rsid w:val="000D68CD"/>
    <w:rsid w:val="000F14F5"/>
    <w:rsid w:val="00110FD4"/>
    <w:rsid w:val="00111EA7"/>
    <w:rsid w:val="0012102B"/>
    <w:rsid w:val="00121714"/>
    <w:rsid w:val="0013226A"/>
    <w:rsid w:val="001409BD"/>
    <w:rsid w:val="00141758"/>
    <w:rsid w:val="00144996"/>
    <w:rsid w:val="00150C25"/>
    <w:rsid w:val="00156495"/>
    <w:rsid w:val="00170BED"/>
    <w:rsid w:val="00174C6D"/>
    <w:rsid w:val="00181BAE"/>
    <w:rsid w:val="0018360D"/>
    <w:rsid w:val="00186A79"/>
    <w:rsid w:val="001904C7"/>
    <w:rsid w:val="00190FBB"/>
    <w:rsid w:val="001B543C"/>
    <w:rsid w:val="001B687A"/>
    <w:rsid w:val="001C6F6C"/>
    <w:rsid w:val="001D1DA5"/>
    <w:rsid w:val="001D288A"/>
    <w:rsid w:val="001D7033"/>
    <w:rsid w:val="001E3C99"/>
    <w:rsid w:val="001F67E3"/>
    <w:rsid w:val="001F78F6"/>
    <w:rsid w:val="00204B17"/>
    <w:rsid w:val="00227D11"/>
    <w:rsid w:val="00227D16"/>
    <w:rsid w:val="00232DEE"/>
    <w:rsid w:val="0024031D"/>
    <w:rsid w:val="00243AAC"/>
    <w:rsid w:val="002466B7"/>
    <w:rsid w:val="0026573E"/>
    <w:rsid w:val="00284060"/>
    <w:rsid w:val="00287315"/>
    <w:rsid w:val="002A0251"/>
    <w:rsid w:val="002A2745"/>
    <w:rsid w:val="002B0882"/>
    <w:rsid w:val="002B0E77"/>
    <w:rsid w:val="002B1D0A"/>
    <w:rsid w:val="002C53E2"/>
    <w:rsid w:val="002D2643"/>
    <w:rsid w:val="002D4E8E"/>
    <w:rsid w:val="002E4D89"/>
    <w:rsid w:val="00301E0A"/>
    <w:rsid w:val="00310E03"/>
    <w:rsid w:val="00315EB9"/>
    <w:rsid w:val="00321B62"/>
    <w:rsid w:val="0032500C"/>
    <w:rsid w:val="00330DBB"/>
    <w:rsid w:val="003342D3"/>
    <w:rsid w:val="00346A29"/>
    <w:rsid w:val="003615A3"/>
    <w:rsid w:val="003647B5"/>
    <w:rsid w:val="00371B43"/>
    <w:rsid w:val="00372860"/>
    <w:rsid w:val="00375D1F"/>
    <w:rsid w:val="00376A27"/>
    <w:rsid w:val="0039221F"/>
    <w:rsid w:val="003B4ADC"/>
    <w:rsid w:val="003D474F"/>
    <w:rsid w:val="003D6A86"/>
    <w:rsid w:val="003F597F"/>
    <w:rsid w:val="003F7CE8"/>
    <w:rsid w:val="00426834"/>
    <w:rsid w:val="00426D4E"/>
    <w:rsid w:val="0045654B"/>
    <w:rsid w:val="004640D7"/>
    <w:rsid w:val="00477432"/>
    <w:rsid w:val="004801CE"/>
    <w:rsid w:val="004862C7"/>
    <w:rsid w:val="00492156"/>
    <w:rsid w:val="00497CE8"/>
    <w:rsid w:val="004A1A3C"/>
    <w:rsid w:val="004A60F9"/>
    <w:rsid w:val="004B1141"/>
    <w:rsid w:val="004D54B9"/>
    <w:rsid w:val="004D641C"/>
    <w:rsid w:val="004E0050"/>
    <w:rsid w:val="004F2E6A"/>
    <w:rsid w:val="004F63FF"/>
    <w:rsid w:val="00512101"/>
    <w:rsid w:val="00512D3D"/>
    <w:rsid w:val="005204A0"/>
    <w:rsid w:val="00522716"/>
    <w:rsid w:val="00545239"/>
    <w:rsid w:val="005500F9"/>
    <w:rsid w:val="005516F6"/>
    <w:rsid w:val="00560C7A"/>
    <w:rsid w:val="00566B10"/>
    <w:rsid w:val="00571984"/>
    <w:rsid w:val="00574339"/>
    <w:rsid w:val="00585552"/>
    <w:rsid w:val="005917E5"/>
    <w:rsid w:val="00593AC8"/>
    <w:rsid w:val="00596312"/>
    <w:rsid w:val="005A6397"/>
    <w:rsid w:val="005B5A62"/>
    <w:rsid w:val="005C1E37"/>
    <w:rsid w:val="005C3159"/>
    <w:rsid w:val="005C5149"/>
    <w:rsid w:val="005C6503"/>
    <w:rsid w:val="005F2EF6"/>
    <w:rsid w:val="006003D9"/>
    <w:rsid w:val="00610E5C"/>
    <w:rsid w:val="00623221"/>
    <w:rsid w:val="00631D6A"/>
    <w:rsid w:val="006323B7"/>
    <w:rsid w:val="0064581C"/>
    <w:rsid w:val="00651726"/>
    <w:rsid w:val="00675424"/>
    <w:rsid w:val="006760F0"/>
    <w:rsid w:val="00677646"/>
    <w:rsid w:val="00684BAA"/>
    <w:rsid w:val="006942EA"/>
    <w:rsid w:val="006970B0"/>
    <w:rsid w:val="006A6ED3"/>
    <w:rsid w:val="006A7CBA"/>
    <w:rsid w:val="006B02D3"/>
    <w:rsid w:val="006B410C"/>
    <w:rsid w:val="006C78E6"/>
    <w:rsid w:val="006C7AB5"/>
    <w:rsid w:val="006E467C"/>
    <w:rsid w:val="006F0B81"/>
    <w:rsid w:val="006F1D2C"/>
    <w:rsid w:val="007138FC"/>
    <w:rsid w:val="00713A0F"/>
    <w:rsid w:val="00714CF9"/>
    <w:rsid w:val="00737EF7"/>
    <w:rsid w:val="00746812"/>
    <w:rsid w:val="00751CAB"/>
    <w:rsid w:val="0075277F"/>
    <w:rsid w:val="00753B94"/>
    <w:rsid w:val="00764DBB"/>
    <w:rsid w:val="00776E90"/>
    <w:rsid w:val="0078609F"/>
    <w:rsid w:val="00792D47"/>
    <w:rsid w:val="007948D5"/>
    <w:rsid w:val="007A230E"/>
    <w:rsid w:val="007C2D10"/>
    <w:rsid w:val="007C63ED"/>
    <w:rsid w:val="007C7A9A"/>
    <w:rsid w:val="007E7C26"/>
    <w:rsid w:val="007F5062"/>
    <w:rsid w:val="00804AC7"/>
    <w:rsid w:val="00811CCF"/>
    <w:rsid w:val="008508D2"/>
    <w:rsid w:val="00856FF5"/>
    <w:rsid w:val="00865997"/>
    <w:rsid w:val="00870A0F"/>
    <w:rsid w:val="00880A71"/>
    <w:rsid w:val="00884079"/>
    <w:rsid w:val="00884FB4"/>
    <w:rsid w:val="008862DF"/>
    <w:rsid w:val="008A041E"/>
    <w:rsid w:val="008A07CC"/>
    <w:rsid w:val="008A207A"/>
    <w:rsid w:val="008A3F74"/>
    <w:rsid w:val="008A45CE"/>
    <w:rsid w:val="008B2F94"/>
    <w:rsid w:val="008B6B1E"/>
    <w:rsid w:val="008E1497"/>
    <w:rsid w:val="008F27B1"/>
    <w:rsid w:val="00912551"/>
    <w:rsid w:val="0091728C"/>
    <w:rsid w:val="00924BE5"/>
    <w:rsid w:val="009329A4"/>
    <w:rsid w:val="00940EF4"/>
    <w:rsid w:val="00941611"/>
    <w:rsid w:val="00954693"/>
    <w:rsid w:val="009576EB"/>
    <w:rsid w:val="009628C0"/>
    <w:rsid w:val="00973156"/>
    <w:rsid w:val="00987F23"/>
    <w:rsid w:val="00995BFE"/>
    <w:rsid w:val="009A11C4"/>
    <w:rsid w:val="009A53DB"/>
    <w:rsid w:val="009C0563"/>
    <w:rsid w:val="009D5D0E"/>
    <w:rsid w:val="009E2F6A"/>
    <w:rsid w:val="009F0C5A"/>
    <w:rsid w:val="009F6801"/>
    <w:rsid w:val="00A017BA"/>
    <w:rsid w:val="00A05316"/>
    <w:rsid w:val="00A21F61"/>
    <w:rsid w:val="00A23E58"/>
    <w:rsid w:val="00A30B60"/>
    <w:rsid w:val="00A33599"/>
    <w:rsid w:val="00A41C00"/>
    <w:rsid w:val="00A71FF0"/>
    <w:rsid w:val="00A72350"/>
    <w:rsid w:val="00A80F6E"/>
    <w:rsid w:val="00A95AF4"/>
    <w:rsid w:val="00AA3543"/>
    <w:rsid w:val="00AA6748"/>
    <w:rsid w:val="00AE2668"/>
    <w:rsid w:val="00AE2FCD"/>
    <w:rsid w:val="00B0538F"/>
    <w:rsid w:val="00B13E13"/>
    <w:rsid w:val="00B23BDB"/>
    <w:rsid w:val="00B255BC"/>
    <w:rsid w:val="00B27EA8"/>
    <w:rsid w:val="00B30BFB"/>
    <w:rsid w:val="00B31C6D"/>
    <w:rsid w:val="00B36C21"/>
    <w:rsid w:val="00B36F2F"/>
    <w:rsid w:val="00B477B5"/>
    <w:rsid w:val="00B52EFB"/>
    <w:rsid w:val="00B6150B"/>
    <w:rsid w:val="00B62E1E"/>
    <w:rsid w:val="00B72F4E"/>
    <w:rsid w:val="00B82BBD"/>
    <w:rsid w:val="00B91072"/>
    <w:rsid w:val="00BA4822"/>
    <w:rsid w:val="00BB3F27"/>
    <w:rsid w:val="00BB6BAC"/>
    <w:rsid w:val="00BE0D61"/>
    <w:rsid w:val="00BE6A26"/>
    <w:rsid w:val="00BF6572"/>
    <w:rsid w:val="00C00296"/>
    <w:rsid w:val="00C03085"/>
    <w:rsid w:val="00C0458D"/>
    <w:rsid w:val="00C14E1B"/>
    <w:rsid w:val="00C21071"/>
    <w:rsid w:val="00C37F74"/>
    <w:rsid w:val="00C41B68"/>
    <w:rsid w:val="00C42226"/>
    <w:rsid w:val="00C4633D"/>
    <w:rsid w:val="00C47283"/>
    <w:rsid w:val="00C620F0"/>
    <w:rsid w:val="00C72810"/>
    <w:rsid w:val="00C76F32"/>
    <w:rsid w:val="00C801B4"/>
    <w:rsid w:val="00C83365"/>
    <w:rsid w:val="00C86E6E"/>
    <w:rsid w:val="00C8777E"/>
    <w:rsid w:val="00CC1AD5"/>
    <w:rsid w:val="00CC6B98"/>
    <w:rsid w:val="00CD4EBA"/>
    <w:rsid w:val="00CD7477"/>
    <w:rsid w:val="00CD78EB"/>
    <w:rsid w:val="00CE25FB"/>
    <w:rsid w:val="00CE79EF"/>
    <w:rsid w:val="00CF0B40"/>
    <w:rsid w:val="00CF4939"/>
    <w:rsid w:val="00CF5C1D"/>
    <w:rsid w:val="00D014CE"/>
    <w:rsid w:val="00D03A15"/>
    <w:rsid w:val="00D132AD"/>
    <w:rsid w:val="00D14B53"/>
    <w:rsid w:val="00D1658C"/>
    <w:rsid w:val="00D27292"/>
    <w:rsid w:val="00D27B25"/>
    <w:rsid w:val="00D31D37"/>
    <w:rsid w:val="00D44C80"/>
    <w:rsid w:val="00D52EBD"/>
    <w:rsid w:val="00D540D9"/>
    <w:rsid w:val="00D831B5"/>
    <w:rsid w:val="00D91471"/>
    <w:rsid w:val="00D92AF9"/>
    <w:rsid w:val="00D943D6"/>
    <w:rsid w:val="00DA5CA5"/>
    <w:rsid w:val="00DB10E1"/>
    <w:rsid w:val="00DC2D90"/>
    <w:rsid w:val="00DD346C"/>
    <w:rsid w:val="00DF6A55"/>
    <w:rsid w:val="00E00879"/>
    <w:rsid w:val="00E14A03"/>
    <w:rsid w:val="00E14F63"/>
    <w:rsid w:val="00E175CF"/>
    <w:rsid w:val="00E30384"/>
    <w:rsid w:val="00E31243"/>
    <w:rsid w:val="00E32673"/>
    <w:rsid w:val="00E36871"/>
    <w:rsid w:val="00E60EB6"/>
    <w:rsid w:val="00E62354"/>
    <w:rsid w:val="00E7207D"/>
    <w:rsid w:val="00E73326"/>
    <w:rsid w:val="00E811AB"/>
    <w:rsid w:val="00E827B4"/>
    <w:rsid w:val="00E83DDD"/>
    <w:rsid w:val="00E96704"/>
    <w:rsid w:val="00EA544F"/>
    <w:rsid w:val="00EB1C77"/>
    <w:rsid w:val="00EB2487"/>
    <w:rsid w:val="00EC02A3"/>
    <w:rsid w:val="00ED5E31"/>
    <w:rsid w:val="00F02935"/>
    <w:rsid w:val="00F0492B"/>
    <w:rsid w:val="00F07B7D"/>
    <w:rsid w:val="00F32D8D"/>
    <w:rsid w:val="00F330D9"/>
    <w:rsid w:val="00F37E06"/>
    <w:rsid w:val="00F575AD"/>
    <w:rsid w:val="00F635B1"/>
    <w:rsid w:val="00F66F7C"/>
    <w:rsid w:val="00F71B90"/>
    <w:rsid w:val="00F9319C"/>
    <w:rsid w:val="00F966C9"/>
    <w:rsid w:val="00F97224"/>
    <w:rsid w:val="00FA17E9"/>
    <w:rsid w:val="00FA317A"/>
    <w:rsid w:val="00FB0892"/>
    <w:rsid w:val="00FB2429"/>
    <w:rsid w:val="00FB27A9"/>
    <w:rsid w:val="00FC6FBF"/>
    <w:rsid w:val="00FE5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4EF03C"/>
  <w15:docId w15:val="{3A994895-656D-438F-90FB-65D4795B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0B690E"/>
    <w:rPr>
      <w:b/>
      <w:sz w:val="28"/>
    </w:rPr>
  </w:style>
  <w:style w:type="paragraph" w:styleId="BalloonText">
    <w:name w:val="Balloon Text"/>
    <w:basedOn w:val="Normal"/>
    <w:link w:val="BalloonTextChar"/>
    <w:rsid w:val="00BB3F27"/>
    <w:rPr>
      <w:rFonts w:ascii="Tahoma" w:hAnsi="Tahoma" w:cs="Tahoma"/>
      <w:sz w:val="16"/>
      <w:szCs w:val="16"/>
    </w:rPr>
  </w:style>
  <w:style w:type="character" w:customStyle="1" w:styleId="BalloonTextChar">
    <w:name w:val="Balloon Text Char"/>
    <w:basedOn w:val="DefaultParagraphFont"/>
    <w:link w:val="BalloonText"/>
    <w:rsid w:val="00BB3F27"/>
    <w:rPr>
      <w:rFonts w:ascii="Tahoma" w:hAnsi="Tahoma" w:cs="Tahoma"/>
      <w:sz w:val="16"/>
      <w:szCs w:val="16"/>
    </w:rPr>
  </w:style>
  <w:style w:type="character" w:styleId="UnresolvedMention">
    <w:name w:val="Unresolved Mention"/>
    <w:basedOn w:val="DefaultParagraphFont"/>
    <w:uiPriority w:val="99"/>
    <w:semiHidden/>
    <w:unhideWhenUsed/>
    <w:rsid w:val="00973156"/>
    <w:rPr>
      <w:color w:val="605E5C"/>
      <w:shd w:val="clear" w:color="auto" w:fill="E1DFDD"/>
    </w:rPr>
  </w:style>
  <w:style w:type="character" w:styleId="FollowedHyperlink">
    <w:name w:val="FollowedHyperlink"/>
    <w:basedOn w:val="DefaultParagraphFont"/>
    <w:semiHidden/>
    <w:unhideWhenUsed/>
    <w:rsid w:val="005B5A62"/>
    <w:rPr>
      <w:color w:val="800080" w:themeColor="followedHyperlink"/>
      <w:u w:val="single"/>
    </w:rPr>
  </w:style>
  <w:style w:type="paragraph" w:styleId="NormalWeb">
    <w:name w:val="Normal (Web)"/>
    <w:basedOn w:val="Normal"/>
    <w:uiPriority w:val="99"/>
    <w:semiHidden/>
    <w:unhideWhenUsed/>
    <w:rsid w:val="00560C7A"/>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17392">
      <w:bodyDiv w:val="1"/>
      <w:marLeft w:val="0"/>
      <w:marRight w:val="0"/>
      <w:marTop w:val="0"/>
      <w:marBottom w:val="0"/>
      <w:divBdr>
        <w:top w:val="none" w:sz="0" w:space="0" w:color="auto"/>
        <w:left w:val="none" w:sz="0" w:space="0" w:color="auto"/>
        <w:bottom w:val="none" w:sz="0" w:space="0" w:color="auto"/>
        <w:right w:val="none" w:sz="0" w:space="0" w:color="auto"/>
      </w:divBdr>
    </w:div>
    <w:div w:id="162162039">
      <w:bodyDiv w:val="1"/>
      <w:marLeft w:val="0"/>
      <w:marRight w:val="0"/>
      <w:marTop w:val="0"/>
      <w:marBottom w:val="0"/>
      <w:divBdr>
        <w:top w:val="none" w:sz="0" w:space="0" w:color="auto"/>
        <w:left w:val="none" w:sz="0" w:space="0" w:color="auto"/>
        <w:bottom w:val="none" w:sz="0" w:space="0" w:color="auto"/>
        <w:right w:val="none" w:sz="0" w:space="0" w:color="auto"/>
      </w:divBdr>
    </w:div>
    <w:div w:id="305429655">
      <w:bodyDiv w:val="1"/>
      <w:marLeft w:val="0"/>
      <w:marRight w:val="0"/>
      <w:marTop w:val="0"/>
      <w:marBottom w:val="0"/>
      <w:divBdr>
        <w:top w:val="none" w:sz="0" w:space="0" w:color="auto"/>
        <w:left w:val="none" w:sz="0" w:space="0" w:color="auto"/>
        <w:bottom w:val="none" w:sz="0" w:space="0" w:color="auto"/>
        <w:right w:val="none" w:sz="0" w:space="0" w:color="auto"/>
      </w:divBdr>
    </w:div>
    <w:div w:id="582954557">
      <w:bodyDiv w:val="1"/>
      <w:marLeft w:val="0"/>
      <w:marRight w:val="0"/>
      <w:marTop w:val="0"/>
      <w:marBottom w:val="0"/>
      <w:divBdr>
        <w:top w:val="none" w:sz="0" w:space="0" w:color="auto"/>
        <w:left w:val="none" w:sz="0" w:space="0" w:color="auto"/>
        <w:bottom w:val="none" w:sz="0" w:space="0" w:color="auto"/>
        <w:right w:val="none" w:sz="0" w:space="0" w:color="auto"/>
      </w:divBdr>
    </w:div>
    <w:div w:id="759378244">
      <w:bodyDiv w:val="1"/>
      <w:marLeft w:val="0"/>
      <w:marRight w:val="0"/>
      <w:marTop w:val="0"/>
      <w:marBottom w:val="0"/>
      <w:divBdr>
        <w:top w:val="none" w:sz="0" w:space="0" w:color="auto"/>
        <w:left w:val="none" w:sz="0" w:space="0" w:color="auto"/>
        <w:bottom w:val="none" w:sz="0" w:space="0" w:color="auto"/>
        <w:right w:val="none" w:sz="0" w:space="0" w:color="auto"/>
      </w:divBdr>
    </w:div>
    <w:div w:id="906113194">
      <w:bodyDiv w:val="1"/>
      <w:marLeft w:val="0"/>
      <w:marRight w:val="0"/>
      <w:marTop w:val="0"/>
      <w:marBottom w:val="0"/>
      <w:divBdr>
        <w:top w:val="none" w:sz="0" w:space="0" w:color="auto"/>
        <w:left w:val="none" w:sz="0" w:space="0" w:color="auto"/>
        <w:bottom w:val="none" w:sz="0" w:space="0" w:color="auto"/>
        <w:right w:val="none" w:sz="0" w:space="0" w:color="auto"/>
      </w:divBdr>
    </w:div>
    <w:div w:id="1002925985">
      <w:bodyDiv w:val="1"/>
      <w:marLeft w:val="0"/>
      <w:marRight w:val="0"/>
      <w:marTop w:val="0"/>
      <w:marBottom w:val="0"/>
      <w:divBdr>
        <w:top w:val="none" w:sz="0" w:space="0" w:color="auto"/>
        <w:left w:val="none" w:sz="0" w:space="0" w:color="auto"/>
        <w:bottom w:val="none" w:sz="0" w:space="0" w:color="auto"/>
        <w:right w:val="none" w:sz="0" w:space="0" w:color="auto"/>
      </w:divBdr>
    </w:div>
    <w:div w:id="1003045995">
      <w:bodyDiv w:val="1"/>
      <w:marLeft w:val="0"/>
      <w:marRight w:val="0"/>
      <w:marTop w:val="0"/>
      <w:marBottom w:val="0"/>
      <w:divBdr>
        <w:top w:val="none" w:sz="0" w:space="0" w:color="auto"/>
        <w:left w:val="none" w:sz="0" w:space="0" w:color="auto"/>
        <w:bottom w:val="none" w:sz="0" w:space="0" w:color="auto"/>
        <w:right w:val="none" w:sz="0" w:space="0" w:color="auto"/>
      </w:divBdr>
    </w:div>
    <w:div w:id="1158500132">
      <w:bodyDiv w:val="1"/>
      <w:marLeft w:val="0"/>
      <w:marRight w:val="0"/>
      <w:marTop w:val="0"/>
      <w:marBottom w:val="0"/>
      <w:divBdr>
        <w:top w:val="none" w:sz="0" w:space="0" w:color="auto"/>
        <w:left w:val="none" w:sz="0" w:space="0" w:color="auto"/>
        <w:bottom w:val="none" w:sz="0" w:space="0" w:color="auto"/>
        <w:right w:val="none" w:sz="0" w:space="0" w:color="auto"/>
      </w:divBdr>
    </w:div>
    <w:div w:id="1220630988">
      <w:bodyDiv w:val="1"/>
      <w:marLeft w:val="0"/>
      <w:marRight w:val="0"/>
      <w:marTop w:val="0"/>
      <w:marBottom w:val="0"/>
      <w:divBdr>
        <w:top w:val="none" w:sz="0" w:space="0" w:color="auto"/>
        <w:left w:val="none" w:sz="0" w:space="0" w:color="auto"/>
        <w:bottom w:val="none" w:sz="0" w:space="0" w:color="auto"/>
        <w:right w:val="none" w:sz="0" w:space="0" w:color="auto"/>
      </w:divBdr>
    </w:div>
    <w:div w:id="1233585750">
      <w:bodyDiv w:val="1"/>
      <w:marLeft w:val="0"/>
      <w:marRight w:val="0"/>
      <w:marTop w:val="0"/>
      <w:marBottom w:val="0"/>
      <w:divBdr>
        <w:top w:val="none" w:sz="0" w:space="0" w:color="auto"/>
        <w:left w:val="none" w:sz="0" w:space="0" w:color="auto"/>
        <w:bottom w:val="none" w:sz="0" w:space="0" w:color="auto"/>
        <w:right w:val="none" w:sz="0" w:space="0" w:color="auto"/>
      </w:divBdr>
    </w:div>
    <w:div w:id="1635061208">
      <w:bodyDiv w:val="1"/>
      <w:marLeft w:val="0"/>
      <w:marRight w:val="0"/>
      <w:marTop w:val="0"/>
      <w:marBottom w:val="0"/>
      <w:divBdr>
        <w:top w:val="none" w:sz="0" w:space="0" w:color="auto"/>
        <w:left w:val="none" w:sz="0" w:space="0" w:color="auto"/>
        <w:bottom w:val="none" w:sz="0" w:space="0" w:color="auto"/>
        <w:right w:val="none" w:sz="0" w:space="0" w:color="auto"/>
      </w:divBdr>
    </w:div>
    <w:div w:id="1676223285">
      <w:bodyDiv w:val="1"/>
      <w:marLeft w:val="0"/>
      <w:marRight w:val="0"/>
      <w:marTop w:val="0"/>
      <w:marBottom w:val="0"/>
      <w:divBdr>
        <w:top w:val="none" w:sz="0" w:space="0" w:color="auto"/>
        <w:left w:val="none" w:sz="0" w:space="0" w:color="auto"/>
        <w:bottom w:val="none" w:sz="0" w:space="0" w:color="auto"/>
        <w:right w:val="none" w:sz="0" w:space="0" w:color="auto"/>
      </w:divBdr>
    </w:div>
    <w:div w:id="1811165970">
      <w:bodyDiv w:val="1"/>
      <w:marLeft w:val="0"/>
      <w:marRight w:val="0"/>
      <w:marTop w:val="0"/>
      <w:marBottom w:val="0"/>
      <w:divBdr>
        <w:top w:val="none" w:sz="0" w:space="0" w:color="auto"/>
        <w:left w:val="none" w:sz="0" w:space="0" w:color="auto"/>
        <w:bottom w:val="none" w:sz="0" w:space="0" w:color="auto"/>
        <w:right w:val="none" w:sz="0" w:space="0" w:color="auto"/>
      </w:divBdr>
    </w:div>
    <w:div w:id="1994602285">
      <w:bodyDiv w:val="1"/>
      <w:marLeft w:val="0"/>
      <w:marRight w:val="0"/>
      <w:marTop w:val="0"/>
      <w:marBottom w:val="0"/>
      <w:divBdr>
        <w:top w:val="none" w:sz="0" w:space="0" w:color="auto"/>
        <w:left w:val="none" w:sz="0" w:space="0" w:color="auto"/>
        <w:bottom w:val="none" w:sz="0" w:space="0" w:color="auto"/>
        <w:right w:val="none" w:sz="0" w:space="0" w:color="auto"/>
      </w:divBdr>
    </w:div>
    <w:div w:id="211991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pressif.com.cn/sites/default/files/esp32-solo-1_fcc_wi-fi_bt4.0_certificate.pdf" TargetMode="External"/><Relationship Id="rId13" Type="http://schemas.openxmlformats.org/officeDocument/2006/relationships/hyperlink" Target="https://www.rohsguide.com/rohs-faq.ht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uropa.eu/youreurope/business/product-requirements/labels-markings/ce-marking/index_en.htm" TargetMode="External"/><Relationship Id="rId17" Type="http://schemas.openxmlformats.org/officeDocument/2006/relationships/hyperlink" Target="https://www.freepatentsonline.com/1988301.html" TargetMode="External"/><Relationship Id="rId2" Type="http://schemas.openxmlformats.org/officeDocument/2006/relationships/numbering" Target="numbering.xml"/><Relationship Id="rId16" Type="http://schemas.openxmlformats.org/officeDocument/2006/relationships/hyperlink" Target="https://shop.hasbro.com/en-us/product/battleship-classic-board-game-strategy-game:2560F81B-5056-9047-F55A-F26A61C519C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E_marking" TargetMode="External"/><Relationship Id="rId5" Type="http://schemas.openxmlformats.org/officeDocument/2006/relationships/webSettings" Target="webSettings.xml"/><Relationship Id="rId15" Type="http://schemas.openxmlformats.org/officeDocument/2006/relationships/hyperlink" Target="https://lizerbramlaw.com/2012/05/24/battleship-v-american-battleship/" TargetMode="External"/><Relationship Id="rId10" Type="http://schemas.openxmlformats.org/officeDocument/2006/relationships/hyperlink" Target="https://compliancetesting.com/fcc-certification-proces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metlabs.com/wireless/6-steps-to-successful-fcc-testing-certification-of-electrical-products/" TargetMode="External"/><Relationship Id="rId14" Type="http://schemas.openxmlformats.org/officeDocument/2006/relationships/hyperlink" Target="https://www.americanbar.org/groups/intellectual_property_law/publications/landslide/2014-15/march-april/not-playing-around-board-games-intellectual-property-law/"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B5D18-7EB8-4F2A-B1CD-8D2E6C0CC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8</Pages>
  <Words>3135</Words>
  <Characters>17876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20970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George Hadley</dc:creator>
  <cp:lastModifiedBy>Fangda Li</cp:lastModifiedBy>
  <cp:revision>213</cp:revision>
  <cp:lastPrinted>2001-01-10T18:54:00Z</cp:lastPrinted>
  <dcterms:created xsi:type="dcterms:W3CDTF">2013-11-14T15:17:00Z</dcterms:created>
  <dcterms:modified xsi:type="dcterms:W3CDTF">2021-11-03T16:07:00Z</dcterms:modified>
</cp:coreProperties>
</file>