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09CD" w14:textId="77777777" w:rsidR="00B7244E" w:rsidRDefault="004003A0">
      <w:pPr>
        <w:spacing w:line="259" w:lineRule="auto"/>
        <w:ind w:left="2513" w:firstLine="0"/>
      </w:pPr>
      <w:r>
        <w:rPr>
          <w:b/>
          <w:sz w:val="28"/>
        </w:rPr>
        <w:t>Ethical and Environmental Analysis</w:t>
      </w:r>
      <w:r>
        <w:rPr>
          <w:b/>
          <w:i/>
        </w:rPr>
        <w:t xml:space="preserve">  </w:t>
      </w:r>
    </w:p>
    <w:p w14:paraId="6E81D49D" w14:textId="77777777" w:rsidR="00B7244E" w:rsidRDefault="004003A0">
      <w:pPr>
        <w:spacing w:line="259" w:lineRule="auto"/>
        <w:ind w:left="63" w:firstLine="0"/>
        <w:jc w:val="center"/>
      </w:pPr>
      <w:r>
        <w:rPr>
          <w:b/>
          <w:i/>
        </w:rPr>
        <w:t xml:space="preserve"> </w:t>
      </w:r>
    </w:p>
    <w:p w14:paraId="05C66E65" w14:textId="77777777" w:rsidR="00B7244E" w:rsidRDefault="004003A0">
      <w:pPr>
        <w:tabs>
          <w:tab w:val="center" w:pos="2163"/>
          <w:tab w:val="center" w:pos="4023"/>
          <w:tab w:val="center" w:pos="6253"/>
        </w:tabs>
        <w:spacing w:line="259" w:lineRule="auto"/>
        <w:ind w:left="-15" w:firstLine="0"/>
      </w:pPr>
      <w:r>
        <w:rPr>
          <w:b/>
        </w:rPr>
        <w:t xml:space="preserve">Year: </w:t>
      </w:r>
      <w:proofErr w:type="gramStart"/>
      <w:r>
        <w:t>2021</w:t>
      </w:r>
      <w:r>
        <w:rPr>
          <w:b/>
        </w:rPr>
        <w:t xml:space="preserve">  </w:t>
      </w:r>
      <w:r>
        <w:rPr>
          <w:b/>
        </w:rPr>
        <w:tab/>
      </w:r>
      <w:proofErr w:type="gramEnd"/>
      <w:r>
        <w:rPr>
          <w:b/>
        </w:rPr>
        <w:t xml:space="preserve">Semester: </w:t>
      </w:r>
      <w:r>
        <w:t>Fall</w:t>
      </w:r>
      <w:r>
        <w:rPr>
          <w:b/>
        </w:rPr>
        <w:t xml:space="preserve"> </w:t>
      </w:r>
      <w:r>
        <w:rPr>
          <w:b/>
        </w:rPr>
        <w:tab/>
        <w:t xml:space="preserve">Team: </w:t>
      </w:r>
      <w:r>
        <w:t>8</w:t>
      </w:r>
      <w:r>
        <w:rPr>
          <w:b/>
        </w:rPr>
        <w:t xml:space="preserve">  </w:t>
      </w:r>
      <w:r>
        <w:rPr>
          <w:b/>
        </w:rPr>
        <w:tab/>
        <w:t xml:space="preserve">Project: </w:t>
      </w:r>
      <w:r>
        <w:t>Sink or be Sunk</w:t>
      </w:r>
      <w:r>
        <w:rPr>
          <w:b/>
        </w:rPr>
        <w:t xml:space="preserve"> </w:t>
      </w:r>
    </w:p>
    <w:p w14:paraId="2885C6C6" w14:textId="77777777" w:rsidR="00B7244E" w:rsidRDefault="004003A0">
      <w:pPr>
        <w:tabs>
          <w:tab w:val="center" w:pos="4320"/>
          <w:tab w:val="center" w:pos="6790"/>
        </w:tabs>
        <w:ind w:left="-15" w:firstLine="0"/>
      </w:pPr>
      <w:r>
        <w:rPr>
          <w:b/>
        </w:rPr>
        <w:t xml:space="preserve">Creation Date: </w:t>
      </w:r>
      <w:r>
        <w:t xml:space="preserve">November 9, </w:t>
      </w:r>
      <w:proofErr w:type="gramStart"/>
      <w:r>
        <w:t>2021</w:t>
      </w:r>
      <w:proofErr w:type="gramEnd"/>
      <w:r>
        <w:rPr>
          <w:b/>
        </w:rPr>
        <w:t xml:space="preserve">   </w:t>
      </w:r>
      <w:r>
        <w:rPr>
          <w:b/>
        </w:rPr>
        <w:tab/>
        <w:t xml:space="preserve"> </w:t>
      </w:r>
      <w:r>
        <w:rPr>
          <w:b/>
        </w:rPr>
        <w:tab/>
        <w:t xml:space="preserve">Last Modified: </w:t>
      </w:r>
      <w:r>
        <w:t>November 12, 2021</w:t>
      </w:r>
      <w:r>
        <w:rPr>
          <w:b/>
        </w:rPr>
        <w:t xml:space="preserve"> </w:t>
      </w:r>
    </w:p>
    <w:p w14:paraId="2F27689B" w14:textId="77777777" w:rsidR="00B7244E" w:rsidRDefault="004003A0">
      <w:pPr>
        <w:tabs>
          <w:tab w:val="center" w:pos="2880"/>
          <w:tab w:val="center" w:pos="3600"/>
          <w:tab w:val="center" w:pos="4320"/>
          <w:tab w:val="center" w:pos="6464"/>
        </w:tabs>
        <w:ind w:left="-15" w:firstLine="0"/>
      </w:pPr>
      <w:r>
        <w:rPr>
          <w:b/>
        </w:rPr>
        <w:t xml:space="preserve">Author:  </w:t>
      </w:r>
      <w:r>
        <w:t xml:space="preserve">Joe </w:t>
      </w:r>
      <w:proofErr w:type="spellStart"/>
      <w:r>
        <w:t>Mislansky</w:t>
      </w:r>
      <w:proofErr w:type="spellEnd"/>
      <w:r>
        <w:t xml:space="preserve"> </w:t>
      </w:r>
      <w:r>
        <w:tab/>
        <w:t xml:space="preserve"> </w:t>
      </w:r>
      <w:r>
        <w:tab/>
        <w:t xml:space="preserve"> </w:t>
      </w:r>
      <w:r>
        <w:tab/>
      </w:r>
      <w:r>
        <w:rPr>
          <w:b/>
        </w:rPr>
        <w:t xml:space="preserve"> </w:t>
      </w:r>
      <w:r>
        <w:rPr>
          <w:b/>
        </w:rPr>
        <w:tab/>
        <w:t xml:space="preserve">Email: </w:t>
      </w:r>
      <w:r>
        <w:t>jmislans@purdue.edu</w:t>
      </w:r>
      <w:r>
        <w:rPr>
          <w:b/>
        </w:rPr>
        <w:t xml:space="preserve"> </w:t>
      </w:r>
    </w:p>
    <w:p w14:paraId="15E4D183" w14:textId="77777777" w:rsidR="00B7244E" w:rsidRDefault="004003A0">
      <w:pPr>
        <w:spacing w:line="259" w:lineRule="auto"/>
        <w:ind w:left="0" w:firstLine="0"/>
      </w:pPr>
      <w:r>
        <w:rPr>
          <w:b/>
        </w:rPr>
        <w:t xml:space="preserve"> </w:t>
      </w:r>
    </w:p>
    <w:p w14:paraId="064641D8" w14:textId="77777777" w:rsidR="00B7244E" w:rsidRDefault="004003A0">
      <w:pPr>
        <w:spacing w:line="259" w:lineRule="auto"/>
        <w:ind w:left="-5"/>
      </w:pPr>
      <w:r>
        <w:rPr>
          <w:b/>
        </w:rPr>
        <w:t xml:space="preserve">Assignment Evaluation: </w:t>
      </w:r>
    </w:p>
    <w:p w14:paraId="5058B83C" w14:textId="77777777" w:rsidR="00B7244E" w:rsidRDefault="004003A0">
      <w:pPr>
        <w:spacing w:line="259" w:lineRule="auto"/>
        <w:ind w:left="0" w:firstLine="0"/>
      </w:pPr>
      <w:r>
        <w:rPr>
          <w:b/>
        </w:rPr>
        <w:t xml:space="preserve"> </w:t>
      </w:r>
    </w:p>
    <w:tbl>
      <w:tblPr>
        <w:tblStyle w:val="TableGrid"/>
        <w:tblW w:w="9718" w:type="dxa"/>
        <w:tblInd w:w="97" w:type="dxa"/>
        <w:tblCellMar>
          <w:top w:w="5" w:type="dxa"/>
          <w:left w:w="107" w:type="dxa"/>
          <w:bottom w:w="0" w:type="dxa"/>
          <w:right w:w="71" w:type="dxa"/>
        </w:tblCellMar>
        <w:tblLook w:val="04A0" w:firstRow="1" w:lastRow="0" w:firstColumn="1" w:lastColumn="0" w:noHBand="0" w:noVBand="1"/>
      </w:tblPr>
      <w:tblGrid>
        <w:gridCol w:w="2624"/>
        <w:gridCol w:w="1262"/>
        <w:gridCol w:w="898"/>
        <w:gridCol w:w="902"/>
        <w:gridCol w:w="4032"/>
      </w:tblGrid>
      <w:tr w:rsidR="00B7244E" w14:paraId="6FB4213B" w14:textId="77777777">
        <w:trPr>
          <w:trHeight w:val="277"/>
        </w:trPr>
        <w:tc>
          <w:tcPr>
            <w:tcW w:w="2623" w:type="dxa"/>
            <w:tcBorders>
              <w:top w:val="single" w:sz="4" w:space="0" w:color="000000"/>
              <w:left w:val="single" w:sz="4" w:space="0" w:color="000000"/>
              <w:bottom w:val="single" w:sz="4" w:space="0" w:color="000000"/>
              <w:right w:val="single" w:sz="4" w:space="0" w:color="000000"/>
            </w:tcBorders>
            <w:shd w:val="clear" w:color="auto" w:fill="A6A6A6"/>
          </w:tcPr>
          <w:p w14:paraId="76A0BB8C" w14:textId="77777777" w:rsidR="00B7244E" w:rsidRDefault="004003A0">
            <w:pPr>
              <w:spacing w:line="259" w:lineRule="auto"/>
              <w:ind w:left="0" w:right="31" w:firstLine="0"/>
              <w:jc w:val="center"/>
            </w:pPr>
            <w:r>
              <w:rPr>
                <w:rFonts w:ascii="Calibri" w:eastAsia="Calibri" w:hAnsi="Calibri" w:cs="Calibri"/>
                <w:b/>
                <w:sz w:val="22"/>
              </w:rPr>
              <w:t xml:space="preserve">Item </w:t>
            </w:r>
          </w:p>
        </w:tc>
        <w:tc>
          <w:tcPr>
            <w:tcW w:w="1262" w:type="dxa"/>
            <w:tcBorders>
              <w:top w:val="single" w:sz="4" w:space="0" w:color="000000"/>
              <w:left w:val="single" w:sz="4" w:space="0" w:color="000000"/>
              <w:bottom w:val="single" w:sz="4" w:space="0" w:color="000000"/>
              <w:right w:val="single" w:sz="4" w:space="0" w:color="000000"/>
            </w:tcBorders>
            <w:shd w:val="clear" w:color="auto" w:fill="A6A6A6"/>
          </w:tcPr>
          <w:p w14:paraId="0F47DD54" w14:textId="77777777" w:rsidR="00B7244E" w:rsidRDefault="004003A0">
            <w:pPr>
              <w:spacing w:line="259" w:lineRule="auto"/>
              <w:ind w:left="37" w:firstLine="0"/>
            </w:pPr>
            <w:r>
              <w:rPr>
                <w:rFonts w:ascii="Calibri" w:eastAsia="Calibri" w:hAnsi="Calibri" w:cs="Calibri"/>
                <w:b/>
                <w:sz w:val="22"/>
              </w:rPr>
              <w:t xml:space="preserve">Score (0-5) </w:t>
            </w:r>
          </w:p>
        </w:tc>
        <w:tc>
          <w:tcPr>
            <w:tcW w:w="898" w:type="dxa"/>
            <w:tcBorders>
              <w:top w:val="single" w:sz="4" w:space="0" w:color="000000"/>
              <w:left w:val="single" w:sz="4" w:space="0" w:color="000000"/>
              <w:bottom w:val="single" w:sz="4" w:space="0" w:color="000000"/>
              <w:right w:val="single" w:sz="4" w:space="0" w:color="000000"/>
            </w:tcBorders>
            <w:shd w:val="clear" w:color="auto" w:fill="A6A6A6"/>
          </w:tcPr>
          <w:p w14:paraId="53028F8B" w14:textId="77777777" w:rsidR="00B7244E" w:rsidRDefault="004003A0">
            <w:pPr>
              <w:spacing w:line="259" w:lineRule="auto"/>
              <w:ind w:left="0" w:firstLine="0"/>
            </w:pPr>
            <w:r>
              <w:rPr>
                <w:rFonts w:ascii="Calibri" w:eastAsia="Calibri" w:hAnsi="Calibri" w:cs="Calibri"/>
                <w:b/>
                <w:sz w:val="22"/>
              </w:rPr>
              <w:t xml:space="preserve">Weight </w:t>
            </w:r>
          </w:p>
        </w:tc>
        <w:tc>
          <w:tcPr>
            <w:tcW w:w="902" w:type="dxa"/>
            <w:tcBorders>
              <w:top w:val="single" w:sz="4" w:space="0" w:color="000000"/>
              <w:left w:val="single" w:sz="4" w:space="0" w:color="000000"/>
              <w:bottom w:val="single" w:sz="4" w:space="0" w:color="000000"/>
              <w:right w:val="single" w:sz="4" w:space="0" w:color="000000"/>
            </w:tcBorders>
            <w:shd w:val="clear" w:color="auto" w:fill="A6A6A6"/>
          </w:tcPr>
          <w:p w14:paraId="2449B1E5" w14:textId="77777777" w:rsidR="00B7244E" w:rsidRDefault="004003A0">
            <w:pPr>
              <w:spacing w:line="259" w:lineRule="auto"/>
              <w:ind w:left="61" w:firstLine="0"/>
            </w:pPr>
            <w:r>
              <w:rPr>
                <w:rFonts w:ascii="Calibri" w:eastAsia="Calibri" w:hAnsi="Calibri" w:cs="Calibri"/>
                <w:b/>
                <w:sz w:val="22"/>
              </w:rPr>
              <w:t xml:space="preserve">Points </w:t>
            </w:r>
          </w:p>
        </w:tc>
        <w:tc>
          <w:tcPr>
            <w:tcW w:w="4032" w:type="dxa"/>
            <w:tcBorders>
              <w:top w:val="single" w:sz="4" w:space="0" w:color="000000"/>
              <w:left w:val="single" w:sz="4" w:space="0" w:color="000000"/>
              <w:bottom w:val="single" w:sz="4" w:space="0" w:color="000000"/>
              <w:right w:val="single" w:sz="4" w:space="0" w:color="000000"/>
            </w:tcBorders>
            <w:shd w:val="clear" w:color="auto" w:fill="A6A6A6"/>
          </w:tcPr>
          <w:p w14:paraId="3A3A7555" w14:textId="77777777" w:rsidR="00B7244E" w:rsidRDefault="004003A0">
            <w:pPr>
              <w:spacing w:line="259" w:lineRule="auto"/>
              <w:ind w:left="0" w:right="36" w:firstLine="0"/>
              <w:jc w:val="center"/>
            </w:pPr>
            <w:r>
              <w:rPr>
                <w:rFonts w:ascii="Calibri" w:eastAsia="Calibri" w:hAnsi="Calibri" w:cs="Calibri"/>
                <w:b/>
                <w:sz w:val="22"/>
              </w:rPr>
              <w:t xml:space="preserve">Notes </w:t>
            </w:r>
          </w:p>
        </w:tc>
      </w:tr>
      <w:tr w:rsidR="00B7244E" w14:paraId="61C5BE4B" w14:textId="77777777">
        <w:trPr>
          <w:trHeight w:val="277"/>
        </w:trPr>
        <w:tc>
          <w:tcPr>
            <w:tcW w:w="2623" w:type="dxa"/>
            <w:tcBorders>
              <w:top w:val="single" w:sz="4" w:space="0" w:color="000000"/>
              <w:left w:val="single" w:sz="4" w:space="0" w:color="000000"/>
              <w:bottom w:val="single" w:sz="4" w:space="0" w:color="000000"/>
              <w:right w:val="nil"/>
            </w:tcBorders>
            <w:shd w:val="clear" w:color="auto" w:fill="FFC000"/>
          </w:tcPr>
          <w:p w14:paraId="6C6BCF17" w14:textId="77777777" w:rsidR="00B7244E" w:rsidRDefault="004003A0">
            <w:pPr>
              <w:spacing w:line="259" w:lineRule="auto"/>
              <w:ind w:left="2" w:firstLine="0"/>
            </w:pPr>
            <w:r>
              <w:rPr>
                <w:rFonts w:ascii="Calibri" w:eastAsia="Calibri" w:hAnsi="Calibri" w:cs="Calibri"/>
                <w:b/>
                <w:sz w:val="22"/>
              </w:rPr>
              <w:t xml:space="preserve">Assignment-Specific Items </w:t>
            </w:r>
          </w:p>
        </w:tc>
        <w:tc>
          <w:tcPr>
            <w:tcW w:w="1262" w:type="dxa"/>
            <w:tcBorders>
              <w:top w:val="single" w:sz="4" w:space="0" w:color="000000"/>
              <w:left w:val="nil"/>
              <w:bottom w:val="single" w:sz="4" w:space="0" w:color="000000"/>
              <w:right w:val="nil"/>
            </w:tcBorders>
            <w:shd w:val="clear" w:color="auto" w:fill="FFC000"/>
          </w:tcPr>
          <w:p w14:paraId="7EF48C87" w14:textId="77777777" w:rsidR="00B7244E" w:rsidRDefault="00B7244E">
            <w:pPr>
              <w:spacing w:after="160" w:line="259" w:lineRule="auto"/>
              <w:ind w:left="0" w:firstLine="0"/>
            </w:pPr>
          </w:p>
        </w:tc>
        <w:tc>
          <w:tcPr>
            <w:tcW w:w="898" w:type="dxa"/>
            <w:tcBorders>
              <w:top w:val="single" w:sz="4" w:space="0" w:color="000000"/>
              <w:left w:val="nil"/>
              <w:bottom w:val="single" w:sz="4" w:space="0" w:color="000000"/>
              <w:right w:val="nil"/>
            </w:tcBorders>
            <w:shd w:val="clear" w:color="auto" w:fill="FFC000"/>
          </w:tcPr>
          <w:p w14:paraId="06C01BE5" w14:textId="77777777" w:rsidR="00B7244E" w:rsidRDefault="00B7244E">
            <w:pPr>
              <w:spacing w:after="160" w:line="259" w:lineRule="auto"/>
              <w:ind w:left="0" w:firstLine="0"/>
            </w:pPr>
          </w:p>
        </w:tc>
        <w:tc>
          <w:tcPr>
            <w:tcW w:w="902" w:type="dxa"/>
            <w:tcBorders>
              <w:top w:val="single" w:sz="4" w:space="0" w:color="000000"/>
              <w:left w:val="nil"/>
              <w:bottom w:val="single" w:sz="4" w:space="0" w:color="000000"/>
              <w:right w:val="nil"/>
            </w:tcBorders>
            <w:shd w:val="clear" w:color="auto" w:fill="FFC000"/>
          </w:tcPr>
          <w:p w14:paraId="12FAD59E" w14:textId="77777777" w:rsidR="00B7244E" w:rsidRDefault="00B7244E">
            <w:pPr>
              <w:spacing w:after="160" w:line="259" w:lineRule="auto"/>
              <w:ind w:left="0" w:firstLine="0"/>
            </w:pPr>
          </w:p>
        </w:tc>
        <w:tc>
          <w:tcPr>
            <w:tcW w:w="4032" w:type="dxa"/>
            <w:tcBorders>
              <w:top w:val="single" w:sz="4" w:space="0" w:color="000000"/>
              <w:left w:val="nil"/>
              <w:bottom w:val="single" w:sz="4" w:space="0" w:color="000000"/>
              <w:right w:val="single" w:sz="4" w:space="0" w:color="000000"/>
            </w:tcBorders>
            <w:shd w:val="clear" w:color="auto" w:fill="FFC000"/>
          </w:tcPr>
          <w:p w14:paraId="3BE1D56E" w14:textId="77777777" w:rsidR="00B7244E" w:rsidRDefault="00B7244E">
            <w:pPr>
              <w:spacing w:after="160" w:line="259" w:lineRule="auto"/>
              <w:ind w:left="0" w:firstLine="0"/>
            </w:pPr>
          </w:p>
        </w:tc>
      </w:tr>
      <w:tr w:rsidR="00B7244E" w14:paraId="4890D1EA" w14:textId="77777777">
        <w:trPr>
          <w:trHeight w:val="280"/>
        </w:trPr>
        <w:tc>
          <w:tcPr>
            <w:tcW w:w="2623" w:type="dxa"/>
            <w:tcBorders>
              <w:top w:val="single" w:sz="4" w:space="0" w:color="000000"/>
              <w:left w:val="single" w:sz="4" w:space="0" w:color="000000"/>
              <w:bottom w:val="single" w:sz="4" w:space="0" w:color="000000"/>
              <w:right w:val="single" w:sz="4" w:space="0" w:color="000000"/>
            </w:tcBorders>
          </w:tcPr>
          <w:p w14:paraId="7A221B35" w14:textId="77777777" w:rsidR="00B7244E" w:rsidRDefault="004003A0">
            <w:pPr>
              <w:spacing w:line="259" w:lineRule="auto"/>
              <w:ind w:left="2" w:firstLine="0"/>
            </w:pPr>
            <w:r>
              <w:rPr>
                <w:rFonts w:ascii="Calibri" w:eastAsia="Calibri" w:hAnsi="Calibri" w:cs="Calibri"/>
                <w:b/>
                <w:sz w:val="22"/>
              </w:rPr>
              <w:t xml:space="preserve">Environmental Impact </w:t>
            </w:r>
          </w:p>
        </w:tc>
        <w:tc>
          <w:tcPr>
            <w:tcW w:w="1262" w:type="dxa"/>
            <w:tcBorders>
              <w:top w:val="single" w:sz="4" w:space="0" w:color="000000"/>
              <w:left w:val="single" w:sz="4" w:space="0" w:color="000000"/>
              <w:bottom w:val="single" w:sz="4" w:space="0" w:color="000000"/>
              <w:right w:val="single" w:sz="4" w:space="0" w:color="000000"/>
            </w:tcBorders>
            <w:vAlign w:val="bottom"/>
          </w:tcPr>
          <w:p w14:paraId="097AC9E7" w14:textId="66EFE1FD" w:rsidR="00B7244E" w:rsidRDefault="00145DEF">
            <w:pPr>
              <w:spacing w:line="259" w:lineRule="auto"/>
              <w:ind w:left="19" w:firstLine="0"/>
              <w:jc w:val="center"/>
            </w:pPr>
            <w:r>
              <w:rPr>
                <w:rFonts w:ascii="Calibri" w:eastAsia="Calibri" w:hAnsi="Calibri" w:cs="Calibri"/>
                <w:sz w:val="22"/>
              </w:rPr>
              <w:t xml:space="preserve"> 5</w:t>
            </w:r>
            <w:r w:rsidR="004003A0">
              <w:rPr>
                <w:rFonts w:ascii="Calibri" w:eastAsia="Calibri" w:hAnsi="Calibri" w:cs="Calibri"/>
                <w:sz w:val="22"/>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46A049F5" w14:textId="77777777" w:rsidR="00B7244E" w:rsidRDefault="004003A0">
            <w:pPr>
              <w:spacing w:line="259" w:lineRule="auto"/>
              <w:ind w:left="0" w:right="36" w:firstLine="0"/>
              <w:jc w:val="center"/>
            </w:pPr>
            <w:r>
              <w:rPr>
                <w:rFonts w:ascii="Calibri" w:eastAsia="Calibri" w:hAnsi="Calibri" w:cs="Calibri"/>
                <w:sz w:val="22"/>
              </w:rPr>
              <w:t xml:space="preserve">x6 </w:t>
            </w:r>
          </w:p>
        </w:tc>
        <w:tc>
          <w:tcPr>
            <w:tcW w:w="902" w:type="dxa"/>
            <w:tcBorders>
              <w:top w:val="single" w:sz="4" w:space="0" w:color="000000"/>
              <w:left w:val="single" w:sz="4" w:space="0" w:color="000000"/>
              <w:bottom w:val="single" w:sz="4" w:space="0" w:color="000000"/>
              <w:right w:val="single" w:sz="4" w:space="0" w:color="000000"/>
            </w:tcBorders>
            <w:vAlign w:val="bottom"/>
          </w:tcPr>
          <w:p w14:paraId="0E4207D6" w14:textId="77777777" w:rsidR="00B7244E" w:rsidRDefault="004003A0">
            <w:pPr>
              <w:spacing w:line="259" w:lineRule="auto"/>
              <w:ind w:left="19" w:firstLine="0"/>
              <w:jc w:val="center"/>
            </w:pPr>
            <w:r>
              <w:rPr>
                <w:rFonts w:ascii="Calibri" w:eastAsia="Calibri" w:hAnsi="Calibri" w:cs="Calibri"/>
                <w:sz w:val="22"/>
              </w:rPr>
              <w:t xml:space="preserve"> </w:t>
            </w:r>
          </w:p>
        </w:tc>
        <w:tc>
          <w:tcPr>
            <w:tcW w:w="4032" w:type="dxa"/>
            <w:tcBorders>
              <w:top w:val="single" w:sz="4" w:space="0" w:color="000000"/>
              <w:left w:val="single" w:sz="4" w:space="0" w:color="000000"/>
              <w:bottom w:val="single" w:sz="4" w:space="0" w:color="000000"/>
              <w:right w:val="single" w:sz="4" w:space="0" w:color="000000"/>
            </w:tcBorders>
          </w:tcPr>
          <w:p w14:paraId="16334954" w14:textId="77777777" w:rsidR="00B7244E" w:rsidRDefault="004003A0">
            <w:pPr>
              <w:spacing w:line="259" w:lineRule="auto"/>
              <w:ind w:left="0" w:firstLine="0"/>
            </w:pPr>
            <w:r>
              <w:rPr>
                <w:rFonts w:ascii="Calibri" w:eastAsia="Calibri" w:hAnsi="Calibri" w:cs="Calibri"/>
                <w:sz w:val="22"/>
              </w:rPr>
              <w:t xml:space="preserve">  </w:t>
            </w:r>
          </w:p>
        </w:tc>
      </w:tr>
      <w:tr w:rsidR="00B7244E" w14:paraId="1C44E514" w14:textId="77777777">
        <w:trPr>
          <w:trHeight w:val="280"/>
        </w:trPr>
        <w:tc>
          <w:tcPr>
            <w:tcW w:w="2623" w:type="dxa"/>
            <w:tcBorders>
              <w:top w:val="single" w:sz="4" w:space="0" w:color="000000"/>
              <w:left w:val="single" w:sz="4" w:space="0" w:color="000000"/>
              <w:bottom w:val="single" w:sz="4" w:space="0" w:color="000000"/>
              <w:right w:val="single" w:sz="4" w:space="0" w:color="000000"/>
            </w:tcBorders>
          </w:tcPr>
          <w:p w14:paraId="76D1D2E6" w14:textId="77777777" w:rsidR="00B7244E" w:rsidRDefault="004003A0">
            <w:pPr>
              <w:spacing w:line="259" w:lineRule="auto"/>
              <w:ind w:left="2" w:firstLine="0"/>
            </w:pPr>
            <w:r>
              <w:rPr>
                <w:rFonts w:ascii="Calibri" w:eastAsia="Calibri" w:hAnsi="Calibri" w:cs="Calibri"/>
                <w:b/>
                <w:sz w:val="22"/>
              </w:rPr>
              <w:t xml:space="preserve">Ethical Challenges </w:t>
            </w:r>
          </w:p>
        </w:tc>
        <w:tc>
          <w:tcPr>
            <w:tcW w:w="1262" w:type="dxa"/>
            <w:tcBorders>
              <w:top w:val="single" w:sz="4" w:space="0" w:color="000000"/>
              <w:left w:val="single" w:sz="4" w:space="0" w:color="000000"/>
              <w:bottom w:val="single" w:sz="4" w:space="0" w:color="000000"/>
              <w:right w:val="single" w:sz="4" w:space="0" w:color="000000"/>
            </w:tcBorders>
            <w:vAlign w:val="bottom"/>
          </w:tcPr>
          <w:p w14:paraId="6A94BA09" w14:textId="6FCB3AAC" w:rsidR="00B7244E" w:rsidRDefault="004003A0">
            <w:pPr>
              <w:spacing w:line="259" w:lineRule="auto"/>
              <w:ind w:left="19" w:firstLine="0"/>
              <w:jc w:val="center"/>
            </w:pPr>
            <w:r>
              <w:rPr>
                <w:rFonts w:ascii="Calibri" w:eastAsia="Calibri" w:hAnsi="Calibri" w:cs="Calibri"/>
                <w:sz w:val="22"/>
              </w:rPr>
              <w:t xml:space="preserve"> </w:t>
            </w:r>
            <w:r w:rsidR="00145DEF">
              <w:rPr>
                <w:rFonts w:ascii="Calibri" w:eastAsia="Calibri" w:hAnsi="Calibri" w:cs="Calibri"/>
                <w:sz w:val="22"/>
              </w:rPr>
              <w:t>5</w:t>
            </w:r>
          </w:p>
        </w:tc>
        <w:tc>
          <w:tcPr>
            <w:tcW w:w="898" w:type="dxa"/>
            <w:tcBorders>
              <w:top w:val="single" w:sz="4" w:space="0" w:color="000000"/>
              <w:left w:val="single" w:sz="4" w:space="0" w:color="000000"/>
              <w:bottom w:val="single" w:sz="4" w:space="0" w:color="000000"/>
              <w:right w:val="single" w:sz="4" w:space="0" w:color="000000"/>
            </w:tcBorders>
          </w:tcPr>
          <w:p w14:paraId="66B1EE78" w14:textId="77777777" w:rsidR="00B7244E" w:rsidRDefault="004003A0">
            <w:pPr>
              <w:spacing w:line="259" w:lineRule="auto"/>
              <w:ind w:left="0" w:right="36" w:firstLine="0"/>
              <w:jc w:val="center"/>
            </w:pPr>
            <w:r>
              <w:rPr>
                <w:rFonts w:ascii="Calibri" w:eastAsia="Calibri" w:hAnsi="Calibri" w:cs="Calibri"/>
                <w:sz w:val="22"/>
              </w:rPr>
              <w:t xml:space="preserve">x6 </w:t>
            </w:r>
          </w:p>
        </w:tc>
        <w:tc>
          <w:tcPr>
            <w:tcW w:w="902" w:type="dxa"/>
            <w:tcBorders>
              <w:top w:val="single" w:sz="4" w:space="0" w:color="000000"/>
              <w:left w:val="single" w:sz="4" w:space="0" w:color="000000"/>
              <w:bottom w:val="single" w:sz="4" w:space="0" w:color="000000"/>
              <w:right w:val="single" w:sz="4" w:space="0" w:color="000000"/>
            </w:tcBorders>
            <w:vAlign w:val="bottom"/>
          </w:tcPr>
          <w:p w14:paraId="53164D74" w14:textId="77777777" w:rsidR="00B7244E" w:rsidRDefault="004003A0">
            <w:pPr>
              <w:spacing w:line="259" w:lineRule="auto"/>
              <w:ind w:left="19" w:firstLine="0"/>
              <w:jc w:val="center"/>
            </w:pPr>
            <w:r>
              <w:rPr>
                <w:rFonts w:ascii="Calibri" w:eastAsia="Calibri" w:hAnsi="Calibri" w:cs="Calibri"/>
                <w:sz w:val="22"/>
              </w:rPr>
              <w:t xml:space="preserve"> </w:t>
            </w:r>
          </w:p>
        </w:tc>
        <w:tc>
          <w:tcPr>
            <w:tcW w:w="4032" w:type="dxa"/>
            <w:tcBorders>
              <w:top w:val="single" w:sz="4" w:space="0" w:color="000000"/>
              <w:left w:val="single" w:sz="4" w:space="0" w:color="000000"/>
              <w:bottom w:val="single" w:sz="4" w:space="0" w:color="000000"/>
              <w:right w:val="single" w:sz="4" w:space="0" w:color="000000"/>
            </w:tcBorders>
          </w:tcPr>
          <w:p w14:paraId="19A64F82" w14:textId="77777777" w:rsidR="00B7244E" w:rsidRDefault="004003A0">
            <w:pPr>
              <w:spacing w:line="259" w:lineRule="auto"/>
              <w:ind w:left="0" w:firstLine="0"/>
            </w:pPr>
            <w:r>
              <w:rPr>
                <w:rFonts w:ascii="Calibri" w:eastAsia="Calibri" w:hAnsi="Calibri" w:cs="Calibri"/>
                <w:sz w:val="22"/>
              </w:rPr>
              <w:t xml:space="preserve">  </w:t>
            </w:r>
          </w:p>
        </w:tc>
      </w:tr>
      <w:tr w:rsidR="00B7244E" w14:paraId="3B1919C6" w14:textId="77777777">
        <w:trPr>
          <w:trHeight w:val="276"/>
        </w:trPr>
        <w:tc>
          <w:tcPr>
            <w:tcW w:w="2623" w:type="dxa"/>
            <w:tcBorders>
              <w:top w:val="single" w:sz="4" w:space="0" w:color="000000"/>
              <w:left w:val="single" w:sz="4" w:space="0" w:color="000000"/>
              <w:bottom w:val="single" w:sz="4" w:space="0" w:color="000000"/>
              <w:right w:val="nil"/>
            </w:tcBorders>
            <w:shd w:val="clear" w:color="auto" w:fill="FFC000"/>
          </w:tcPr>
          <w:p w14:paraId="1A14E23F" w14:textId="77777777" w:rsidR="00B7244E" w:rsidRDefault="004003A0">
            <w:pPr>
              <w:spacing w:line="259" w:lineRule="auto"/>
              <w:ind w:left="2" w:firstLine="0"/>
            </w:pPr>
            <w:r>
              <w:rPr>
                <w:rFonts w:ascii="Calibri" w:eastAsia="Calibri" w:hAnsi="Calibri" w:cs="Calibri"/>
                <w:b/>
                <w:sz w:val="22"/>
              </w:rPr>
              <w:t xml:space="preserve">Writing-Specific Items </w:t>
            </w:r>
          </w:p>
        </w:tc>
        <w:tc>
          <w:tcPr>
            <w:tcW w:w="1262" w:type="dxa"/>
            <w:tcBorders>
              <w:top w:val="single" w:sz="4" w:space="0" w:color="000000"/>
              <w:left w:val="nil"/>
              <w:bottom w:val="single" w:sz="4" w:space="0" w:color="000000"/>
              <w:right w:val="nil"/>
            </w:tcBorders>
            <w:shd w:val="clear" w:color="auto" w:fill="FFC000"/>
          </w:tcPr>
          <w:p w14:paraId="2E384449" w14:textId="77777777" w:rsidR="00B7244E" w:rsidRDefault="00B7244E">
            <w:pPr>
              <w:spacing w:after="160" w:line="259" w:lineRule="auto"/>
              <w:ind w:left="0" w:firstLine="0"/>
            </w:pPr>
          </w:p>
        </w:tc>
        <w:tc>
          <w:tcPr>
            <w:tcW w:w="898" w:type="dxa"/>
            <w:tcBorders>
              <w:top w:val="single" w:sz="4" w:space="0" w:color="000000"/>
              <w:left w:val="nil"/>
              <w:bottom w:val="single" w:sz="4" w:space="0" w:color="000000"/>
              <w:right w:val="nil"/>
            </w:tcBorders>
            <w:shd w:val="clear" w:color="auto" w:fill="FFC000"/>
          </w:tcPr>
          <w:p w14:paraId="3FA05D3E" w14:textId="77777777" w:rsidR="00B7244E" w:rsidRDefault="00B7244E">
            <w:pPr>
              <w:spacing w:after="160" w:line="259" w:lineRule="auto"/>
              <w:ind w:left="0" w:firstLine="0"/>
            </w:pPr>
          </w:p>
        </w:tc>
        <w:tc>
          <w:tcPr>
            <w:tcW w:w="902" w:type="dxa"/>
            <w:tcBorders>
              <w:top w:val="single" w:sz="4" w:space="0" w:color="000000"/>
              <w:left w:val="nil"/>
              <w:bottom w:val="single" w:sz="4" w:space="0" w:color="000000"/>
              <w:right w:val="nil"/>
            </w:tcBorders>
            <w:shd w:val="clear" w:color="auto" w:fill="FFC000"/>
          </w:tcPr>
          <w:p w14:paraId="0625DA42" w14:textId="77777777" w:rsidR="00B7244E" w:rsidRDefault="00B7244E">
            <w:pPr>
              <w:spacing w:after="160" w:line="259" w:lineRule="auto"/>
              <w:ind w:left="0" w:firstLine="0"/>
            </w:pPr>
          </w:p>
        </w:tc>
        <w:tc>
          <w:tcPr>
            <w:tcW w:w="4032" w:type="dxa"/>
            <w:tcBorders>
              <w:top w:val="single" w:sz="4" w:space="0" w:color="000000"/>
              <w:left w:val="nil"/>
              <w:bottom w:val="single" w:sz="4" w:space="0" w:color="000000"/>
              <w:right w:val="single" w:sz="4" w:space="0" w:color="000000"/>
            </w:tcBorders>
            <w:shd w:val="clear" w:color="auto" w:fill="FFC000"/>
          </w:tcPr>
          <w:p w14:paraId="7532DB6F" w14:textId="77777777" w:rsidR="00B7244E" w:rsidRDefault="00B7244E">
            <w:pPr>
              <w:spacing w:after="160" w:line="259" w:lineRule="auto"/>
              <w:ind w:left="0" w:firstLine="0"/>
            </w:pPr>
          </w:p>
        </w:tc>
      </w:tr>
      <w:tr w:rsidR="00B7244E" w14:paraId="60C4235A" w14:textId="77777777">
        <w:trPr>
          <w:trHeight w:val="280"/>
        </w:trPr>
        <w:tc>
          <w:tcPr>
            <w:tcW w:w="2623" w:type="dxa"/>
            <w:tcBorders>
              <w:top w:val="single" w:sz="4" w:space="0" w:color="000000"/>
              <w:left w:val="single" w:sz="4" w:space="0" w:color="000000"/>
              <w:bottom w:val="single" w:sz="4" w:space="0" w:color="000000"/>
              <w:right w:val="single" w:sz="4" w:space="0" w:color="000000"/>
            </w:tcBorders>
          </w:tcPr>
          <w:p w14:paraId="4CFEA2DC" w14:textId="77777777" w:rsidR="00B7244E" w:rsidRDefault="004003A0">
            <w:pPr>
              <w:spacing w:line="259" w:lineRule="auto"/>
              <w:ind w:left="2" w:firstLine="0"/>
            </w:pPr>
            <w:r>
              <w:rPr>
                <w:rFonts w:ascii="Calibri" w:eastAsia="Calibri" w:hAnsi="Calibri" w:cs="Calibri"/>
                <w:b/>
                <w:sz w:val="22"/>
              </w:rPr>
              <w:t xml:space="preserve">Spelling and Grammar </w:t>
            </w:r>
          </w:p>
        </w:tc>
        <w:tc>
          <w:tcPr>
            <w:tcW w:w="1262" w:type="dxa"/>
            <w:tcBorders>
              <w:top w:val="single" w:sz="4" w:space="0" w:color="000000"/>
              <w:left w:val="single" w:sz="4" w:space="0" w:color="000000"/>
              <w:bottom w:val="single" w:sz="4" w:space="0" w:color="000000"/>
              <w:right w:val="single" w:sz="4" w:space="0" w:color="000000"/>
            </w:tcBorders>
            <w:vAlign w:val="bottom"/>
          </w:tcPr>
          <w:p w14:paraId="5FBABB45" w14:textId="6296DC0F" w:rsidR="00B7244E" w:rsidRDefault="004003A0">
            <w:pPr>
              <w:spacing w:line="259" w:lineRule="auto"/>
              <w:ind w:left="19" w:firstLine="0"/>
              <w:jc w:val="center"/>
            </w:pPr>
            <w:r>
              <w:rPr>
                <w:rFonts w:ascii="Calibri" w:eastAsia="Calibri" w:hAnsi="Calibri" w:cs="Calibri"/>
                <w:sz w:val="22"/>
              </w:rPr>
              <w:t xml:space="preserve"> </w:t>
            </w:r>
            <w:r w:rsidR="00145DEF">
              <w:rPr>
                <w:rFonts w:ascii="Calibri" w:eastAsia="Calibri" w:hAnsi="Calibri" w:cs="Calibri"/>
                <w:sz w:val="22"/>
              </w:rPr>
              <w:t>5</w:t>
            </w:r>
          </w:p>
        </w:tc>
        <w:tc>
          <w:tcPr>
            <w:tcW w:w="898" w:type="dxa"/>
            <w:tcBorders>
              <w:top w:val="single" w:sz="4" w:space="0" w:color="000000"/>
              <w:left w:val="single" w:sz="4" w:space="0" w:color="000000"/>
              <w:bottom w:val="single" w:sz="4" w:space="0" w:color="000000"/>
              <w:right w:val="single" w:sz="4" w:space="0" w:color="000000"/>
            </w:tcBorders>
          </w:tcPr>
          <w:p w14:paraId="19AF2EBE" w14:textId="77777777" w:rsidR="00B7244E" w:rsidRDefault="004003A0">
            <w:pPr>
              <w:spacing w:line="259" w:lineRule="auto"/>
              <w:ind w:left="0" w:right="36" w:firstLine="0"/>
              <w:jc w:val="center"/>
            </w:pPr>
            <w:r>
              <w:rPr>
                <w:rFonts w:ascii="Calibri" w:eastAsia="Calibri" w:hAnsi="Calibri" w:cs="Calibri"/>
                <w:sz w:val="22"/>
              </w:rPr>
              <w:t xml:space="preserve">x2 </w:t>
            </w:r>
          </w:p>
        </w:tc>
        <w:tc>
          <w:tcPr>
            <w:tcW w:w="902" w:type="dxa"/>
            <w:tcBorders>
              <w:top w:val="single" w:sz="4" w:space="0" w:color="000000"/>
              <w:left w:val="single" w:sz="4" w:space="0" w:color="000000"/>
              <w:bottom w:val="single" w:sz="4" w:space="0" w:color="000000"/>
              <w:right w:val="single" w:sz="4" w:space="0" w:color="000000"/>
            </w:tcBorders>
            <w:vAlign w:val="bottom"/>
          </w:tcPr>
          <w:p w14:paraId="70A0FF58" w14:textId="77777777" w:rsidR="00B7244E" w:rsidRDefault="004003A0">
            <w:pPr>
              <w:spacing w:line="259" w:lineRule="auto"/>
              <w:ind w:left="19" w:firstLine="0"/>
              <w:jc w:val="center"/>
            </w:pPr>
            <w:r>
              <w:rPr>
                <w:rFonts w:ascii="Calibri" w:eastAsia="Calibri" w:hAnsi="Calibri" w:cs="Calibri"/>
                <w:sz w:val="22"/>
              </w:rPr>
              <w:t xml:space="preserve"> </w:t>
            </w:r>
          </w:p>
        </w:tc>
        <w:tc>
          <w:tcPr>
            <w:tcW w:w="4032" w:type="dxa"/>
            <w:tcBorders>
              <w:top w:val="single" w:sz="4" w:space="0" w:color="000000"/>
              <w:left w:val="single" w:sz="4" w:space="0" w:color="000000"/>
              <w:bottom w:val="single" w:sz="4" w:space="0" w:color="000000"/>
              <w:right w:val="single" w:sz="4" w:space="0" w:color="000000"/>
            </w:tcBorders>
          </w:tcPr>
          <w:p w14:paraId="6B70C861" w14:textId="77777777" w:rsidR="00B7244E" w:rsidRDefault="004003A0">
            <w:pPr>
              <w:spacing w:line="259" w:lineRule="auto"/>
              <w:ind w:left="0" w:firstLine="0"/>
            </w:pPr>
            <w:r>
              <w:rPr>
                <w:rFonts w:ascii="Calibri" w:eastAsia="Calibri" w:hAnsi="Calibri" w:cs="Calibri"/>
                <w:sz w:val="22"/>
              </w:rPr>
              <w:t xml:space="preserve">  </w:t>
            </w:r>
          </w:p>
        </w:tc>
      </w:tr>
      <w:tr w:rsidR="00B7244E" w14:paraId="2805D227" w14:textId="77777777">
        <w:trPr>
          <w:trHeight w:val="278"/>
        </w:trPr>
        <w:tc>
          <w:tcPr>
            <w:tcW w:w="2623" w:type="dxa"/>
            <w:tcBorders>
              <w:top w:val="single" w:sz="4" w:space="0" w:color="000000"/>
              <w:left w:val="single" w:sz="4" w:space="0" w:color="000000"/>
              <w:bottom w:val="single" w:sz="4" w:space="0" w:color="000000"/>
              <w:right w:val="single" w:sz="4" w:space="0" w:color="000000"/>
            </w:tcBorders>
          </w:tcPr>
          <w:p w14:paraId="5F8D261C" w14:textId="77777777" w:rsidR="00B7244E" w:rsidRDefault="004003A0">
            <w:pPr>
              <w:spacing w:line="259" w:lineRule="auto"/>
              <w:ind w:left="2" w:firstLine="0"/>
            </w:pPr>
            <w:r>
              <w:rPr>
                <w:rFonts w:ascii="Calibri" w:eastAsia="Calibri" w:hAnsi="Calibri" w:cs="Calibri"/>
                <w:b/>
                <w:sz w:val="22"/>
              </w:rPr>
              <w:t xml:space="preserve">Formatting and Citations </w:t>
            </w:r>
          </w:p>
        </w:tc>
        <w:tc>
          <w:tcPr>
            <w:tcW w:w="1262" w:type="dxa"/>
            <w:tcBorders>
              <w:top w:val="single" w:sz="4" w:space="0" w:color="000000"/>
              <w:left w:val="single" w:sz="4" w:space="0" w:color="000000"/>
              <w:bottom w:val="single" w:sz="4" w:space="0" w:color="000000"/>
              <w:right w:val="single" w:sz="4" w:space="0" w:color="000000"/>
            </w:tcBorders>
            <w:vAlign w:val="bottom"/>
          </w:tcPr>
          <w:p w14:paraId="44FBE806" w14:textId="508503CA" w:rsidR="00B7244E" w:rsidRDefault="004003A0">
            <w:pPr>
              <w:spacing w:line="259" w:lineRule="auto"/>
              <w:ind w:left="19" w:firstLine="0"/>
              <w:jc w:val="center"/>
            </w:pPr>
            <w:r>
              <w:rPr>
                <w:rFonts w:ascii="Calibri" w:eastAsia="Calibri" w:hAnsi="Calibri" w:cs="Calibri"/>
                <w:sz w:val="22"/>
              </w:rPr>
              <w:t xml:space="preserve"> </w:t>
            </w:r>
            <w:r w:rsidR="00145DEF">
              <w:rPr>
                <w:rFonts w:ascii="Calibri" w:eastAsia="Calibri" w:hAnsi="Calibri" w:cs="Calibri"/>
                <w:sz w:val="22"/>
              </w:rPr>
              <w:t>5</w:t>
            </w:r>
          </w:p>
        </w:tc>
        <w:tc>
          <w:tcPr>
            <w:tcW w:w="898" w:type="dxa"/>
            <w:tcBorders>
              <w:top w:val="single" w:sz="4" w:space="0" w:color="000000"/>
              <w:left w:val="single" w:sz="4" w:space="0" w:color="000000"/>
              <w:bottom w:val="single" w:sz="4" w:space="0" w:color="000000"/>
              <w:right w:val="single" w:sz="4" w:space="0" w:color="000000"/>
            </w:tcBorders>
          </w:tcPr>
          <w:p w14:paraId="0F00FE95" w14:textId="77777777" w:rsidR="00B7244E" w:rsidRDefault="004003A0">
            <w:pPr>
              <w:spacing w:line="259" w:lineRule="auto"/>
              <w:ind w:left="0" w:right="36" w:firstLine="0"/>
              <w:jc w:val="center"/>
            </w:pPr>
            <w:r>
              <w:rPr>
                <w:rFonts w:ascii="Calibri" w:eastAsia="Calibri" w:hAnsi="Calibri" w:cs="Calibri"/>
                <w:sz w:val="22"/>
              </w:rPr>
              <w:t xml:space="preserve">x1 </w:t>
            </w:r>
          </w:p>
        </w:tc>
        <w:tc>
          <w:tcPr>
            <w:tcW w:w="902" w:type="dxa"/>
            <w:tcBorders>
              <w:top w:val="single" w:sz="4" w:space="0" w:color="000000"/>
              <w:left w:val="single" w:sz="4" w:space="0" w:color="000000"/>
              <w:bottom w:val="single" w:sz="4" w:space="0" w:color="000000"/>
              <w:right w:val="single" w:sz="4" w:space="0" w:color="000000"/>
            </w:tcBorders>
            <w:vAlign w:val="bottom"/>
          </w:tcPr>
          <w:p w14:paraId="343349C9" w14:textId="77777777" w:rsidR="00B7244E" w:rsidRDefault="004003A0">
            <w:pPr>
              <w:spacing w:line="259" w:lineRule="auto"/>
              <w:ind w:left="19" w:firstLine="0"/>
              <w:jc w:val="center"/>
            </w:pPr>
            <w:r>
              <w:rPr>
                <w:rFonts w:ascii="Calibri" w:eastAsia="Calibri" w:hAnsi="Calibri" w:cs="Calibri"/>
                <w:sz w:val="22"/>
              </w:rPr>
              <w:t xml:space="preserve"> </w:t>
            </w:r>
          </w:p>
        </w:tc>
        <w:tc>
          <w:tcPr>
            <w:tcW w:w="4032" w:type="dxa"/>
            <w:tcBorders>
              <w:top w:val="single" w:sz="4" w:space="0" w:color="000000"/>
              <w:left w:val="single" w:sz="4" w:space="0" w:color="000000"/>
              <w:bottom w:val="single" w:sz="4" w:space="0" w:color="000000"/>
              <w:right w:val="single" w:sz="4" w:space="0" w:color="000000"/>
            </w:tcBorders>
          </w:tcPr>
          <w:p w14:paraId="2EA26B94" w14:textId="77777777" w:rsidR="00B7244E" w:rsidRDefault="004003A0">
            <w:pPr>
              <w:spacing w:line="259" w:lineRule="auto"/>
              <w:ind w:left="0" w:firstLine="0"/>
            </w:pPr>
            <w:r>
              <w:rPr>
                <w:rFonts w:ascii="Calibri" w:eastAsia="Calibri" w:hAnsi="Calibri" w:cs="Calibri"/>
                <w:sz w:val="22"/>
              </w:rPr>
              <w:t xml:space="preserve">  </w:t>
            </w:r>
          </w:p>
        </w:tc>
      </w:tr>
      <w:tr w:rsidR="00B7244E" w14:paraId="2F9B8FA7" w14:textId="77777777">
        <w:trPr>
          <w:trHeight w:val="278"/>
        </w:trPr>
        <w:tc>
          <w:tcPr>
            <w:tcW w:w="2623" w:type="dxa"/>
            <w:tcBorders>
              <w:top w:val="single" w:sz="4" w:space="0" w:color="000000"/>
              <w:left w:val="single" w:sz="4" w:space="0" w:color="000000"/>
              <w:bottom w:val="single" w:sz="4" w:space="0" w:color="000000"/>
              <w:right w:val="single" w:sz="4" w:space="0" w:color="000000"/>
            </w:tcBorders>
          </w:tcPr>
          <w:p w14:paraId="025BDD4A" w14:textId="77777777" w:rsidR="00B7244E" w:rsidRDefault="004003A0">
            <w:pPr>
              <w:spacing w:line="259" w:lineRule="auto"/>
              <w:ind w:left="2" w:firstLine="0"/>
            </w:pPr>
            <w:r>
              <w:rPr>
                <w:rFonts w:ascii="Calibri" w:eastAsia="Calibri" w:hAnsi="Calibri" w:cs="Calibri"/>
                <w:b/>
                <w:sz w:val="22"/>
              </w:rPr>
              <w:t xml:space="preserve">Figures and Graphs </w:t>
            </w:r>
          </w:p>
        </w:tc>
        <w:tc>
          <w:tcPr>
            <w:tcW w:w="1262" w:type="dxa"/>
            <w:tcBorders>
              <w:top w:val="single" w:sz="4" w:space="0" w:color="000000"/>
              <w:left w:val="single" w:sz="4" w:space="0" w:color="000000"/>
              <w:bottom w:val="single" w:sz="4" w:space="0" w:color="000000"/>
              <w:right w:val="single" w:sz="4" w:space="0" w:color="000000"/>
            </w:tcBorders>
            <w:vAlign w:val="bottom"/>
          </w:tcPr>
          <w:p w14:paraId="19451F6D" w14:textId="19EF3C25" w:rsidR="00B7244E" w:rsidRDefault="004003A0">
            <w:pPr>
              <w:spacing w:line="259" w:lineRule="auto"/>
              <w:ind w:left="19" w:firstLine="0"/>
              <w:jc w:val="center"/>
            </w:pPr>
            <w:r>
              <w:rPr>
                <w:rFonts w:ascii="Calibri" w:eastAsia="Calibri" w:hAnsi="Calibri" w:cs="Calibri"/>
                <w:sz w:val="22"/>
              </w:rPr>
              <w:t xml:space="preserve"> </w:t>
            </w:r>
            <w:r w:rsidR="00145DEF">
              <w:rPr>
                <w:rFonts w:ascii="Calibri" w:eastAsia="Calibri" w:hAnsi="Calibri" w:cs="Calibri"/>
                <w:sz w:val="22"/>
              </w:rPr>
              <w:t>5</w:t>
            </w:r>
          </w:p>
        </w:tc>
        <w:tc>
          <w:tcPr>
            <w:tcW w:w="898" w:type="dxa"/>
            <w:tcBorders>
              <w:top w:val="single" w:sz="4" w:space="0" w:color="000000"/>
              <w:left w:val="single" w:sz="4" w:space="0" w:color="000000"/>
              <w:bottom w:val="single" w:sz="4" w:space="0" w:color="000000"/>
              <w:right w:val="single" w:sz="4" w:space="0" w:color="000000"/>
            </w:tcBorders>
          </w:tcPr>
          <w:p w14:paraId="0BD34D47" w14:textId="77777777" w:rsidR="00B7244E" w:rsidRDefault="004003A0">
            <w:pPr>
              <w:spacing w:line="259" w:lineRule="auto"/>
              <w:ind w:left="0" w:right="36" w:firstLine="0"/>
              <w:jc w:val="center"/>
            </w:pPr>
            <w:r>
              <w:rPr>
                <w:rFonts w:ascii="Calibri" w:eastAsia="Calibri" w:hAnsi="Calibri" w:cs="Calibri"/>
                <w:sz w:val="22"/>
              </w:rPr>
              <w:t xml:space="preserve">x2 </w:t>
            </w:r>
          </w:p>
        </w:tc>
        <w:tc>
          <w:tcPr>
            <w:tcW w:w="902" w:type="dxa"/>
            <w:tcBorders>
              <w:top w:val="single" w:sz="4" w:space="0" w:color="000000"/>
              <w:left w:val="single" w:sz="4" w:space="0" w:color="000000"/>
              <w:bottom w:val="single" w:sz="4" w:space="0" w:color="000000"/>
              <w:right w:val="single" w:sz="4" w:space="0" w:color="000000"/>
            </w:tcBorders>
            <w:vAlign w:val="bottom"/>
          </w:tcPr>
          <w:p w14:paraId="44485B82" w14:textId="77777777" w:rsidR="00B7244E" w:rsidRDefault="004003A0">
            <w:pPr>
              <w:spacing w:line="259" w:lineRule="auto"/>
              <w:ind w:left="19" w:firstLine="0"/>
              <w:jc w:val="center"/>
            </w:pPr>
            <w:r>
              <w:rPr>
                <w:rFonts w:ascii="Calibri" w:eastAsia="Calibri" w:hAnsi="Calibri" w:cs="Calibri"/>
                <w:sz w:val="22"/>
              </w:rPr>
              <w:t xml:space="preserve"> </w:t>
            </w:r>
          </w:p>
        </w:tc>
        <w:tc>
          <w:tcPr>
            <w:tcW w:w="4032" w:type="dxa"/>
            <w:tcBorders>
              <w:top w:val="single" w:sz="4" w:space="0" w:color="000000"/>
              <w:left w:val="single" w:sz="4" w:space="0" w:color="000000"/>
              <w:bottom w:val="single" w:sz="4" w:space="0" w:color="000000"/>
              <w:right w:val="single" w:sz="4" w:space="0" w:color="000000"/>
            </w:tcBorders>
          </w:tcPr>
          <w:p w14:paraId="26EB6557" w14:textId="77777777" w:rsidR="00B7244E" w:rsidRDefault="004003A0">
            <w:pPr>
              <w:spacing w:line="259" w:lineRule="auto"/>
              <w:ind w:left="0" w:firstLine="0"/>
            </w:pPr>
            <w:r>
              <w:rPr>
                <w:rFonts w:ascii="Calibri" w:eastAsia="Calibri" w:hAnsi="Calibri" w:cs="Calibri"/>
                <w:sz w:val="22"/>
              </w:rPr>
              <w:t xml:space="preserve">  </w:t>
            </w:r>
          </w:p>
        </w:tc>
      </w:tr>
      <w:tr w:rsidR="00B7244E" w14:paraId="5E3DD796" w14:textId="77777777">
        <w:trPr>
          <w:trHeight w:val="280"/>
        </w:trPr>
        <w:tc>
          <w:tcPr>
            <w:tcW w:w="2623" w:type="dxa"/>
            <w:tcBorders>
              <w:top w:val="single" w:sz="4" w:space="0" w:color="000000"/>
              <w:left w:val="single" w:sz="4" w:space="0" w:color="000000"/>
              <w:bottom w:val="single" w:sz="4" w:space="0" w:color="000000"/>
              <w:right w:val="single" w:sz="4" w:space="0" w:color="000000"/>
            </w:tcBorders>
          </w:tcPr>
          <w:p w14:paraId="7DE2B35C" w14:textId="77777777" w:rsidR="00B7244E" w:rsidRDefault="004003A0">
            <w:pPr>
              <w:spacing w:line="259" w:lineRule="auto"/>
              <w:ind w:left="2" w:firstLine="0"/>
            </w:pPr>
            <w:r>
              <w:rPr>
                <w:rFonts w:ascii="Calibri" w:eastAsia="Calibri" w:hAnsi="Calibri" w:cs="Calibri"/>
                <w:b/>
                <w:sz w:val="22"/>
              </w:rPr>
              <w:t xml:space="preserve">Technical Writing Style </w:t>
            </w:r>
          </w:p>
        </w:tc>
        <w:tc>
          <w:tcPr>
            <w:tcW w:w="1262" w:type="dxa"/>
            <w:tcBorders>
              <w:top w:val="single" w:sz="4" w:space="0" w:color="000000"/>
              <w:left w:val="single" w:sz="4" w:space="0" w:color="000000"/>
              <w:bottom w:val="single" w:sz="4" w:space="0" w:color="000000"/>
              <w:right w:val="single" w:sz="4" w:space="0" w:color="000000"/>
            </w:tcBorders>
            <w:vAlign w:val="bottom"/>
          </w:tcPr>
          <w:p w14:paraId="7D07CB60" w14:textId="09E3102A" w:rsidR="00B7244E" w:rsidRDefault="004003A0">
            <w:pPr>
              <w:spacing w:line="259" w:lineRule="auto"/>
              <w:ind w:left="19" w:firstLine="0"/>
              <w:jc w:val="center"/>
            </w:pPr>
            <w:r>
              <w:rPr>
                <w:rFonts w:ascii="Calibri" w:eastAsia="Calibri" w:hAnsi="Calibri" w:cs="Calibri"/>
                <w:sz w:val="22"/>
              </w:rPr>
              <w:t xml:space="preserve"> </w:t>
            </w:r>
            <w:r w:rsidR="00145DEF">
              <w:rPr>
                <w:rFonts w:ascii="Calibri" w:eastAsia="Calibri" w:hAnsi="Calibri" w:cs="Calibri"/>
                <w:sz w:val="22"/>
              </w:rPr>
              <w:t>5</w:t>
            </w:r>
          </w:p>
        </w:tc>
        <w:tc>
          <w:tcPr>
            <w:tcW w:w="898" w:type="dxa"/>
            <w:tcBorders>
              <w:top w:val="single" w:sz="4" w:space="0" w:color="000000"/>
              <w:left w:val="single" w:sz="4" w:space="0" w:color="000000"/>
              <w:bottom w:val="single" w:sz="4" w:space="0" w:color="000000"/>
              <w:right w:val="single" w:sz="4" w:space="0" w:color="000000"/>
            </w:tcBorders>
          </w:tcPr>
          <w:p w14:paraId="2F1224ED" w14:textId="77777777" w:rsidR="00B7244E" w:rsidRDefault="004003A0">
            <w:pPr>
              <w:spacing w:line="259" w:lineRule="auto"/>
              <w:ind w:left="0" w:right="36" w:firstLine="0"/>
              <w:jc w:val="center"/>
            </w:pPr>
            <w:r>
              <w:rPr>
                <w:rFonts w:ascii="Calibri" w:eastAsia="Calibri" w:hAnsi="Calibri" w:cs="Calibri"/>
                <w:sz w:val="22"/>
              </w:rPr>
              <w:t xml:space="preserve">x3 </w:t>
            </w:r>
          </w:p>
        </w:tc>
        <w:tc>
          <w:tcPr>
            <w:tcW w:w="902" w:type="dxa"/>
            <w:tcBorders>
              <w:top w:val="single" w:sz="4" w:space="0" w:color="000000"/>
              <w:left w:val="single" w:sz="4" w:space="0" w:color="000000"/>
              <w:bottom w:val="single" w:sz="4" w:space="0" w:color="000000"/>
              <w:right w:val="single" w:sz="4" w:space="0" w:color="000000"/>
            </w:tcBorders>
            <w:vAlign w:val="bottom"/>
          </w:tcPr>
          <w:p w14:paraId="661F6619" w14:textId="77777777" w:rsidR="00B7244E" w:rsidRDefault="004003A0">
            <w:pPr>
              <w:spacing w:line="259" w:lineRule="auto"/>
              <w:ind w:left="19" w:firstLine="0"/>
              <w:jc w:val="center"/>
            </w:pPr>
            <w:r>
              <w:rPr>
                <w:rFonts w:ascii="Calibri" w:eastAsia="Calibri" w:hAnsi="Calibri" w:cs="Calibri"/>
                <w:sz w:val="22"/>
              </w:rPr>
              <w:t xml:space="preserve"> </w:t>
            </w:r>
          </w:p>
        </w:tc>
        <w:tc>
          <w:tcPr>
            <w:tcW w:w="4032" w:type="dxa"/>
            <w:tcBorders>
              <w:top w:val="single" w:sz="4" w:space="0" w:color="000000"/>
              <w:left w:val="single" w:sz="4" w:space="0" w:color="000000"/>
              <w:bottom w:val="single" w:sz="4" w:space="0" w:color="000000"/>
              <w:right w:val="single" w:sz="4" w:space="0" w:color="000000"/>
            </w:tcBorders>
          </w:tcPr>
          <w:p w14:paraId="5D9CAA4B" w14:textId="77777777" w:rsidR="00B7244E" w:rsidRDefault="004003A0">
            <w:pPr>
              <w:spacing w:line="259" w:lineRule="auto"/>
              <w:ind w:left="0" w:firstLine="0"/>
            </w:pPr>
            <w:r>
              <w:rPr>
                <w:rFonts w:ascii="Calibri" w:eastAsia="Calibri" w:hAnsi="Calibri" w:cs="Calibri"/>
                <w:sz w:val="22"/>
              </w:rPr>
              <w:t xml:space="preserve">  </w:t>
            </w:r>
          </w:p>
        </w:tc>
      </w:tr>
      <w:tr w:rsidR="00B7244E" w14:paraId="530E184E" w14:textId="77777777">
        <w:trPr>
          <w:trHeight w:val="276"/>
        </w:trPr>
        <w:tc>
          <w:tcPr>
            <w:tcW w:w="2623" w:type="dxa"/>
            <w:tcBorders>
              <w:top w:val="single" w:sz="4" w:space="0" w:color="000000"/>
              <w:left w:val="single" w:sz="4" w:space="0" w:color="000000"/>
              <w:bottom w:val="single" w:sz="4" w:space="0" w:color="000000"/>
              <w:right w:val="single" w:sz="4" w:space="0" w:color="000000"/>
            </w:tcBorders>
            <w:shd w:val="clear" w:color="auto" w:fill="FFC000"/>
          </w:tcPr>
          <w:p w14:paraId="05847541" w14:textId="77777777" w:rsidR="00B7244E" w:rsidRDefault="004003A0">
            <w:pPr>
              <w:spacing w:line="259" w:lineRule="auto"/>
              <w:ind w:left="2" w:firstLine="0"/>
            </w:pPr>
            <w:r>
              <w:rPr>
                <w:rFonts w:ascii="Calibri" w:eastAsia="Calibri" w:hAnsi="Calibri" w:cs="Calibri"/>
                <w:b/>
                <w:sz w:val="22"/>
              </w:rPr>
              <w:t xml:space="preserve">Total Score </w:t>
            </w:r>
          </w:p>
        </w:tc>
        <w:tc>
          <w:tcPr>
            <w:tcW w:w="1262" w:type="dxa"/>
            <w:tcBorders>
              <w:top w:val="single" w:sz="4" w:space="0" w:color="000000"/>
              <w:left w:val="single" w:sz="4" w:space="0" w:color="000000"/>
              <w:bottom w:val="single" w:sz="4" w:space="0" w:color="000000"/>
              <w:right w:val="nil"/>
            </w:tcBorders>
          </w:tcPr>
          <w:p w14:paraId="4592F756" w14:textId="36EFA962" w:rsidR="00B7244E" w:rsidRDefault="00145DEF">
            <w:pPr>
              <w:spacing w:after="160" w:line="259" w:lineRule="auto"/>
              <w:ind w:left="0" w:firstLine="0"/>
            </w:pPr>
            <w:r>
              <w:t>100</w:t>
            </w:r>
          </w:p>
        </w:tc>
        <w:tc>
          <w:tcPr>
            <w:tcW w:w="898" w:type="dxa"/>
            <w:tcBorders>
              <w:top w:val="single" w:sz="4" w:space="0" w:color="000000"/>
              <w:left w:val="nil"/>
              <w:bottom w:val="single" w:sz="4" w:space="0" w:color="000000"/>
              <w:right w:val="nil"/>
            </w:tcBorders>
          </w:tcPr>
          <w:p w14:paraId="322764FA" w14:textId="77777777" w:rsidR="00B7244E" w:rsidRDefault="00B7244E">
            <w:pPr>
              <w:spacing w:after="160" w:line="259" w:lineRule="auto"/>
              <w:ind w:left="0" w:firstLine="0"/>
            </w:pPr>
          </w:p>
        </w:tc>
        <w:tc>
          <w:tcPr>
            <w:tcW w:w="902" w:type="dxa"/>
            <w:tcBorders>
              <w:top w:val="single" w:sz="4" w:space="0" w:color="000000"/>
              <w:left w:val="nil"/>
              <w:bottom w:val="single" w:sz="4" w:space="0" w:color="000000"/>
              <w:right w:val="single" w:sz="4" w:space="0" w:color="000000"/>
            </w:tcBorders>
          </w:tcPr>
          <w:p w14:paraId="2C599048" w14:textId="77777777" w:rsidR="00B7244E" w:rsidRDefault="00B7244E">
            <w:pPr>
              <w:spacing w:after="160" w:line="259" w:lineRule="auto"/>
              <w:ind w:left="0" w:firstLine="0"/>
            </w:pPr>
          </w:p>
        </w:tc>
        <w:tc>
          <w:tcPr>
            <w:tcW w:w="4032" w:type="dxa"/>
            <w:tcBorders>
              <w:top w:val="single" w:sz="4" w:space="0" w:color="000000"/>
              <w:left w:val="single" w:sz="4" w:space="0" w:color="000000"/>
              <w:bottom w:val="single" w:sz="4" w:space="0" w:color="000000"/>
              <w:right w:val="single" w:sz="4" w:space="0" w:color="000000"/>
            </w:tcBorders>
          </w:tcPr>
          <w:p w14:paraId="0300DC3F" w14:textId="77777777" w:rsidR="00B7244E" w:rsidRDefault="004003A0">
            <w:pPr>
              <w:spacing w:line="259" w:lineRule="auto"/>
              <w:ind w:left="0" w:firstLine="0"/>
            </w:pPr>
            <w:r>
              <w:rPr>
                <w:rFonts w:ascii="Calibri" w:eastAsia="Calibri" w:hAnsi="Calibri" w:cs="Calibri"/>
                <w:sz w:val="22"/>
              </w:rPr>
              <w:t xml:space="preserve">  </w:t>
            </w:r>
          </w:p>
        </w:tc>
      </w:tr>
    </w:tbl>
    <w:p w14:paraId="5EC743C0" w14:textId="77777777" w:rsidR="00B7244E" w:rsidRDefault="004003A0">
      <w:pPr>
        <w:spacing w:line="259" w:lineRule="auto"/>
        <w:ind w:left="0" w:firstLine="0"/>
      </w:pPr>
      <w:r>
        <w:rPr>
          <w:b/>
        </w:rPr>
        <w:t xml:space="preserve"> </w:t>
      </w:r>
    </w:p>
    <w:p w14:paraId="1D7EFE4F" w14:textId="77777777" w:rsidR="00B7244E" w:rsidRDefault="004003A0">
      <w:pPr>
        <w:spacing w:line="259" w:lineRule="auto"/>
        <w:ind w:left="-5"/>
      </w:pPr>
      <w:r>
        <w:rPr>
          <w:b/>
        </w:rPr>
        <w:t xml:space="preserve">5: </w:t>
      </w:r>
      <w:proofErr w:type="gramStart"/>
      <w:r>
        <w:rPr>
          <w:b/>
        </w:rPr>
        <w:t xml:space="preserve">Excellent  </w:t>
      </w:r>
      <w:r>
        <w:rPr>
          <w:b/>
        </w:rPr>
        <w:t>4</w:t>
      </w:r>
      <w:proofErr w:type="gramEnd"/>
      <w:r>
        <w:rPr>
          <w:b/>
        </w:rPr>
        <w:t xml:space="preserve">: Good     3: Acceptable    2: Poor     1: Very Poor    0: Not attempted </w:t>
      </w:r>
    </w:p>
    <w:p w14:paraId="2BEEE335" w14:textId="77777777" w:rsidR="00B7244E" w:rsidRDefault="004003A0">
      <w:pPr>
        <w:spacing w:line="259" w:lineRule="auto"/>
        <w:ind w:left="0" w:firstLine="0"/>
      </w:pPr>
      <w:r>
        <w:rPr>
          <w:b/>
        </w:rPr>
        <w:t xml:space="preserve"> </w:t>
      </w:r>
    </w:p>
    <w:p w14:paraId="068F3F2D" w14:textId="77777777" w:rsidR="00B7244E" w:rsidRDefault="004003A0">
      <w:pPr>
        <w:spacing w:line="259" w:lineRule="auto"/>
        <w:ind w:left="-5"/>
      </w:pPr>
      <w:r>
        <w:rPr>
          <w:b/>
        </w:rPr>
        <w:t xml:space="preserve">Comments: </w:t>
      </w:r>
    </w:p>
    <w:p w14:paraId="4077496F" w14:textId="5AFD896C" w:rsidR="00B7244E" w:rsidRDefault="00F04696">
      <w:pPr>
        <w:spacing w:line="259" w:lineRule="auto"/>
        <w:ind w:left="0" w:firstLine="0"/>
      </w:pPr>
      <w:r>
        <w:rPr>
          <w:i/>
          <w:color w:val="FF0000"/>
        </w:rPr>
        <w:t>Great analysis!</w:t>
      </w:r>
    </w:p>
    <w:p w14:paraId="3B4907FB" w14:textId="45FAE27D" w:rsidR="00145DEF" w:rsidRDefault="004003A0">
      <w:pPr>
        <w:spacing w:line="259" w:lineRule="auto"/>
        <w:ind w:left="0" w:firstLine="0"/>
      </w:pPr>
      <w:r>
        <w:t xml:space="preserve"> </w:t>
      </w:r>
    </w:p>
    <w:p w14:paraId="44CFA2D0" w14:textId="77777777" w:rsidR="00145DEF" w:rsidRDefault="00145DEF">
      <w:pPr>
        <w:spacing w:line="240" w:lineRule="auto"/>
        <w:ind w:left="0" w:firstLine="0"/>
      </w:pPr>
      <w:r>
        <w:br w:type="page"/>
      </w:r>
    </w:p>
    <w:p w14:paraId="7BC40E28" w14:textId="77777777" w:rsidR="00B7244E" w:rsidRDefault="004003A0">
      <w:pPr>
        <w:spacing w:line="259" w:lineRule="auto"/>
        <w:ind w:left="-5"/>
      </w:pPr>
      <w:r>
        <w:rPr>
          <w:b/>
        </w:rPr>
        <w:lastRenderedPageBreak/>
        <w:t>1.0</w:t>
      </w:r>
      <w:r>
        <w:rPr>
          <w:rFonts w:ascii="Arial" w:eastAsia="Arial" w:hAnsi="Arial" w:cs="Arial"/>
          <w:b/>
        </w:rPr>
        <w:t xml:space="preserve"> </w:t>
      </w:r>
      <w:r>
        <w:rPr>
          <w:b/>
        </w:rPr>
        <w:t xml:space="preserve">Environmental Impact Analysis </w:t>
      </w:r>
    </w:p>
    <w:p w14:paraId="2B601CE7" w14:textId="77777777" w:rsidR="00B7244E" w:rsidRDefault="004003A0">
      <w:pPr>
        <w:spacing w:line="259" w:lineRule="auto"/>
        <w:ind w:left="0" w:firstLine="0"/>
      </w:pPr>
      <w:r>
        <w:rPr>
          <w:b/>
        </w:rPr>
        <w:t xml:space="preserve"> </w:t>
      </w:r>
    </w:p>
    <w:p w14:paraId="214193E0" w14:textId="77777777" w:rsidR="00B7244E" w:rsidRDefault="004003A0">
      <w:pPr>
        <w:ind w:left="-5"/>
      </w:pPr>
      <w:r>
        <w:t>Overall, our product does not have major environmental impacts outside of production and end of life disposal. During use we are not concerned other than power draw. The product is enclosed within a plastic briefcase and includes PCB, 3D printed plastic bo</w:t>
      </w:r>
      <w:r>
        <w:t xml:space="preserve">ats, a battery, and other components soldered onto the PCB. </w:t>
      </w:r>
    </w:p>
    <w:p w14:paraId="6BD2B690" w14:textId="77777777" w:rsidR="00B7244E" w:rsidRDefault="004003A0">
      <w:pPr>
        <w:spacing w:line="259" w:lineRule="auto"/>
        <w:ind w:left="0" w:firstLine="0"/>
      </w:pPr>
      <w:r>
        <w:t xml:space="preserve"> </w:t>
      </w:r>
    </w:p>
    <w:p w14:paraId="0DB2A961" w14:textId="3D69A644" w:rsidR="00B7244E" w:rsidRDefault="004003A0">
      <w:pPr>
        <w:ind w:left="-5"/>
      </w:pPr>
      <w:r>
        <w:t>In terms of production, we are not using any highly sensitive materials with respect to the environment. We produce very little waste in the production of our product as well. We used lead free</w:t>
      </w:r>
      <w:r>
        <w:t xml:space="preserve"> solder and lead-free PCB mainly because it was what was available to us in lab as well as online, but also due to environmental concerns. According to the EPA, lead can cause damage to environments such as “decreased growth and reproduction in plants and </w:t>
      </w:r>
      <w:r>
        <w:t>animals.” [1] The production of the PCB itself also has its own environmental concerns. PCBs are generally made from copper, but some of the processes can be harmful to the environment. A solution like an alkaline solution is used to remove unwanted copper</w:t>
      </w:r>
      <w:r>
        <w:t xml:space="preserve">. While we do not know exactly what this solution is, a common solution that is used is made of chloride copper, hydrochloride, hydrogen peroxide, and water.  [2] Copper chloride is toxic to aquatic organisms and could cause </w:t>
      </w:r>
      <w:r w:rsidR="00145DEF">
        <w:t>long-term</w:t>
      </w:r>
      <w:r>
        <w:t xml:space="preserve"> effects in aquatic env</w:t>
      </w:r>
      <w:r>
        <w:t>ironments according to its SDS [3]. Hydrochloride is also very dangerous and can be corrosive to soil and organisms if they are exposure to it [4]. Hydrogen peroxide and dihydrogen monoxide are common solutions and will cause very little harm to the enviro</w:t>
      </w:r>
      <w:r>
        <w:t xml:space="preserve">nment. It is important that companies producing PCBs are taking case to dispose of their alkaline solution in a safe manner. </w:t>
      </w:r>
    </w:p>
    <w:p w14:paraId="1A18937B" w14:textId="77777777" w:rsidR="00B7244E" w:rsidRDefault="004003A0">
      <w:pPr>
        <w:spacing w:line="259" w:lineRule="auto"/>
        <w:ind w:left="0" w:firstLine="0"/>
      </w:pPr>
      <w:r>
        <w:t xml:space="preserve"> </w:t>
      </w:r>
    </w:p>
    <w:p w14:paraId="3BDE93BA" w14:textId="77777777" w:rsidR="00B7244E" w:rsidRDefault="004003A0">
      <w:pPr>
        <w:ind w:left="-5"/>
      </w:pPr>
      <w:r>
        <w:t xml:space="preserve">Our lead-free solder paste, SAC305, that we used for our grid PCB boards are mainly tin (over 90%) but contain small amounts of </w:t>
      </w:r>
      <w:r>
        <w:t>silver and copper according to the safety data sheet [5]. It also states that there are “no specific hazards” with respect to environmental precautions. These elements themselves are not usually found to be harmful to the environment. For personal protecti</w:t>
      </w:r>
      <w:r>
        <w:t xml:space="preserve">on, care will be taken by making sure to turn on the exhaust fan when soldering as well as keeping the workspace clean and washing of the hands after soldering to ensure the solder is not spread around the environment or on ourselves. </w:t>
      </w:r>
    </w:p>
    <w:p w14:paraId="64D60954" w14:textId="77777777" w:rsidR="00B7244E" w:rsidRDefault="004003A0">
      <w:pPr>
        <w:spacing w:line="259" w:lineRule="auto"/>
        <w:ind w:left="0" w:firstLine="0"/>
      </w:pPr>
      <w:r>
        <w:t xml:space="preserve"> </w:t>
      </w:r>
    </w:p>
    <w:p w14:paraId="0230D5A7" w14:textId="77777777" w:rsidR="00B7244E" w:rsidRDefault="004003A0">
      <w:pPr>
        <w:ind w:left="-5"/>
      </w:pPr>
      <w:r>
        <w:t>We use LEDs on our</w:t>
      </w:r>
      <w:r>
        <w:t xml:space="preserve"> board for light displays and we picked WS2812C because this specific model was a lower power and has a longer life than other possible models like WS2812B or WS21811. [6] </w:t>
      </w:r>
    </w:p>
    <w:p w14:paraId="26811DFE" w14:textId="77777777" w:rsidR="00B7244E" w:rsidRDefault="004003A0">
      <w:pPr>
        <w:spacing w:line="259" w:lineRule="auto"/>
        <w:ind w:left="0" w:firstLine="0"/>
      </w:pPr>
      <w:r>
        <w:t xml:space="preserve"> </w:t>
      </w:r>
    </w:p>
    <w:p w14:paraId="42686734" w14:textId="77777777" w:rsidR="00B7244E" w:rsidRDefault="004003A0">
      <w:pPr>
        <w:ind w:left="-5"/>
      </w:pPr>
      <w:r>
        <w:t>During normal use, there are very little environmental concerns. This is a standa</w:t>
      </w:r>
      <w:r>
        <w:t>lone board game that is battery powered and charged through micro-USB. The game only lasts around 30 minutes and therefore will not draw much power from its charger when plugged in. Theoretically, one could also be concerned about the potential Wi-Fi signa</w:t>
      </w:r>
      <w:r>
        <w:t xml:space="preserve">ls interfering with other signals, but this is more of an ethical concern rather than an environmental concern. </w:t>
      </w:r>
    </w:p>
    <w:p w14:paraId="3A4BFCC6" w14:textId="77777777" w:rsidR="00B7244E" w:rsidRDefault="004003A0">
      <w:pPr>
        <w:spacing w:line="259" w:lineRule="auto"/>
        <w:ind w:left="0" w:firstLine="0"/>
      </w:pPr>
      <w:r>
        <w:t xml:space="preserve"> </w:t>
      </w:r>
    </w:p>
    <w:p w14:paraId="102D0B54" w14:textId="77777777" w:rsidR="00B7244E" w:rsidRDefault="004003A0">
      <w:pPr>
        <w:ind w:left="-5"/>
      </w:pPr>
      <w:r>
        <w:t>Our product currently includes a lithium-ion battery for power and this needs to be considered for normal use and end of life. Eventually thi</w:t>
      </w:r>
      <w:r>
        <w:t xml:space="preserve">s battery will either degrade and not hold a good charge anymore or it will need to be disposed of when the user no longer wants to keep the </w:t>
      </w:r>
      <w:r>
        <w:lastRenderedPageBreak/>
        <w:t>game. We also need to be concerned about potential damages to the battery which could cause it to catch on fire and</w:t>
      </w:r>
      <w:r>
        <w:t xml:space="preserve"> damage the game itself as well as cause harm to the people using it. </w:t>
      </w:r>
      <w:proofErr w:type="spellStart"/>
      <w:r>
        <w:t>Lithiumion</w:t>
      </w:r>
      <w:proofErr w:type="spellEnd"/>
      <w:r>
        <w:t xml:space="preserve"> batteries contain materials like cobalt, graphite, and lithium and should be recycled properly. In our user manual we will include a web address to earth911.com which allows y</w:t>
      </w:r>
      <w:r>
        <w:t xml:space="preserve">ou to look up the nearest site at which you can recycle these batteries. While lithium and graphite are not toxic, cobalt is. Although it is nowhere near as toxic as lead, it is still important to make sure it is disposed of properly. [7] </w:t>
      </w:r>
    </w:p>
    <w:p w14:paraId="2B184F5D" w14:textId="77777777" w:rsidR="00B7244E" w:rsidRDefault="004003A0">
      <w:pPr>
        <w:spacing w:line="259" w:lineRule="auto"/>
        <w:ind w:left="0" w:firstLine="0"/>
      </w:pPr>
      <w:r>
        <w:t xml:space="preserve"> </w:t>
      </w:r>
    </w:p>
    <w:p w14:paraId="5EA95EF3" w14:textId="77777777" w:rsidR="00B7244E" w:rsidRDefault="004003A0">
      <w:pPr>
        <w:ind w:left="-5"/>
      </w:pPr>
      <w:r>
        <w:t xml:space="preserve">Our </w:t>
      </w:r>
      <w:r>
        <w:t>board is encased in a plastic enclosure which is well known to cause harm to the environment. We chose this packaging because it was easy to obtain and fit our product well. However, we still need to acknowledge the potential environmental issues in produc</w:t>
      </w:r>
      <w:r>
        <w:t>tion and end of life. At end of life, it is fair to assume that the user will just throw this game away, even though there are batteries, circuits, and plastics inside of it. The plastics itself will not ever break down in our lifetime and if thrown away w</w:t>
      </w:r>
      <w:r>
        <w:t xml:space="preserve">ill sit in a landfill essentially for forever [8]. The production of the plastic is also very harmful to the environment as they are made from all common fossil fuels and release emissions into the environment during refinement and production [9].  </w:t>
      </w:r>
    </w:p>
    <w:p w14:paraId="22AC8B03" w14:textId="77777777" w:rsidR="00B7244E" w:rsidRDefault="004003A0">
      <w:pPr>
        <w:spacing w:line="259" w:lineRule="auto"/>
        <w:ind w:left="0" w:firstLine="0"/>
      </w:pPr>
      <w:r>
        <w:t xml:space="preserve"> </w:t>
      </w:r>
    </w:p>
    <w:p w14:paraId="505DB9CC" w14:textId="77777777" w:rsidR="00B7244E" w:rsidRDefault="004003A0">
      <w:pPr>
        <w:ind w:left="-5"/>
      </w:pPr>
      <w:r>
        <w:t>In o</w:t>
      </w:r>
      <w:r>
        <w:t xml:space="preserve">ur user manual, we will provide instructions to the user on ways to dispose of the materials properly. However, at the end of the day, it is fair to assume that the common user will not follow these instructions which is why it is important to analyze the </w:t>
      </w:r>
      <w:r>
        <w:t xml:space="preserve">environmental impact of our product.  </w:t>
      </w:r>
    </w:p>
    <w:p w14:paraId="36AD9A6E" w14:textId="77777777" w:rsidR="00B7244E" w:rsidRDefault="004003A0">
      <w:pPr>
        <w:spacing w:line="259" w:lineRule="auto"/>
        <w:ind w:left="0" w:firstLine="0"/>
      </w:pPr>
      <w:r>
        <w:t xml:space="preserve"> </w:t>
      </w:r>
    </w:p>
    <w:p w14:paraId="3D0A4733" w14:textId="77777777" w:rsidR="00B7244E" w:rsidRDefault="004003A0">
      <w:pPr>
        <w:spacing w:line="259" w:lineRule="auto"/>
        <w:ind w:left="0" w:firstLine="0"/>
      </w:pPr>
      <w:r>
        <w:t xml:space="preserve"> </w:t>
      </w:r>
    </w:p>
    <w:p w14:paraId="4E5A562E" w14:textId="77777777" w:rsidR="00B7244E" w:rsidRDefault="004003A0">
      <w:pPr>
        <w:spacing w:line="259" w:lineRule="auto"/>
        <w:ind w:left="-5"/>
      </w:pPr>
      <w:r>
        <w:rPr>
          <w:b/>
        </w:rPr>
        <w:t>2.0</w:t>
      </w:r>
      <w:r>
        <w:rPr>
          <w:rFonts w:ascii="Arial" w:eastAsia="Arial" w:hAnsi="Arial" w:cs="Arial"/>
          <w:b/>
        </w:rPr>
        <w:t xml:space="preserve"> </w:t>
      </w:r>
      <w:r>
        <w:rPr>
          <w:b/>
        </w:rPr>
        <w:t xml:space="preserve">Ethical Challenges </w:t>
      </w:r>
    </w:p>
    <w:p w14:paraId="7AA8F6B4" w14:textId="77777777" w:rsidR="00B7244E" w:rsidRDefault="004003A0">
      <w:pPr>
        <w:spacing w:line="259" w:lineRule="auto"/>
        <w:ind w:left="0" w:firstLine="0"/>
      </w:pPr>
      <w:r>
        <w:rPr>
          <w:i/>
          <w:color w:val="FF0000"/>
        </w:rPr>
        <w:t xml:space="preserve"> </w:t>
      </w:r>
    </w:p>
    <w:p w14:paraId="3F0D48FB" w14:textId="77777777" w:rsidR="00B7244E" w:rsidRDefault="004003A0">
      <w:pPr>
        <w:ind w:left="-5"/>
      </w:pPr>
      <w:r>
        <w:t>Ethically, there are not any major challenges are obstacles with our product. It is a game designed for all ages but targeted to kids who want to be able to play with their friends when t</w:t>
      </w:r>
      <w:r>
        <w:t xml:space="preserve">hey aren’t physically located near each other. If the product is being used as intended and not broken into, there would be no major ethical issues with our design. </w:t>
      </w:r>
    </w:p>
    <w:p w14:paraId="7BB5AD1B" w14:textId="77777777" w:rsidR="00B7244E" w:rsidRDefault="004003A0">
      <w:pPr>
        <w:spacing w:line="259" w:lineRule="auto"/>
        <w:ind w:left="0" w:firstLine="0"/>
      </w:pPr>
      <w:r>
        <w:t xml:space="preserve"> </w:t>
      </w:r>
    </w:p>
    <w:p w14:paraId="03BEE28B" w14:textId="77777777" w:rsidR="00B7244E" w:rsidRDefault="004003A0">
      <w:pPr>
        <w:ind w:left="-5"/>
      </w:pPr>
      <w:r>
        <w:t>One ethical issue that could arise is that our game is trivializing a wartime game. Whil</w:t>
      </w:r>
      <w:r>
        <w:t>e our game is designed from attacking another person’s ships, this issue is very similar to the fears that people have regarding video games causing kids to become violent. Studies have shown that this is not a legitimate concern and does it have actual ef</w:t>
      </w:r>
      <w:r>
        <w:t xml:space="preserve">fects on children [10]. We feel it is safe to assume that this logic can be similarly applied to our game. </w:t>
      </w:r>
    </w:p>
    <w:p w14:paraId="4D059A2E" w14:textId="77777777" w:rsidR="00B7244E" w:rsidRDefault="004003A0">
      <w:pPr>
        <w:spacing w:line="259" w:lineRule="auto"/>
        <w:ind w:left="0" w:firstLine="0"/>
      </w:pPr>
      <w:r>
        <w:t xml:space="preserve"> </w:t>
      </w:r>
    </w:p>
    <w:p w14:paraId="6AF8AC94" w14:textId="77777777" w:rsidR="00B7244E" w:rsidRDefault="004003A0">
      <w:pPr>
        <w:ind w:left="-5"/>
      </w:pPr>
      <w:r>
        <w:t xml:space="preserve">If a user does break apart the game board, </w:t>
      </w:r>
      <w:r>
        <w:t>they would have access to the internal parts which could create ethical concerns due to the safety of messing with power controls or the battery. First, we would make sure to include warnings in the user manual that instructs the users to not open the boar</w:t>
      </w:r>
      <w:r>
        <w:t xml:space="preserve">d. We can also place warning labels on the bottom of the game board itself. The board will also be constructed in such a way that it will not fall apart easily. The durability will hopefully eliminate any unintentional destruction of the board.  </w:t>
      </w:r>
    </w:p>
    <w:p w14:paraId="610189BF" w14:textId="77777777" w:rsidR="00B7244E" w:rsidRDefault="004003A0">
      <w:pPr>
        <w:spacing w:line="259" w:lineRule="auto"/>
        <w:ind w:left="0" w:firstLine="0"/>
      </w:pPr>
      <w:r>
        <w:t xml:space="preserve"> </w:t>
      </w:r>
    </w:p>
    <w:p w14:paraId="130E5874" w14:textId="77777777" w:rsidR="00B7244E" w:rsidRDefault="004003A0">
      <w:pPr>
        <w:ind w:left="-5"/>
      </w:pPr>
      <w:r>
        <w:lastRenderedPageBreak/>
        <w:t>We will</w:t>
      </w:r>
      <w:r>
        <w:t xml:space="preserve"> also make sure the user knows to turn off the power when they are not playing as to disable the Wi-Fi module. Theoretically, a user could clog up the bandwidth of where they are playing if they have a very limited Wi-Fi connection. However, the bandwidth </w:t>
      </w:r>
      <w:r>
        <w:t>necessary to play this game is so small and limited that this is not a concern whatsoever. A user could also hijack the ESP32 for malicious purposes, however, there is not much that can be done about that. If the user truly wants to reprogram the ESP32 for</w:t>
      </w:r>
      <w:r>
        <w:t xml:space="preserve"> their own use, we will have no control over that.  </w:t>
      </w:r>
    </w:p>
    <w:p w14:paraId="28641B7B" w14:textId="77777777" w:rsidR="00B7244E" w:rsidRDefault="004003A0">
      <w:pPr>
        <w:spacing w:line="259" w:lineRule="auto"/>
        <w:ind w:left="0" w:firstLine="0"/>
      </w:pPr>
      <w:r>
        <w:t xml:space="preserve"> </w:t>
      </w:r>
    </w:p>
    <w:p w14:paraId="237F0026" w14:textId="77777777" w:rsidR="00B7244E" w:rsidRDefault="004003A0">
      <w:pPr>
        <w:ind w:left="-5"/>
      </w:pPr>
      <w:r>
        <w:t>One benefit our game has over existing Battleship games and other games targeted for kids is that we don’t have any small pieces. Our ships themselves are large enough that they would not be choking ha</w:t>
      </w:r>
      <w:r>
        <w:t xml:space="preserve">zards. We also do not have the hit or miss pegs like traditional Battleship which are a large choking hazard due to their small size.  </w:t>
      </w:r>
    </w:p>
    <w:p w14:paraId="5A3569B3" w14:textId="77777777" w:rsidR="00B7244E" w:rsidRDefault="004003A0">
      <w:pPr>
        <w:spacing w:line="259" w:lineRule="auto"/>
        <w:ind w:left="360" w:firstLine="0"/>
      </w:pPr>
      <w:r>
        <w:rPr>
          <w:i/>
          <w:color w:val="FF0000"/>
        </w:rPr>
        <w:t xml:space="preserve"> </w:t>
      </w:r>
    </w:p>
    <w:p w14:paraId="4E24E533" w14:textId="77777777" w:rsidR="00B7244E" w:rsidRDefault="004003A0">
      <w:pPr>
        <w:spacing w:line="259" w:lineRule="auto"/>
        <w:ind w:left="-5"/>
      </w:pPr>
      <w:r>
        <w:rPr>
          <w:b/>
        </w:rPr>
        <w:t>3.0 Sources Cited</w:t>
      </w:r>
      <w:r>
        <w:rPr>
          <w:i/>
          <w:color w:val="FF0000"/>
        </w:rPr>
        <w:t xml:space="preserve"> </w:t>
      </w:r>
    </w:p>
    <w:p w14:paraId="7879A1F3" w14:textId="77777777" w:rsidR="00B7244E" w:rsidRDefault="004003A0">
      <w:pPr>
        <w:spacing w:after="261" w:line="259" w:lineRule="auto"/>
        <w:ind w:left="0" w:firstLine="0"/>
      </w:pPr>
      <w:r>
        <w:rPr>
          <w:color w:val="FF0000"/>
        </w:rPr>
        <w:t xml:space="preserve"> </w:t>
      </w:r>
    </w:p>
    <w:p w14:paraId="6D46F1F8" w14:textId="77777777" w:rsidR="00B7244E" w:rsidRDefault="004003A0">
      <w:pPr>
        <w:numPr>
          <w:ilvl w:val="0"/>
          <w:numId w:val="1"/>
        </w:numPr>
        <w:ind w:hanging="460"/>
      </w:pPr>
      <w:r>
        <w:t xml:space="preserve">“Basic Information about Lead Air Pollution,” </w:t>
      </w:r>
      <w:r>
        <w:rPr>
          <w:i/>
        </w:rPr>
        <w:t>EPA</w:t>
      </w:r>
      <w:r>
        <w:t xml:space="preserve">. [Online]. Available: </w:t>
      </w:r>
    </w:p>
    <w:p w14:paraId="55BD9953" w14:textId="77777777" w:rsidR="00B7244E" w:rsidRDefault="004003A0">
      <w:pPr>
        <w:spacing w:after="266"/>
        <w:ind w:left="577"/>
      </w:pPr>
      <w:r>
        <w:t>https://www.epa.gov/lead</w:t>
      </w:r>
      <w:r>
        <w:t xml:space="preserve">-air-pollution/basic-information-about-lead-air-pollution. [Accessed: 11-Nov-2021].  </w:t>
      </w:r>
    </w:p>
    <w:p w14:paraId="65AFE416" w14:textId="77777777" w:rsidR="00B7244E" w:rsidRDefault="004003A0">
      <w:pPr>
        <w:numPr>
          <w:ilvl w:val="0"/>
          <w:numId w:val="1"/>
        </w:numPr>
        <w:ind w:hanging="460"/>
      </w:pPr>
      <w:r>
        <w:t xml:space="preserve">R. </w:t>
      </w:r>
      <w:proofErr w:type="spellStart"/>
      <w:r>
        <w:t>Shashikanth</w:t>
      </w:r>
      <w:proofErr w:type="spellEnd"/>
      <w:r>
        <w:t xml:space="preserve">. “Wet PCB Etching Using Acidic and </w:t>
      </w:r>
      <w:proofErr w:type="spellStart"/>
      <w:r>
        <w:t>Alakaine</w:t>
      </w:r>
      <w:proofErr w:type="spellEnd"/>
      <w:r>
        <w:t xml:space="preserve"> Methods,” </w:t>
      </w:r>
      <w:r>
        <w:rPr>
          <w:i/>
        </w:rPr>
        <w:t xml:space="preserve">Sierra </w:t>
      </w:r>
      <w:proofErr w:type="gramStart"/>
      <w:r>
        <w:rPr>
          <w:i/>
        </w:rPr>
        <w:t xml:space="preserve">Circuits,  </w:t>
      </w:r>
      <w:r>
        <w:rPr>
          <w:i/>
        </w:rPr>
        <w:tab/>
      </w:r>
      <w:proofErr w:type="gramEnd"/>
      <w:r>
        <w:t xml:space="preserve">2-Dec-2020. [Online] Available: https://www.protoexpress.com/blog/wet-pcb-etching </w:t>
      </w:r>
      <w:r>
        <w:tab/>
        <w:t xml:space="preserve">acidic-alkaline-methods/#Alkaline_etching_process. [Accessed: 12-Nov-2021]. </w:t>
      </w:r>
    </w:p>
    <w:p w14:paraId="27CDFF27" w14:textId="77777777" w:rsidR="00B7244E" w:rsidRDefault="004003A0">
      <w:pPr>
        <w:spacing w:line="259" w:lineRule="auto"/>
        <w:ind w:left="0" w:firstLine="0"/>
      </w:pPr>
      <w:r>
        <w:t xml:space="preserve"> </w:t>
      </w:r>
    </w:p>
    <w:p w14:paraId="24C248DF" w14:textId="77777777" w:rsidR="00B7244E" w:rsidRDefault="004003A0">
      <w:pPr>
        <w:numPr>
          <w:ilvl w:val="0"/>
          <w:numId w:val="1"/>
        </w:numPr>
        <w:ind w:hanging="460"/>
      </w:pPr>
      <w:r>
        <w:t xml:space="preserve">“MSDS Copper chloride,” </w:t>
      </w:r>
      <w:proofErr w:type="spellStart"/>
      <w:r>
        <w:rPr>
          <w:i/>
        </w:rPr>
        <w:t>FisherSci</w:t>
      </w:r>
      <w:proofErr w:type="spellEnd"/>
      <w:r>
        <w:t xml:space="preserve">. https://fscimage.fishersci.com/msds/05625.htm.  </w:t>
      </w:r>
      <w:r>
        <w:tab/>
        <w:t xml:space="preserve">[Accessed: 12-Nov-2021]. </w:t>
      </w:r>
    </w:p>
    <w:p w14:paraId="4C725459" w14:textId="77777777" w:rsidR="00B7244E" w:rsidRDefault="004003A0">
      <w:pPr>
        <w:spacing w:line="259" w:lineRule="auto"/>
        <w:ind w:left="0" w:firstLine="0"/>
      </w:pPr>
      <w:r>
        <w:t xml:space="preserve"> </w:t>
      </w:r>
    </w:p>
    <w:p w14:paraId="591AC328" w14:textId="77777777" w:rsidR="00B7244E" w:rsidRDefault="004003A0">
      <w:pPr>
        <w:numPr>
          <w:ilvl w:val="0"/>
          <w:numId w:val="1"/>
        </w:numPr>
        <w:ind w:hanging="460"/>
      </w:pPr>
      <w:r>
        <w:t xml:space="preserve">“MSDS Hydrochloride,” </w:t>
      </w:r>
      <w:proofErr w:type="spellStart"/>
      <w:r>
        <w:rPr>
          <w:i/>
        </w:rPr>
        <w:t>FisherSci</w:t>
      </w:r>
      <w:proofErr w:type="spellEnd"/>
      <w:r>
        <w:t>.  https://fscimage.fishersci.com</w:t>
      </w:r>
      <w:r>
        <w:t xml:space="preserve">/msds/11155.htm.  </w:t>
      </w:r>
      <w:r>
        <w:tab/>
        <w:t xml:space="preserve">[Accessed: 12-Nov-2021]. </w:t>
      </w:r>
    </w:p>
    <w:p w14:paraId="72BDB3CA" w14:textId="77777777" w:rsidR="00B7244E" w:rsidRDefault="004003A0">
      <w:pPr>
        <w:spacing w:line="259" w:lineRule="auto"/>
        <w:ind w:left="0" w:firstLine="0"/>
      </w:pPr>
      <w:r>
        <w:t xml:space="preserve"> </w:t>
      </w:r>
    </w:p>
    <w:p w14:paraId="72A7398D" w14:textId="77777777" w:rsidR="00B7244E" w:rsidRDefault="004003A0">
      <w:pPr>
        <w:numPr>
          <w:ilvl w:val="0"/>
          <w:numId w:val="1"/>
        </w:numPr>
        <w:ind w:hanging="460"/>
      </w:pPr>
      <w:r>
        <w:t xml:space="preserve">“SAC305 SDS”. </w:t>
      </w:r>
      <w:r>
        <w:rPr>
          <w:i/>
        </w:rPr>
        <w:t xml:space="preserve">Global Solder </w:t>
      </w:r>
      <w:r>
        <w:t xml:space="preserve">Solutions. Available:  </w:t>
      </w:r>
    </w:p>
    <w:p w14:paraId="1457C917" w14:textId="77777777" w:rsidR="00B7244E" w:rsidRDefault="004003A0">
      <w:pPr>
        <w:spacing w:after="272"/>
        <w:ind w:left="577"/>
      </w:pPr>
      <w:r>
        <w:t xml:space="preserve">https://aimsolder.com/sites/default/files/alloy_sac305-ghs_america-english.pdf. [Accessed: 12-Nov-2021]. </w:t>
      </w:r>
    </w:p>
    <w:p w14:paraId="06CA3C5E" w14:textId="77777777" w:rsidR="00B7244E" w:rsidRDefault="004003A0">
      <w:pPr>
        <w:numPr>
          <w:ilvl w:val="0"/>
          <w:numId w:val="1"/>
        </w:numPr>
        <w:spacing w:after="266"/>
        <w:ind w:hanging="460"/>
      </w:pPr>
      <w:r>
        <w:t xml:space="preserve">“WS2812C,” </w:t>
      </w:r>
      <w:proofErr w:type="spellStart"/>
      <w:r>
        <w:rPr>
          <w:i/>
        </w:rPr>
        <w:t>Worldsemi</w:t>
      </w:r>
      <w:proofErr w:type="spellEnd"/>
      <w:r>
        <w:rPr>
          <w:i/>
        </w:rPr>
        <w:t>.</w:t>
      </w:r>
      <w:r>
        <w:t xml:space="preserve"> </w:t>
      </w:r>
      <w:r>
        <w:t xml:space="preserve">https://datasheet.lcsc.com/lcsc/1810231210_WorldsemiWS2812C_C114587.pdf. [Accessed: 12-Nov-2021]. </w:t>
      </w:r>
    </w:p>
    <w:p w14:paraId="177AA0CB" w14:textId="77777777" w:rsidR="00B7244E" w:rsidRDefault="004003A0">
      <w:pPr>
        <w:numPr>
          <w:ilvl w:val="0"/>
          <w:numId w:val="1"/>
        </w:numPr>
        <w:spacing w:after="266"/>
        <w:ind w:hanging="460"/>
      </w:pPr>
      <w:r>
        <w:t xml:space="preserve">R. Rapier. “Environmental Implication of Lead-Acid and Lithium-Ion Batteries,” </w:t>
      </w:r>
      <w:r>
        <w:rPr>
          <w:i/>
        </w:rPr>
        <w:t>Forbes</w:t>
      </w:r>
      <w:r>
        <w:t>, 19Jan-2020. https://www.forbes.com/sites/rrapier/2020/01/19/environmen</w:t>
      </w:r>
      <w:r>
        <w:t xml:space="preserve">tal-implications-oflead-acid-and-lithium-ion-batteries/. [Accessed: 12-Nov-2021]. </w:t>
      </w:r>
    </w:p>
    <w:p w14:paraId="56773987" w14:textId="77777777" w:rsidR="00B7244E" w:rsidRDefault="004003A0">
      <w:pPr>
        <w:numPr>
          <w:ilvl w:val="0"/>
          <w:numId w:val="1"/>
        </w:numPr>
        <w:ind w:hanging="460"/>
      </w:pPr>
      <w:r>
        <w:t xml:space="preserve">J. Knoblauch. “Environmental toll of plastics,” </w:t>
      </w:r>
      <w:r>
        <w:rPr>
          <w:i/>
        </w:rPr>
        <w:t>Environmental Health News,</w:t>
      </w:r>
      <w:r>
        <w:t xml:space="preserve"> 9-Apr-2020. </w:t>
      </w:r>
    </w:p>
    <w:p w14:paraId="36E6C935" w14:textId="77777777" w:rsidR="00B7244E" w:rsidRDefault="004003A0">
      <w:pPr>
        <w:spacing w:after="266"/>
        <w:ind w:left="577"/>
      </w:pPr>
      <w:r>
        <w:t>https://www.ehn.org/plastic-environmental-impact-</w:t>
      </w:r>
      <w:r>
        <w:t xml:space="preserve">2501923191/particle-7. [Accessed: 12Nov-2021]. </w:t>
      </w:r>
    </w:p>
    <w:p w14:paraId="4EC1D5F0" w14:textId="77777777" w:rsidR="00B7244E" w:rsidRDefault="004003A0">
      <w:pPr>
        <w:numPr>
          <w:ilvl w:val="0"/>
          <w:numId w:val="1"/>
        </w:numPr>
        <w:ind w:hanging="460"/>
      </w:pPr>
      <w:r>
        <w:lastRenderedPageBreak/>
        <w:t xml:space="preserve">B. Bauman. “How plastics contribute to climate change,” </w:t>
      </w:r>
      <w:r>
        <w:rPr>
          <w:i/>
        </w:rPr>
        <w:t>Yale Climate Connections,</w:t>
      </w:r>
      <w:r>
        <w:t xml:space="preserve"> 20-Aug </w:t>
      </w:r>
      <w:r>
        <w:tab/>
        <w:t xml:space="preserve">2019. Available: https://yaleclimateconnections.org/2019/08/how-plastics-contribute-to </w:t>
      </w:r>
      <w:r>
        <w:tab/>
        <w:t>climate-change/. [Accessed: 12</w:t>
      </w:r>
      <w:r>
        <w:t xml:space="preserve">-Nov-2021]. </w:t>
      </w:r>
    </w:p>
    <w:p w14:paraId="7D39304D" w14:textId="77777777" w:rsidR="00B7244E" w:rsidRDefault="004003A0">
      <w:pPr>
        <w:spacing w:line="259" w:lineRule="auto"/>
        <w:ind w:left="0" w:firstLine="0"/>
      </w:pPr>
      <w:r>
        <w:t xml:space="preserve"> </w:t>
      </w:r>
    </w:p>
    <w:p w14:paraId="15FEEB31" w14:textId="77777777" w:rsidR="00B7244E" w:rsidRDefault="004003A0">
      <w:pPr>
        <w:numPr>
          <w:ilvl w:val="0"/>
          <w:numId w:val="1"/>
        </w:numPr>
        <w:spacing w:after="266"/>
        <w:ind w:hanging="460"/>
      </w:pPr>
      <w:r>
        <w:t xml:space="preserve">A. Hern, “Playing video games doesn't lead to violent </w:t>
      </w:r>
      <w:proofErr w:type="spellStart"/>
      <w:r>
        <w:t>behaviour</w:t>
      </w:r>
      <w:proofErr w:type="spellEnd"/>
      <w:r>
        <w:t xml:space="preserve">, study shows,” </w:t>
      </w:r>
      <w:r>
        <w:rPr>
          <w:i/>
        </w:rPr>
        <w:t>The Guardian</w:t>
      </w:r>
      <w:r>
        <w:t>, 21-Jul-2020. [Online]. Available: https://www.theguardian.com/games/2020/jul/22/playing-video-games-doesnt-lead-toviolent-behaviour-study-shows. [Ac</w:t>
      </w:r>
      <w:r>
        <w:t xml:space="preserve">cessed: 11-Nov-2021]. </w:t>
      </w:r>
    </w:p>
    <w:p w14:paraId="6F917BF5" w14:textId="77777777" w:rsidR="00B7244E" w:rsidRDefault="004003A0">
      <w:pPr>
        <w:spacing w:line="259" w:lineRule="auto"/>
        <w:ind w:left="0" w:firstLine="0"/>
      </w:pPr>
      <w:r>
        <w:t xml:space="preserve"> </w:t>
      </w:r>
    </w:p>
    <w:p w14:paraId="3B4D58F2" w14:textId="77777777" w:rsidR="00B7244E" w:rsidRDefault="004003A0">
      <w:pPr>
        <w:spacing w:line="259" w:lineRule="auto"/>
        <w:ind w:left="0" w:firstLine="0"/>
      </w:pPr>
      <w:r>
        <w:t xml:space="preserve"> </w:t>
      </w:r>
    </w:p>
    <w:p w14:paraId="215A07F8" w14:textId="77777777" w:rsidR="00B7244E" w:rsidRDefault="004003A0">
      <w:pPr>
        <w:spacing w:line="259" w:lineRule="auto"/>
        <w:ind w:left="135" w:firstLine="0"/>
        <w:jc w:val="center"/>
      </w:pPr>
      <w:r>
        <w:rPr>
          <w:b/>
        </w:rPr>
        <w:t xml:space="preserve"> </w:t>
      </w:r>
    </w:p>
    <w:p w14:paraId="15F07695" w14:textId="77777777" w:rsidR="00B7244E" w:rsidRDefault="004003A0">
      <w:pPr>
        <w:spacing w:line="259" w:lineRule="auto"/>
        <w:ind w:left="135" w:firstLine="0"/>
        <w:jc w:val="center"/>
      </w:pPr>
      <w:r>
        <w:rPr>
          <w:b/>
        </w:rPr>
        <w:t xml:space="preserve"> </w:t>
      </w:r>
    </w:p>
    <w:sectPr w:rsidR="00B7244E">
      <w:headerReference w:type="even" r:id="rId7"/>
      <w:headerReference w:type="default" r:id="rId8"/>
      <w:footerReference w:type="even" r:id="rId9"/>
      <w:footerReference w:type="default" r:id="rId10"/>
      <w:headerReference w:type="first" r:id="rId11"/>
      <w:footerReference w:type="first" r:id="rId12"/>
      <w:pgSz w:w="12240" w:h="15840"/>
      <w:pgMar w:top="1447" w:right="1443" w:bottom="1710" w:left="1440" w:header="727"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CA52" w14:textId="77777777" w:rsidR="004003A0" w:rsidRDefault="004003A0">
      <w:pPr>
        <w:spacing w:line="240" w:lineRule="auto"/>
      </w:pPr>
      <w:r>
        <w:separator/>
      </w:r>
    </w:p>
  </w:endnote>
  <w:endnote w:type="continuationSeparator" w:id="0">
    <w:p w14:paraId="027FD537" w14:textId="77777777" w:rsidR="004003A0" w:rsidRDefault="00400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D9CB" w14:textId="77777777" w:rsidR="00B7244E" w:rsidRDefault="004003A0">
    <w:pPr>
      <w:tabs>
        <w:tab w:val="center" w:pos="4680"/>
        <w:tab w:val="right" w:pos="9357"/>
      </w:tabs>
      <w:spacing w:line="259" w:lineRule="auto"/>
      <w:ind w:left="0" w:firstLine="0"/>
    </w:pPr>
    <w:r>
      <w:rPr>
        <w:color w:val="0000FF"/>
        <w:u w:val="single" w:color="0000FF"/>
      </w:rPr>
      <w:t>https://engineering.purdue.edu/ece477</w:t>
    </w: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D1C4" w14:textId="77777777" w:rsidR="00B7244E" w:rsidRDefault="004003A0">
    <w:pPr>
      <w:tabs>
        <w:tab w:val="center" w:pos="4680"/>
        <w:tab w:val="right" w:pos="9357"/>
      </w:tabs>
      <w:spacing w:line="259" w:lineRule="auto"/>
      <w:ind w:left="0" w:firstLine="0"/>
    </w:pPr>
    <w:r>
      <w:rPr>
        <w:color w:val="0000FF"/>
        <w:u w:val="single" w:color="0000FF"/>
      </w:rPr>
      <w:t>https://engineering.purdue.edu/ece477</w:t>
    </w: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7233" w14:textId="77777777" w:rsidR="00B7244E" w:rsidRDefault="004003A0">
    <w:pPr>
      <w:tabs>
        <w:tab w:val="center" w:pos="4680"/>
        <w:tab w:val="right" w:pos="9357"/>
      </w:tabs>
      <w:spacing w:line="259" w:lineRule="auto"/>
      <w:ind w:left="0" w:firstLine="0"/>
    </w:pPr>
    <w:r>
      <w:rPr>
        <w:color w:val="0000FF"/>
        <w:u w:val="single" w:color="0000FF"/>
      </w:rPr>
      <w:t>https:</w:t>
    </w:r>
    <w:r>
      <w:rPr>
        <w:color w:val="0000FF"/>
        <w:u w:val="single" w:color="0000FF"/>
      </w:rPr>
      <w:t>//engineering.purdue.edu/ece477</w:t>
    </w: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A966" w14:textId="77777777" w:rsidR="004003A0" w:rsidRDefault="004003A0">
      <w:pPr>
        <w:spacing w:line="240" w:lineRule="auto"/>
      </w:pPr>
      <w:r>
        <w:separator/>
      </w:r>
    </w:p>
  </w:footnote>
  <w:footnote w:type="continuationSeparator" w:id="0">
    <w:p w14:paraId="3258EFBB" w14:textId="77777777" w:rsidR="004003A0" w:rsidRDefault="00400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B3C7" w14:textId="77777777" w:rsidR="00B7244E" w:rsidRDefault="004003A0">
    <w:pPr>
      <w:tabs>
        <w:tab w:val="center" w:pos="4680"/>
        <w:tab w:val="right" w:pos="9357"/>
      </w:tabs>
      <w:spacing w:line="259" w:lineRule="auto"/>
      <w:ind w:left="0" w:right="-3" w:firstLine="0"/>
    </w:pPr>
    <w:r>
      <w:t xml:space="preserve">ECE 477: Digital Systems Senior Design </w:t>
    </w:r>
    <w:r>
      <w:tab/>
      <w:t xml:space="preserve"> </w:t>
    </w:r>
    <w:r>
      <w:tab/>
      <w:t xml:space="preserve">Last Modified: 11-12-2021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3971" w14:textId="77777777" w:rsidR="00B7244E" w:rsidRDefault="004003A0">
    <w:pPr>
      <w:tabs>
        <w:tab w:val="center" w:pos="4680"/>
        <w:tab w:val="right" w:pos="9357"/>
      </w:tabs>
      <w:spacing w:line="259" w:lineRule="auto"/>
      <w:ind w:left="0" w:right="-3" w:firstLine="0"/>
    </w:pPr>
    <w:r>
      <w:t xml:space="preserve">ECE 477: Digital Systems Senior Design </w:t>
    </w:r>
    <w:r>
      <w:tab/>
      <w:t xml:space="preserve"> </w:t>
    </w:r>
    <w:r>
      <w:tab/>
      <w:t xml:space="preserve">Last Modified: 11-12-2021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EFA1" w14:textId="77777777" w:rsidR="00B7244E" w:rsidRDefault="004003A0">
    <w:pPr>
      <w:tabs>
        <w:tab w:val="center" w:pos="4680"/>
        <w:tab w:val="right" w:pos="9357"/>
      </w:tabs>
      <w:spacing w:line="259" w:lineRule="auto"/>
      <w:ind w:left="0" w:right="-3" w:firstLine="0"/>
    </w:pPr>
    <w:r>
      <w:t xml:space="preserve">ECE 477: Digital Systems Senior Design </w:t>
    </w:r>
    <w:r>
      <w:tab/>
      <w:t xml:space="preserve"> </w:t>
    </w:r>
    <w:r>
      <w:tab/>
    </w:r>
    <w:r>
      <w:t xml:space="preserve">Last Modified: 11-12-2021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5BA5"/>
    <w:multiLevelType w:val="hybridMultilevel"/>
    <w:tmpl w:val="4524C0F2"/>
    <w:lvl w:ilvl="0" w:tplc="9620CA26">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9C36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8EB3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52C8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3655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F811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1099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B2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474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4E"/>
    <w:rsid w:val="00145DEF"/>
    <w:rsid w:val="004003A0"/>
    <w:rsid w:val="00B7244E"/>
    <w:rsid w:val="00F0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C18E19"/>
  <w15:docId w15:val="{5A50E946-3183-314F-BC54-84306692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- 11_EthicalAndEnvironmental.docx</dc:title>
  <dc:subject/>
  <dc:creator>Fangda Li</dc:creator>
  <cp:keywords/>
  <cp:lastModifiedBy>Fangda Li</cp:lastModifiedBy>
  <cp:revision>3</cp:revision>
  <dcterms:created xsi:type="dcterms:W3CDTF">2021-11-17T17:39:00Z</dcterms:created>
  <dcterms:modified xsi:type="dcterms:W3CDTF">2021-11-17T17:41:00Z</dcterms:modified>
</cp:coreProperties>
</file>