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482"/>
        <w:gridCol w:w="6606"/>
        <w:gridCol w:w="1276"/>
      </w:tblGrid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姓　　名：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陳又誠</w:t>
            </w:r>
          </w:p>
        </w:tc>
        <w:tc>
          <w:tcPr>
            <w:tcW w:w="1276" w:type="dxa"/>
            <w:vMerge w:val="restart"/>
          </w:tcPr>
          <w:p w:rsidR="00A30167" w:rsidRDefault="00B772C4">
            <w:r>
              <w:rPr>
                <w:noProof/>
              </w:rPr>
              <w:drawing>
                <wp:inline distT="0" distB="0" distL="0" distR="0">
                  <wp:extent cx="781050" cy="1038225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picture"/>
            <w:bookmarkEnd w:id="0"/>
          </w:p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出生日期：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81.02.11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B46FE4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高雄市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學　　歷：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 xml:space="preserve">台灣大學　土木工程學系大地工程組　碩士　</w:t>
            </w:r>
            <w:r>
              <w:rPr>
                <w:lang w:val="zh-TW"/>
              </w:rPr>
              <w:t>(105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  <w:p w:rsidR="003E3225" w:rsidRDefault="00B772C4">
            <w:r>
              <w:rPr>
                <w:lang w:val="zh-TW"/>
              </w:rPr>
              <w:t xml:space="preserve">台灣大學　土木工程學系　學士　</w:t>
            </w:r>
            <w:r>
              <w:rPr>
                <w:lang w:val="zh-TW"/>
              </w:rPr>
              <w:t>(103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  <w:p w:rsidR="003E3225" w:rsidRDefault="00B772C4">
            <w:r>
              <w:rPr>
                <w:lang w:val="zh-TW"/>
              </w:rPr>
              <w:t xml:space="preserve">高雄市立三民高級中學　普通科　高中　</w:t>
            </w:r>
            <w:r>
              <w:rPr>
                <w:lang w:val="zh-TW"/>
              </w:rPr>
              <w:t>(99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專　　長：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0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工程地質</w:t>
            </w:r>
          </w:p>
          <w:p w:rsidR="003E3225" w:rsidRDefault="00B772C4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土壤工程規劃設計</w:t>
            </w:r>
          </w:p>
          <w:p w:rsidR="003E3225" w:rsidRDefault="00B772C4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基礎工程規劃設計</w:t>
            </w:r>
          </w:p>
          <w:p w:rsidR="003E3225" w:rsidRDefault="00B772C4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4.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大地工程監造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論　　著：</w:t>
            </w:r>
          </w:p>
        </w:tc>
        <w:tc>
          <w:tcPr>
            <w:tcW w:w="8364" w:type="dxa"/>
            <w:gridSpan w:val="3"/>
          </w:tcPr>
          <w:p w:rsidR="00A30167" w:rsidRDefault="00A30167" w:rsidP="00B772C4">
            <w:pPr>
              <w:pStyle w:val="10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  <w:t>Dynamic Properties of Slag Cement Stabilized Kaolinite (</w:t>
            </w:r>
            <w:r>
              <w:rPr>
                <w:lang w:val="zh-TW"/>
              </w:rPr>
              <w:t>爐石水泥改良高嶺土之動態性質</w:t>
            </w:r>
            <w:r>
              <w:rPr>
                <w:lang w:val="zh-TW"/>
              </w:rPr>
              <w:t>)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語文能力：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-9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國語</w:t>
            </w:r>
          </w:p>
          <w:p w:rsidR="003E3225" w:rsidRDefault="00B772C4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閩南語</w:t>
            </w:r>
          </w:p>
          <w:p w:rsidR="003E3225" w:rsidRDefault="00B772C4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英語</w:t>
            </w:r>
          </w:p>
        </w:tc>
      </w:tr>
      <w:tr w:rsidR="00A30167" w:rsidTr="00D24862">
        <w:tc>
          <w:tcPr>
            <w:tcW w:w="1758" w:type="dxa"/>
            <w:gridSpan w:val="2"/>
          </w:tcPr>
          <w:p w:rsidR="00A30167" w:rsidRDefault="00A30167">
            <w:r>
              <w:rPr>
                <w:rFonts w:hint="eastAsia"/>
              </w:rPr>
              <w:t>參加學術組織：</w:t>
            </w:r>
          </w:p>
        </w:tc>
        <w:tc>
          <w:tcPr>
            <w:tcW w:w="7882" w:type="dxa"/>
            <w:gridSpan w:val="2"/>
          </w:tcPr>
          <w:p w:rsidR="00A30167" w:rsidRDefault="00A30167" w:rsidP="00AE1541">
            <w:pPr>
              <w:pStyle w:val="1-9"/>
              <w:ind w:left="0" w:firstLine="0"/>
            </w:pPr>
          </w:p>
        </w:tc>
      </w:tr>
      <w:tr w:rsidR="00A30167" w:rsidTr="00D24862">
        <w:tc>
          <w:tcPr>
            <w:tcW w:w="1276" w:type="dxa"/>
          </w:tcPr>
          <w:p w:rsidR="00A30167" w:rsidRDefault="000E2B24">
            <w:r w:rsidRPr="000E2B24">
              <w:rPr>
                <w:rFonts w:hint="eastAsia"/>
              </w:rPr>
              <w:t>專業證照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8364" w:type="dxa"/>
            <w:gridSpan w:val="3"/>
          </w:tcPr>
          <w:p w:rsidR="00A30167" w:rsidRDefault="00A30167" w:rsidP="00C2508D">
            <w:pPr>
              <w:pStyle w:val="1-9"/>
              <w:ind w:left="-2" w:firstLine="2"/>
            </w:pPr>
            <w:bookmarkStart w:id="1" w:name="certify"/>
            <w:bookmarkEnd w:id="1"/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技術訓練：</w:t>
            </w:r>
          </w:p>
        </w:tc>
        <w:tc>
          <w:tcPr>
            <w:tcW w:w="8364" w:type="dxa"/>
            <w:gridSpan w:val="3"/>
          </w:tcPr>
          <w:p w:rsidR="00A30167" w:rsidRDefault="00A30167" w:rsidP="00B772C4">
            <w:pPr>
              <w:pStyle w:val="10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 xml:space="preserve">桃園道路施工監造及現場管理人員認證訓練班　</w:t>
            </w:r>
            <w:r>
              <w:rPr>
                <w:lang w:val="zh-TW"/>
              </w:rPr>
              <w:t>(16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108.11.26~108.11.27</w:t>
            </w:r>
          </w:p>
          <w:p w:rsidR="003E3225" w:rsidRDefault="00B772C4" w:rsidP="00B772C4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中國生產力中心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 xml:space="preserve">「價值方法論基礎課程」訓練班　</w:t>
            </w:r>
            <w:r>
              <w:rPr>
                <w:lang w:val="zh-TW"/>
              </w:rPr>
              <w:t>(32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108.03.18~108.05.16</w:t>
            </w:r>
          </w:p>
          <w:p w:rsidR="003E3225" w:rsidRDefault="00B772C4" w:rsidP="00B772C4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中興工程顧問公司行政部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 xml:space="preserve">深開挖無支撐工法設計、施工技術研討會暨工地參觀　</w:t>
            </w:r>
            <w:r>
              <w:rPr>
                <w:lang w:val="zh-TW"/>
              </w:rPr>
              <w:t>(12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107.05.04~107.05.05</w:t>
            </w:r>
          </w:p>
          <w:p w:rsidR="003E3225" w:rsidRDefault="00B772C4" w:rsidP="00B772C4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中華民國大地工程學會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4.</w:t>
            </w:r>
            <w:r>
              <w:rPr>
                <w:lang w:val="zh-TW"/>
              </w:rPr>
              <w:tab/>
              <w:t>2018</w:t>
            </w:r>
            <w:r>
              <w:rPr>
                <w:lang w:val="zh-TW"/>
              </w:rPr>
              <w:t>年有限元素程式</w:t>
            </w:r>
            <w:r>
              <w:rPr>
                <w:lang w:val="zh-TW"/>
              </w:rPr>
              <w:t>PLAXIS</w:t>
            </w:r>
            <w:r>
              <w:rPr>
                <w:lang w:val="zh-TW"/>
              </w:rPr>
              <w:t>實機操作研習</w:t>
            </w:r>
            <w:r>
              <w:rPr>
                <w:lang w:val="zh-TW"/>
              </w:rPr>
              <w:t xml:space="preserve"> - PLAXIS 3D</w:t>
            </w:r>
            <w:r>
              <w:rPr>
                <w:lang w:val="zh-TW"/>
              </w:rPr>
              <w:t xml:space="preserve">課程　</w:t>
            </w:r>
            <w:r>
              <w:rPr>
                <w:lang w:val="zh-TW"/>
              </w:rPr>
              <w:t>(16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107.01.25~107.01.26</w:t>
            </w:r>
          </w:p>
          <w:p w:rsidR="003E3225" w:rsidRDefault="00B772C4" w:rsidP="00B772C4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中華科技大學土木系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5.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 xml:space="preserve">基礎設施全生命週期之永續發展國際研討會暨密集課程　</w:t>
            </w:r>
            <w:r>
              <w:rPr>
                <w:lang w:val="zh-TW"/>
              </w:rPr>
              <w:t>(16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106.11.08~106.11.09</w:t>
            </w:r>
          </w:p>
          <w:p w:rsidR="003E3225" w:rsidRDefault="00B772C4" w:rsidP="00B772C4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台灣科技大學</w:t>
            </w:r>
            <w:r>
              <w:rPr>
                <w:lang w:val="zh-TW"/>
              </w:rPr>
              <w:t>)</w:t>
            </w:r>
          </w:p>
        </w:tc>
      </w:tr>
      <w:tr w:rsidR="00F46BBB" w:rsidTr="00D24862">
        <w:tc>
          <w:tcPr>
            <w:tcW w:w="1276" w:type="dxa"/>
          </w:tcPr>
          <w:p w:rsidR="00F46BBB" w:rsidRDefault="00F46BBB" w:rsidP="00644402">
            <w:r>
              <w:rPr>
                <w:rFonts w:hint="eastAsia"/>
              </w:rPr>
              <w:t>榮　　譽：</w:t>
            </w:r>
          </w:p>
        </w:tc>
        <w:tc>
          <w:tcPr>
            <w:tcW w:w="8364" w:type="dxa"/>
            <w:gridSpan w:val="3"/>
          </w:tcPr>
          <w:p w:rsidR="00F46BBB" w:rsidRDefault="00F46BBB" w:rsidP="00C2508D">
            <w:pPr>
              <w:pStyle w:val="1-9"/>
              <w:ind w:left="-2" w:firstLine="2"/>
            </w:pPr>
            <w:bookmarkStart w:id="2" w:name="reward"/>
            <w:bookmarkEnd w:id="2"/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經歷概要：</w:t>
            </w:r>
          </w:p>
        </w:tc>
        <w:tc>
          <w:tcPr>
            <w:tcW w:w="8364" w:type="dxa"/>
            <w:gridSpan w:val="3"/>
          </w:tcPr>
          <w:p w:rsidR="00A30167" w:rsidRDefault="00A30167" w:rsidP="00B772C4">
            <w:pPr>
              <w:pStyle w:val="ae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現任中興工程顧問股份有限公司軌道工程二部工程師</w:t>
            </w:r>
          </w:p>
          <w:p w:rsidR="003E3225" w:rsidRDefault="00B772C4" w:rsidP="00B772C4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曾於磐碩工程股份有限公司擔任現場工程師職務，主要負責工地現場之連續壁工程施工</w:t>
            </w:r>
          </w:p>
          <w:p w:rsidR="003E3225" w:rsidRDefault="00B772C4" w:rsidP="00B772C4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曾於台灣大學土木工程學系大地工程組碩士期間，協助參與研究、資料蒐集與調查及分析實驗數據，並撰寫論文</w:t>
            </w:r>
          </w:p>
        </w:tc>
      </w:tr>
    </w:tbl>
    <w:p w:rsidR="00A30167" w:rsidRDefault="00A30167" w:rsidP="0044049F">
      <w:pPr>
        <w:pStyle w:val="ac"/>
        <w:spacing w:line="20" w:lineRule="exact"/>
        <w:ind w:left="23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8364"/>
      </w:tblGrid>
      <w:tr w:rsidR="0044049F" w:rsidTr="006D6E90">
        <w:tc>
          <w:tcPr>
            <w:tcW w:w="1276" w:type="dxa"/>
          </w:tcPr>
          <w:p w:rsidR="0044049F" w:rsidRDefault="0044049F" w:rsidP="006F49D0">
            <w:r>
              <w:rPr>
                <w:rFonts w:hint="eastAsia"/>
              </w:rPr>
              <w:lastRenderedPageBreak/>
              <w:t>經　　歷：</w:t>
            </w:r>
          </w:p>
        </w:tc>
        <w:tc>
          <w:tcPr>
            <w:tcW w:w="8364" w:type="dxa"/>
          </w:tcPr>
          <w:p w:rsidR="0044049F" w:rsidRDefault="0044049F" w:rsidP="00B772C4">
            <w:pPr>
              <w:pStyle w:val="aa"/>
              <w:tabs>
                <w:tab w:val="clear" w:pos="2268"/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一</w:t>
            </w:r>
            <w:r>
              <w:rPr>
                <w:lang w:val="zh-TW"/>
              </w:rPr>
              <w:t>) 106.11~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中興工程顧問股份有限公司</w:t>
            </w:r>
          </w:p>
          <w:p w:rsidR="003E3225" w:rsidRDefault="00B772C4" w:rsidP="00B772C4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106.11~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軌道工程二部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工程師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107.1.24~</w:t>
            </w:r>
            <w:r>
              <w:rPr>
                <w:lang w:val="zh-TW"/>
              </w:rPr>
              <w:t>迄今　北捷局新莊線民權西路站看板漏水修復監造案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監造主辦工程師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107.1.12~</w:t>
            </w:r>
            <w:r>
              <w:rPr>
                <w:lang w:val="zh-TW"/>
              </w:rPr>
              <w:t>迄今　北捷局捷運大安站增設電梯之設計服務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計畫控管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107.1.12~</w:t>
            </w:r>
            <w:r>
              <w:rPr>
                <w:lang w:val="zh-TW"/>
              </w:rPr>
              <w:t>迄今　北捷局北投等站出入口增設改善設計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計畫控管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106.11.1~107.1.31</w:t>
            </w:r>
            <w:r>
              <w:rPr>
                <w:lang w:val="zh-TW"/>
              </w:rPr>
              <w:t xml:space="preserve">　「營運階段潛盾隧道環片安全性評估與補強策略研析」研發案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組員</w:t>
            </w:r>
            <w:r>
              <w:rPr>
                <w:lang w:val="zh-TW"/>
              </w:rPr>
              <w:t>)</w:t>
            </w:r>
          </w:p>
          <w:p w:rsidR="003E3225" w:rsidRDefault="00B772C4" w:rsidP="00B772C4">
            <w:pPr>
              <w:tabs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二</w:t>
            </w:r>
            <w:r>
              <w:rPr>
                <w:lang w:val="zh-TW"/>
              </w:rPr>
              <w:t>) 105.11~106.10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磐碩工程股份有限公司</w:t>
            </w:r>
          </w:p>
          <w:p w:rsidR="003E3225" w:rsidRDefault="00B772C4" w:rsidP="00B772C4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106.02~106.03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潤泰敦峰案集合住宅新建連續壁工程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現場大地工程師</w:t>
            </w:r>
          </w:p>
          <w:p w:rsidR="003E3225" w:rsidRDefault="00B772C4" w:rsidP="00B772C4">
            <w:pPr>
              <w:ind w:leftChars="260" w:left="864" w:hangingChars="100" w:hanging="240"/>
            </w:pPr>
            <w:r>
              <w:rPr>
                <w:lang w:val="zh-TW"/>
              </w:rPr>
              <w:t>．現場假設工程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導溝、棄土坑等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施工</w:t>
            </w:r>
          </w:p>
          <w:p w:rsidR="003E3225" w:rsidRDefault="00B772C4" w:rsidP="00B772C4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(2)</w:t>
            </w:r>
            <w:r>
              <w:rPr>
                <w:lang w:val="zh-TW"/>
              </w:rPr>
              <w:tab/>
              <w:t>106.03~106.07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法鼓山雲來別苑新建工程案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現場大地工程師</w:t>
            </w:r>
          </w:p>
          <w:p w:rsidR="003E3225" w:rsidRDefault="00B772C4" w:rsidP="00B772C4">
            <w:pPr>
              <w:ind w:leftChars="260" w:left="864" w:hangingChars="100" w:hanging="240"/>
            </w:pPr>
            <w:r>
              <w:rPr>
                <w:lang w:val="zh-TW"/>
              </w:rPr>
              <w:t>．現場地質改良工程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預壘樁、高壓灌漿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、假設工程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導溝、棄土坑等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以及連續</w:t>
            </w:r>
            <w:r>
              <w:rPr>
                <w:lang w:val="zh-TW"/>
              </w:rPr>
              <w:t>壁工程施工</w:t>
            </w:r>
          </w:p>
          <w:p w:rsidR="003E3225" w:rsidRDefault="00B772C4" w:rsidP="00B772C4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(3)</w:t>
            </w:r>
            <w:r>
              <w:rPr>
                <w:lang w:val="zh-TW"/>
              </w:rPr>
              <w:tab/>
              <w:t>106.07~106.09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台北市大同區明倫公共住宅統包工程案連續壁工程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現場大地工程師</w:t>
            </w:r>
          </w:p>
          <w:p w:rsidR="003E3225" w:rsidRDefault="00B772C4" w:rsidP="00B772C4">
            <w:pPr>
              <w:ind w:leftChars="260" w:left="864" w:hangingChars="100" w:hanging="240"/>
            </w:pPr>
            <w:r>
              <w:rPr>
                <w:lang w:val="zh-TW"/>
              </w:rPr>
              <w:t>．現場假設工程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導溝、棄土坑等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以及連續壁工程施工</w:t>
            </w:r>
          </w:p>
          <w:p w:rsidR="003E3225" w:rsidRDefault="00B772C4" w:rsidP="00B772C4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(4)</w:t>
            </w:r>
            <w:r>
              <w:rPr>
                <w:lang w:val="zh-TW"/>
              </w:rPr>
              <w:tab/>
              <w:t>106.09~106.10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泰舍至善元新建連續壁工程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現場大地工程師</w:t>
            </w:r>
          </w:p>
          <w:p w:rsidR="003E3225" w:rsidRDefault="00B772C4" w:rsidP="00B772C4">
            <w:pPr>
              <w:ind w:leftChars="260" w:left="864" w:hangingChars="100" w:hanging="240"/>
            </w:pPr>
            <w:r>
              <w:rPr>
                <w:lang w:val="zh-TW"/>
              </w:rPr>
              <w:t>．現場地質改良工程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微型樁、高壓灌漿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以及假設工程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導溝、棄土坑等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施工</w:t>
            </w:r>
          </w:p>
        </w:tc>
      </w:tr>
    </w:tbl>
    <w:p w:rsidR="00B81E35" w:rsidRDefault="00B81E35">
      <w:pPr>
        <w:pStyle w:val="ac"/>
        <w:ind w:left="20"/>
      </w:pPr>
    </w:p>
    <w:sectPr w:rsidR="00B81E35" w:rsidSect="00B81E35">
      <w:headerReference w:type="default" r:id="rId7"/>
      <w:pgSz w:w="11907" w:h="16840" w:code="9"/>
      <w:pgMar w:top="1134" w:right="1134" w:bottom="851" w:left="1134" w:header="851" w:footer="567" w:gutter="0"/>
      <w:cols w:space="425"/>
      <w:docGrid w:linePitch="35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72A" w:rsidRDefault="001D672A">
      <w:r>
        <w:separator/>
      </w:r>
    </w:p>
  </w:endnote>
  <w:endnote w:type="continuationSeparator" w:id="0">
    <w:p w:rsidR="001D672A" w:rsidRDefault="001D6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72A" w:rsidRDefault="001D672A">
      <w:r>
        <w:separator/>
      </w:r>
    </w:p>
  </w:footnote>
  <w:footnote w:type="continuationSeparator" w:id="0">
    <w:p w:rsidR="001D672A" w:rsidRDefault="001D6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DB" w:rsidRDefault="00A20ADB">
    <w:pPr>
      <w:jc w:val="center"/>
      <w:rPr>
        <w:spacing w:val="120"/>
        <w:sz w:val="36"/>
      </w:rPr>
    </w:pPr>
    <w:r>
      <w:rPr>
        <w:rFonts w:hint="eastAsia"/>
        <w:spacing w:val="120"/>
        <w:sz w:val="36"/>
      </w:rPr>
      <w:t>人員履歷表</w:t>
    </w:r>
  </w:p>
  <w:p w:rsidR="00A20ADB" w:rsidRDefault="00A20ADB">
    <w:pPr>
      <w:jc w:val="right"/>
    </w:pPr>
    <w:r>
      <w:rPr>
        <w:rFonts w:hint="eastAsia"/>
      </w:rPr>
      <w:t>第</w:t>
    </w:r>
    <w:r w:rsidR="003E3225">
      <w:rPr>
        <w:rStyle w:val="a7"/>
      </w:rPr>
      <w:fldChar w:fldCharType="begin"/>
    </w:r>
    <w:r>
      <w:rPr>
        <w:rStyle w:val="a7"/>
      </w:rPr>
      <w:instrText xml:space="preserve"> PAGE </w:instrText>
    </w:r>
    <w:r w:rsidR="003E3225">
      <w:rPr>
        <w:rStyle w:val="a7"/>
      </w:rPr>
      <w:fldChar w:fldCharType="separate"/>
    </w:r>
    <w:r w:rsidR="00B772C4">
      <w:rPr>
        <w:rStyle w:val="a7"/>
        <w:noProof/>
      </w:rPr>
      <w:t>1</w:t>
    </w:r>
    <w:r w:rsidR="003E3225">
      <w:rPr>
        <w:rStyle w:val="a7"/>
      </w:rPr>
      <w:fldChar w:fldCharType="end"/>
    </w:r>
    <w:r>
      <w:rPr>
        <w:rFonts w:hint="eastAsia"/>
      </w:rPr>
      <w:t>頁共</w:t>
    </w:r>
    <w:r w:rsidR="003E3225" w:rsidRPr="00CC7567">
      <w:rPr>
        <w:rStyle w:val="a7"/>
        <w:szCs w:val="24"/>
      </w:rPr>
      <w:fldChar w:fldCharType="begin"/>
    </w:r>
    <w:r w:rsidRPr="00CC7567">
      <w:rPr>
        <w:rStyle w:val="a7"/>
        <w:szCs w:val="24"/>
      </w:rPr>
      <w:instrText xml:space="preserve"> NUMPAGES </w:instrText>
    </w:r>
    <w:r w:rsidR="003E3225" w:rsidRPr="00CC7567">
      <w:rPr>
        <w:rStyle w:val="a7"/>
        <w:szCs w:val="24"/>
      </w:rPr>
      <w:fldChar w:fldCharType="separate"/>
    </w:r>
    <w:r w:rsidR="00B772C4">
      <w:rPr>
        <w:rStyle w:val="a7"/>
        <w:noProof/>
        <w:szCs w:val="24"/>
      </w:rPr>
      <w:t>2</w:t>
    </w:r>
    <w:r w:rsidR="003E3225" w:rsidRPr="00CC7567">
      <w:rPr>
        <w:rStyle w:val="a7"/>
        <w:szCs w:val="24"/>
      </w:rPr>
      <w:fldChar w:fldCharType="end"/>
    </w:r>
    <w:r>
      <w:rPr>
        <w:rFonts w:hint="eastAsia"/>
      </w:rPr>
      <w:t>頁</w:t>
    </w:r>
  </w:p>
  <w:tbl>
    <w:tblPr>
      <w:tblStyle w:val="a8"/>
      <w:tblW w:w="9673" w:type="dxa"/>
      <w:tblInd w:w="-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/>
    </w:tblPr>
    <w:tblGrid>
      <w:gridCol w:w="4889"/>
      <w:gridCol w:w="4784"/>
    </w:tblGrid>
    <w:tr w:rsidR="00B81E35" w:rsidTr="00826B00">
      <w:tc>
        <w:tcPr>
          <w:tcW w:w="4889" w:type="dxa"/>
        </w:tcPr>
        <w:p w:rsidR="00B81E35" w:rsidRDefault="001008C3" w:rsidP="00AA0BB6">
          <w:r>
            <w:rPr>
              <w:rFonts w:hint="eastAsia"/>
            </w:rPr>
            <w:t>員工編號：</w:t>
          </w:r>
          <w:r w:rsidR="00AA0BB6">
            <w:t xml:space="preserve"> </w:t>
          </w:r>
          <w:r>
            <w:rPr>
              <w:lang w:val="zh-TW"/>
            </w:rPr>
            <w:t>6998</w:t>
          </w:r>
        </w:p>
      </w:tc>
      <w:tc>
        <w:tcPr>
          <w:tcW w:w="4784" w:type="dxa"/>
        </w:tcPr>
        <w:p w:rsidR="00B81E35" w:rsidRDefault="001008C3" w:rsidP="00BD5E5E">
          <w:pPr>
            <w:jc w:val="right"/>
          </w:pPr>
          <w:r>
            <w:rPr>
              <w:rFonts w:hint="eastAsia"/>
            </w:rPr>
            <w:t>製表日期：</w:t>
          </w:r>
          <w:r>
            <w:rPr>
              <w:lang w:val="zh-TW"/>
            </w:rPr>
            <w:t>2021.07.20</w:t>
          </w:r>
        </w:p>
      </w:tc>
    </w:tr>
  </w:tbl>
  <w:p w:rsidR="00A20ADB" w:rsidRDefault="00A20ADB">
    <w:pPr>
      <w:pStyle w:val="a5"/>
      <w:spacing w:line="20" w:lineRule="exact"/>
    </w:pPr>
    <w:bookmarkStart w:id="3" w:name="empno"/>
    <w:bookmarkEnd w:id="3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82"/>
  <w:doNotHyphenateCaps/>
  <w:drawingGridHorizontalSpacing w:val="120"/>
  <w:drawingGridVerticalSpacing w:val="353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733638"/>
    <w:rsid w:val="00024E13"/>
    <w:rsid w:val="00044286"/>
    <w:rsid w:val="000E2B24"/>
    <w:rsid w:val="001008C3"/>
    <w:rsid w:val="0010287C"/>
    <w:rsid w:val="001B6C13"/>
    <w:rsid w:val="001D672A"/>
    <w:rsid w:val="001F4C9A"/>
    <w:rsid w:val="00204C2B"/>
    <w:rsid w:val="00210687"/>
    <w:rsid w:val="002A6E4F"/>
    <w:rsid w:val="002D360E"/>
    <w:rsid w:val="002D7D3E"/>
    <w:rsid w:val="002F4C56"/>
    <w:rsid w:val="002F506E"/>
    <w:rsid w:val="0033722C"/>
    <w:rsid w:val="00360712"/>
    <w:rsid w:val="003920B8"/>
    <w:rsid w:val="003D5943"/>
    <w:rsid w:val="003E3225"/>
    <w:rsid w:val="004121CC"/>
    <w:rsid w:val="0044049F"/>
    <w:rsid w:val="00485650"/>
    <w:rsid w:val="004B78E5"/>
    <w:rsid w:val="004D4C59"/>
    <w:rsid w:val="004E1371"/>
    <w:rsid w:val="004E3C22"/>
    <w:rsid w:val="00500374"/>
    <w:rsid w:val="0052083C"/>
    <w:rsid w:val="0054246F"/>
    <w:rsid w:val="00565A26"/>
    <w:rsid w:val="0056680B"/>
    <w:rsid w:val="005839AC"/>
    <w:rsid w:val="005F2040"/>
    <w:rsid w:val="005F3421"/>
    <w:rsid w:val="006258BA"/>
    <w:rsid w:val="00644402"/>
    <w:rsid w:val="0069000B"/>
    <w:rsid w:val="006A4612"/>
    <w:rsid w:val="006B10F2"/>
    <w:rsid w:val="006C197D"/>
    <w:rsid w:val="006D6E90"/>
    <w:rsid w:val="006F49D0"/>
    <w:rsid w:val="00733638"/>
    <w:rsid w:val="00765696"/>
    <w:rsid w:val="00782A9A"/>
    <w:rsid w:val="007938AF"/>
    <w:rsid w:val="007B5AB6"/>
    <w:rsid w:val="007C38EE"/>
    <w:rsid w:val="00826B00"/>
    <w:rsid w:val="00840DB5"/>
    <w:rsid w:val="008B2024"/>
    <w:rsid w:val="008C79C7"/>
    <w:rsid w:val="00922D3E"/>
    <w:rsid w:val="009D1CC1"/>
    <w:rsid w:val="00A10064"/>
    <w:rsid w:val="00A20ADB"/>
    <w:rsid w:val="00A30167"/>
    <w:rsid w:val="00A34BED"/>
    <w:rsid w:val="00A447F0"/>
    <w:rsid w:val="00A57E18"/>
    <w:rsid w:val="00AA0BB6"/>
    <w:rsid w:val="00AA701F"/>
    <w:rsid w:val="00AB3BDF"/>
    <w:rsid w:val="00AD5A9B"/>
    <w:rsid w:val="00AE1541"/>
    <w:rsid w:val="00B46FE4"/>
    <w:rsid w:val="00B61DF0"/>
    <w:rsid w:val="00B772C4"/>
    <w:rsid w:val="00B81E35"/>
    <w:rsid w:val="00BA172C"/>
    <w:rsid w:val="00BA66B4"/>
    <w:rsid w:val="00BC7923"/>
    <w:rsid w:val="00BD5E5E"/>
    <w:rsid w:val="00C2508D"/>
    <w:rsid w:val="00CC358C"/>
    <w:rsid w:val="00CC7567"/>
    <w:rsid w:val="00D24862"/>
    <w:rsid w:val="00D36BB0"/>
    <w:rsid w:val="00E2152B"/>
    <w:rsid w:val="00E22EA7"/>
    <w:rsid w:val="00EB60FA"/>
    <w:rsid w:val="00F4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60E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rPr>
      <w:rFonts w:ascii="Times New Roman" w:eastAsia="標楷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下標"/>
    <w:basedOn w:val="a0"/>
    <w:rsid w:val="002D360E"/>
    <w:rPr>
      <w:i/>
      <w:position w:val="-4"/>
      <w:sz w:val="14"/>
      <w:vertAlign w:val="baseline"/>
    </w:rPr>
  </w:style>
  <w:style w:type="character" w:customStyle="1" w:styleId="a4">
    <w:name w:val="上標"/>
    <w:basedOn w:val="a0"/>
    <w:rsid w:val="002D360E"/>
    <w:rPr>
      <w:i/>
      <w:position w:val="4"/>
      <w:sz w:val="14"/>
      <w:vertAlign w:val="baseline"/>
    </w:rPr>
  </w:style>
  <w:style w:type="paragraph" w:styleId="a5">
    <w:name w:val="header"/>
    <w:basedOn w:val="a"/>
    <w:rsid w:val="002D360E"/>
    <w:pPr>
      <w:tabs>
        <w:tab w:val="center" w:pos="4153"/>
        <w:tab w:val="right" w:pos="9060"/>
      </w:tabs>
      <w:spacing w:line="240" w:lineRule="auto"/>
    </w:pPr>
    <w:rPr>
      <w:sz w:val="28"/>
    </w:rPr>
  </w:style>
  <w:style w:type="paragraph" w:styleId="a6">
    <w:name w:val="footer"/>
    <w:basedOn w:val="a"/>
    <w:rsid w:val="002D360E"/>
    <w:pPr>
      <w:tabs>
        <w:tab w:val="center" w:pos="4153"/>
        <w:tab w:val="right" w:pos="8306"/>
      </w:tabs>
    </w:pPr>
    <w:rPr>
      <w:sz w:val="20"/>
    </w:rPr>
  </w:style>
  <w:style w:type="character" w:styleId="a7">
    <w:name w:val="page number"/>
    <w:basedOn w:val="a0"/>
    <w:rsid w:val="002D360E"/>
  </w:style>
  <w:style w:type="table" w:styleId="a8">
    <w:name w:val="Table Grid"/>
    <w:basedOn w:val="a1"/>
    <w:rsid w:val="00A10064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條列"/>
    <w:basedOn w:val="a"/>
    <w:rsid w:val="002D360E"/>
    <w:pPr>
      <w:ind w:left="340" w:hanging="340"/>
    </w:pPr>
  </w:style>
  <w:style w:type="paragraph" w:customStyle="1" w:styleId="aa">
    <w:name w:val="大條列"/>
    <w:basedOn w:val="a9"/>
    <w:rsid w:val="002D360E"/>
    <w:pPr>
      <w:tabs>
        <w:tab w:val="left" w:pos="2268"/>
      </w:tabs>
      <w:ind w:left="0" w:firstLine="0"/>
      <w:jc w:val="both"/>
    </w:pPr>
  </w:style>
  <w:style w:type="paragraph" w:customStyle="1" w:styleId="ab">
    <w:name w:val="次條列"/>
    <w:basedOn w:val="aa"/>
    <w:rsid w:val="002D360E"/>
    <w:pPr>
      <w:tabs>
        <w:tab w:val="left" w:pos="992"/>
        <w:tab w:val="left" w:pos="5152"/>
      </w:tabs>
      <w:ind w:left="2512" w:hanging="1939"/>
    </w:pPr>
  </w:style>
  <w:style w:type="paragraph" w:customStyle="1" w:styleId="ac">
    <w:name w:val="次條列項目"/>
    <w:basedOn w:val="ab"/>
    <w:rsid w:val="002D360E"/>
    <w:pPr>
      <w:tabs>
        <w:tab w:val="clear" w:pos="992"/>
        <w:tab w:val="clear" w:pos="2268"/>
        <w:tab w:val="clear" w:pos="5152"/>
      </w:tabs>
      <w:ind w:left="680" w:firstLine="0"/>
    </w:pPr>
  </w:style>
  <w:style w:type="paragraph" w:customStyle="1" w:styleId="ad">
    <w:name w:val="大條例項目"/>
    <w:basedOn w:val="aa"/>
    <w:rsid w:val="002D360E"/>
    <w:pPr>
      <w:ind w:hanging="20"/>
    </w:pPr>
  </w:style>
  <w:style w:type="paragraph" w:customStyle="1" w:styleId="1-9">
    <w:name w:val="條列1-9"/>
    <w:basedOn w:val="a9"/>
    <w:rsid w:val="002D360E"/>
    <w:pPr>
      <w:ind w:left="227" w:hanging="227"/>
    </w:pPr>
  </w:style>
  <w:style w:type="paragraph" w:customStyle="1" w:styleId="10">
    <w:name w:val="條列10"/>
    <w:basedOn w:val="a9"/>
    <w:rsid w:val="002D360E"/>
  </w:style>
  <w:style w:type="paragraph" w:customStyle="1" w:styleId="ae">
    <w:name w:val="條列齊頭"/>
    <w:basedOn w:val="a9"/>
    <w:rsid w:val="002D360E"/>
    <w:pPr>
      <w:ind w:left="0" w:firstLine="0"/>
    </w:pPr>
  </w:style>
  <w:style w:type="paragraph" w:customStyle="1" w:styleId="1-90">
    <w:name w:val="次條列1-9"/>
    <w:basedOn w:val="ab"/>
    <w:rsid w:val="002D360E"/>
    <w:pPr>
      <w:tabs>
        <w:tab w:val="clear" w:pos="992"/>
        <w:tab w:val="clear" w:pos="5152"/>
        <w:tab w:val="left" w:pos="794"/>
        <w:tab w:val="left" w:pos="5103"/>
      </w:tabs>
      <w:ind w:left="2268" w:hanging="1814"/>
    </w:pPr>
  </w:style>
  <w:style w:type="paragraph" w:customStyle="1" w:styleId="100">
    <w:name w:val="次條列10"/>
    <w:basedOn w:val="1-90"/>
    <w:rsid w:val="002D360E"/>
    <w:pPr>
      <w:tabs>
        <w:tab w:val="clear" w:pos="794"/>
        <w:tab w:val="left" w:pos="907"/>
      </w:tabs>
    </w:pPr>
  </w:style>
  <w:style w:type="paragraph" w:customStyle="1" w:styleId="1-91">
    <w:name w:val="次條列項目1-9"/>
    <w:basedOn w:val="ac"/>
    <w:rsid w:val="002D360E"/>
    <w:pPr>
      <w:ind w:left="1078" w:hanging="284"/>
    </w:pPr>
  </w:style>
  <w:style w:type="paragraph" w:customStyle="1" w:styleId="101">
    <w:name w:val="次條列項目10"/>
    <w:basedOn w:val="1-91"/>
    <w:rsid w:val="002D360E"/>
    <w:pPr>
      <w:ind w:left="1191"/>
    </w:pPr>
  </w:style>
  <w:style w:type="paragraph" w:styleId="af">
    <w:name w:val="Balloon Text"/>
    <w:basedOn w:val="a"/>
    <w:link w:val="af0"/>
    <w:rsid w:val="00B772C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B772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pJob\CareerWord\Doc\CareerP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CareerP1.dot</Template>
  <TotalTime>0</TotalTime>
  <Pages>2</Pages>
  <Words>867</Words>
  <Characters>489</Characters>
  <Application>Microsoft Office Word</Application>
  <DocSecurity>0</DocSecurity>
  <Lines>4</Lines>
  <Paragraphs>2</Paragraphs>
  <ScaleCrop>false</ScaleCrop>
  <Company>中興工程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員工編號：_</dc:title>
  <dc:creator>SECLTD</dc:creator>
  <cp:lastModifiedBy>4329</cp:lastModifiedBy>
  <cp:revision>2</cp:revision>
  <cp:lastPrinted>1999-04-14T05:20:00Z</cp:lastPrinted>
  <dcterms:created xsi:type="dcterms:W3CDTF">2021-07-20T08:39:00Z</dcterms:created>
  <dcterms:modified xsi:type="dcterms:W3CDTF">2021-07-20T08:39:00Z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no">
    <vt:lpwstr>Empno</vt:lpwstr>
  </property>
  <property fmtid="{D5CDD505-2E9C-101B-9397-08002B2CF9AE}" pid="3" name="Empname">
    <vt:lpwstr>Empname</vt:lpwstr>
  </property>
</Properties>
</file>