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b/>
          <w:color w:val="1F497D"/>
          <w:sz w:val="36"/>
        </w:rPr>
        <w:t>Kurnosenko Vitaly Nikolaevich</w:t>
      </w:r>
    </w:p>
    <w:p>
      <w:pPr>
        <w:pStyle w:val="Normal"/>
        <w:spacing w:before="0" w:after="80"/>
        <w:jc w:val="start"/>
        <w:rPr/>
      </w:pPr>
      <w:r>
        <w:rPr>
          <w:color w:val="2E5090"/>
          <w:sz w:val="20"/>
        </w:rPr>
        <w:t>Director, Deal Desk | Strategic Finance · Commercial Deal Structuring · Margin Analysis · Cross-Functional Deal Execution</w:t>
      </w:r>
    </w:p>
    <w:p>
      <w:pPr>
        <w:pStyle w:val="Normal"/>
        <w:jc w:val="start"/>
        <w:rPr/>
      </w:pPr>
      <w:r>
        <w:rPr>
          <w:sz w:val="18"/>
        </w:rPr>
        <w:t>Location: Russia (Remote — EMEA time zones)  |  Citizenship: Russia  |  Phone: +86 15601694273  |  Email: kurnosenko@mail.ru  |  Telegram: @vitaly_kur  |  WeChat: porohnya</w:t>
      </w:r>
    </w:p>
    <w:p>
      <w:pPr>
        <w:pStyle w:val="Normal"/>
        <w:spacing w:before="0" w:after="120"/>
        <w:jc w:val="start"/>
        <w:rPr/>
      </w:pPr>
      <w:r>
        <w:rPr>
          <w:sz w:val="18"/>
        </w:rPr>
        <w:t>Languages: Russian — native; English — professional working proficiency; Chinese (Mandarin)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Professional Summary</w:t>
      </w:r>
    </w:p>
    <w:p>
      <w:pPr>
        <w:pStyle w:val="Normal"/>
        <w:rPr/>
      </w:pPr>
      <w:r>
        <w:rPr>
          <w:sz w:val="20"/>
        </w:rPr>
        <w:t>Finance and commercial leader with 15+ years of experience at the intersection of Sales support, pricing, contract governance, profitability analysis, and executive reporting in international B2B environments. Built finance functions and approval frameworks from scratch; acted as a strategic partner to commercial teams on multi-party deals, margin trade-offs, and exception-based decisions.</w:t>
        <w:br/>
        <w:br/>
        <w:t>Expert-level Excel modeling (PhD in mathematical sciences, MBA, CAP) combined with hands-on ERP reporting, IFRS/CAS reporting cycles, and recent SaaS/tech analytics experience (Yofi, Sinoptics AI). Comfortable building processes while scaling — playbooks, guardrails, and cross-functional orchestration between Sales, Finance, Legal, and Operations. Time-zone resilient operator based in Russia/Asia.</w:t>
        <w:br/>
        <w:br/>
        <w:t>Seeking to bring analytical rigor, commercial judgment, and executive communication to Director, Deal Desk at DDN — driving deal velocity while protecting long-term margin and revenue integrity.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Core Skills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Deal &amp; Commercial Finance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Deal profitability, pricing and margin trade-offs, payment terms, multi-scenario modeling, exception business cases, contract governance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Financial Modeling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Expert Excel; plan-vs-actual, cash-flow projections; SQL/Python for analysis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Process &amp; Controls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Approval matrices, financial control, budgeting limits, IFRS/CAS, audit, QAD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Cross-Functional Leadership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Sales partnership, legal-document execution, board materials, stakeholder mgmt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Tech &amp; SaaS Context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ROI dashboards, merchant KPI logic, remote US product teams (Yofi); AI workflows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Communication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Complex structures in plain language for field teams and executive leadership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Work Experience</w:t>
      </w:r>
    </w:p>
    <w:p>
      <w:pPr>
        <w:pStyle w:val="Normal"/>
        <w:rPr/>
      </w:pPr>
      <w:r>
        <w:rPr>
          <w:b/>
          <w:sz w:val="20"/>
        </w:rPr>
        <w:t xml:space="preserve">CFO — </w:t>
      </w:r>
      <w:r>
        <w:rPr>
          <w:b/>
          <w:color w:val="2E5090"/>
          <w:sz w:val="20"/>
        </w:rPr>
        <w:t>Shanghai</w:t>
      </w:r>
      <w:r>
        <w:rPr>
          <w:b/>
          <w:color w:val="2E5090"/>
          <w:sz w:val="20"/>
          <w:lang w:val="en-US"/>
        </w:rPr>
        <w:t xml:space="preserve"> </w:t>
      </w:r>
      <w:r>
        <w:rPr>
          <w:b/>
          <w:color w:val="2E5090"/>
          <w:sz w:val="20"/>
          <w:lang w:val="en-US"/>
        </w:rPr>
        <w:t>Tech</w:t>
      </w:r>
      <w:r>
        <w:rPr>
          <w:b/>
          <w:color w:val="2E5090"/>
          <w:sz w:val="20"/>
          <w:lang w:val="en-US"/>
        </w:rPr>
        <w:t xml:space="preserve"> </w:t>
      </w:r>
      <w:r>
        <w:rPr>
          <w:b/>
          <w:color w:val="2E5090"/>
          <w:sz w:val="20"/>
        </w:rPr>
        <w:t>Design Limited Company (Shanghai, China)</w:t>
      </w:r>
    </w:p>
    <w:p>
      <w:pPr>
        <w:pStyle w:val="Normal"/>
        <w:rPr/>
      </w:pPr>
      <w:r>
        <w:rPr>
          <w:i/>
          <w:color w:val="666666"/>
          <w:sz w:val="18"/>
        </w:rPr>
        <w:t>November 2021 — 2025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Launched finance and commercial control from scratch: procurement policies, contract approval workflows, pricing, budgeting, and financial governance.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Built Excel scenario models — budgets, limits, plan-vs-actual, cash-flow projections, and monthly payment plans.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Primary finance partner on capital projects, feasibility studies, and board materials; IFRS/CAS reporting and external audit cycles.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Managed banking, counterparty, and founder/board relationships; payment execution aligned with internal procedures.</w:t>
      </w:r>
    </w:p>
    <w:p>
      <w:pPr>
        <w:pStyle w:val="Normal"/>
        <w:rPr/>
      </w:pPr>
      <w:r>
        <w:rPr>
          <w:b/>
          <w:sz w:val="20"/>
        </w:rPr>
        <w:t xml:space="preserve">Deputy Head of Economics and Finance </w:t>
      </w:r>
    </w:p>
    <w:p>
      <w:pPr>
        <w:pStyle w:val="Normal"/>
        <w:rPr/>
      </w:pPr>
      <w:r>
        <w:rPr>
          <w:i/>
          <w:color w:val="666666"/>
          <w:sz w:val="18"/>
        </w:rPr>
        <w:t>December 2017 — July 202</w:t>
      </w:r>
      <w:r>
        <w:rPr>
          <w:i/>
          <w:color w:val="666666"/>
          <w:sz w:val="18"/>
        </w:rPr>
        <w:t>6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Led economics and finance for a China-based international JV: budgeting, management reporting, cash-flow planning, and financial discipline.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Budget packages, limits, plan-vs-actual; multi-scenario cash-flow forecasts and monthly payment planning.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Configured financial reports in QAD; improved management visibility.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Quarterly/annual IFRS/CAS reporting and external audit; compliance with legal documentation and HQ requirements.</w:t>
      </w:r>
    </w:p>
    <w:p>
      <w:pPr>
        <w:pStyle w:val="Normal"/>
        <w:rPr/>
      </w:pPr>
      <w:r>
        <w:rPr>
          <w:b/>
          <w:sz w:val="20"/>
        </w:rPr>
        <w:t xml:space="preserve">Executive Director — </w:t>
      </w:r>
      <w:r>
        <w:rPr>
          <w:b/>
          <w:color w:val="2E5090"/>
          <w:sz w:val="20"/>
        </w:rPr>
        <w:t>Engineering Solutions (China / Russia)</w:t>
      </w:r>
    </w:p>
    <w:p>
      <w:pPr>
        <w:pStyle w:val="Normal"/>
        <w:rPr/>
      </w:pPr>
      <w:r>
        <w:rPr>
          <w:i/>
          <w:color w:val="666666"/>
          <w:sz w:val="18"/>
        </w:rPr>
        <w:t>2013 — 2017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Managed procurement, sales, and foreign trade; owned sales planning and commercial execution.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Led B2B contract negotiations, pricing, and profitability management in international trading.</w:t>
      </w:r>
    </w:p>
    <w:p>
      <w:pPr>
        <w:pStyle w:val="Normal"/>
        <w:rPr/>
      </w:pPr>
      <w:r>
        <w:rPr>
          <w:b/>
          <w:sz w:val="20"/>
        </w:rPr>
        <w:t xml:space="preserve">Executive Director — </w:t>
      </w:r>
      <w:r>
        <w:rPr>
          <w:b/>
          <w:color w:val="2E5090"/>
          <w:sz w:val="20"/>
        </w:rPr>
        <w:t>New Technologies (Moscow, Russia)</w:t>
      </w:r>
    </w:p>
    <w:p>
      <w:pPr>
        <w:pStyle w:val="Normal"/>
        <w:rPr/>
      </w:pPr>
      <w:r>
        <w:rPr>
          <w:i/>
          <w:color w:val="666666"/>
          <w:sz w:val="18"/>
        </w:rPr>
        <w:t>2008 — 2013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Ran sales, procurement, and operations with P&amp;L accountability; pricing, purchasing, and key account relationships.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Cross-border sourcing (Southeast Asia), licensing, and market entry.</w:t>
      </w:r>
    </w:p>
    <w:p>
      <w:pPr>
        <w:pStyle w:val="Normal"/>
        <w:rPr/>
      </w:pPr>
      <w:r>
        <w:rPr>
          <w:b/>
          <w:sz w:val="20"/>
        </w:rPr>
        <w:t xml:space="preserve">Data Analyst / Analytics Engineer — </w:t>
      </w:r>
      <w:r>
        <w:rPr>
          <w:b/>
          <w:color w:val="2E5090"/>
          <w:sz w:val="20"/>
        </w:rPr>
        <w:t>Yofi Inc. (USA, remote)</w:t>
      </w:r>
    </w:p>
    <w:p>
      <w:pPr>
        <w:pStyle w:val="Normal"/>
        <w:rPr/>
      </w:pPr>
      <w:r>
        <w:rPr>
          <w:i/>
          <w:sz w:val="19"/>
        </w:rPr>
        <w:t>SaaS anti-fraud platform for Shopify merchants (enterprise customers including Lululemon).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Supported ROI and operational dashboards; merchant KPIs, billing, and commercial performance on a high-growth tech platform.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Partnered with product/commercial stakeholders on metric definitions and reporting for strategic decisions.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Remote international SaaS environment with US-based teams.</w:t>
      </w:r>
    </w:p>
    <w:p>
      <w:pPr>
        <w:pStyle w:val="Normal"/>
        <w:rPr/>
      </w:pPr>
      <w:r>
        <w:rPr>
          <w:b/>
          <w:sz w:val="20"/>
        </w:rPr>
        <w:t xml:space="preserve">Business Analyst / AI Platform — </w:t>
      </w:r>
      <w:r>
        <w:rPr>
          <w:b/>
          <w:color w:val="2E5090"/>
          <w:sz w:val="20"/>
        </w:rPr>
        <w:t>Sinoptics AI (remote)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Structured cross-functional requirements; validation rules improving reporting transparency.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Coordinated pilots; executive-style status and risk summaries.</w:t>
      </w:r>
    </w:p>
    <w:p>
      <w:pPr>
        <w:pStyle w:val="Normal"/>
        <w:rPr/>
      </w:pPr>
      <w:r>
        <w:rPr>
          <w:b/>
          <w:sz w:val="20"/>
        </w:rPr>
        <w:t xml:space="preserve">Head of IT and Finance / Head of IT Department — </w:t>
      </w:r>
      <w:r>
        <w:rPr>
          <w:b/>
          <w:color w:val="2E5090"/>
          <w:sz w:val="20"/>
        </w:rPr>
        <w:t>New Engineering Solution / Engineering Solutions LLC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ERP and reporting systems, management accounting, financial control; international contracts, Incoterms, import/export supply chains.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Education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MBA, Russian Presidential Academy (RANEPA), 2005–2007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PhD in Physics and Mathematics, Southern Federal University, 2000–2003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Physics Diploma (Specialist), Southern Federal University, 1994–1999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College of Radio-Electronic Instrumentation, 1991–1995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Certifications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CAP — Certified Accountant Practitioner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CPA Russia: IFRS reporting, management accounting, taxation, Russian legislation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Chief Accountant Courses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>
          <w:i/>
          <w:color w:val="666666"/>
          <w:sz w:val="16"/>
        </w:rPr>
      </w:pPr>
      <w:r>
        <w:rPr/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3</Pages>
  <Words>635</Words>
  <Characters>4418</Characters>
  <CharactersWithSpaces>5003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2026-07-06T11:42:13Z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