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A5ED7">
      <w:pPr>
        <w:framePr w:wrap="around" w:vAnchor="text" w:hAnchor="text" w:x="7208" w:y="106"/>
        <w:ind w:left="1200" w:leftChars="500" w:right="-1090" w:rightChars="-454"/>
        <w:rPr>
          <w:rStyle w:val="7"/>
          <w:rFonts w:hint="default" w:ascii="Arial" w:hAnsi="Arial" w:cs="Arial"/>
          <w:b w:val="0"/>
          <w:szCs w:val="24"/>
          <w:lang w:val="ru-RU"/>
        </w:rPr>
      </w:pPr>
    </w:p>
    <w:p w14:paraId="54C13D6C">
      <w:pPr>
        <w:rPr>
          <w:rStyle w:val="7"/>
          <w:rFonts w:ascii="Arial" w:hAnsi="Arial" w:cs="Arial"/>
          <w:bCs/>
          <w:szCs w:val="24"/>
        </w:rPr>
      </w:pPr>
      <w:r>
        <w:rPr>
          <w:rStyle w:val="7"/>
          <w:rFonts w:ascii="Arial" w:hAnsi="Arial" w:cs="Arial"/>
          <w:bCs/>
          <w:szCs w:val="24"/>
        </w:rPr>
        <w:t>Курносенко Виталий Николаевич</w:t>
      </w:r>
    </w:p>
    <w:p w14:paraId="67B3A6D9">
      <w:pPr>
        <w:rPr>
          <w:rStyle w:val="7"/>
          <w:rFonts w:hint="default" w:ascii="Arial" w:hAnsi="Arial" w:cs="Arial"/>
          <w:b w:val="0"/>
          <w:szCs w:val="24"/>
          <w:lang w:val="en-US"/>
        </w:rPr>
      </w:pPr>
      <w:r>
        <w:rPr>
          <w:rStyle w:val="7"/>
          <w:rFonts w:ascii="Arial" w:hAnsi="Arial" w:cs="Arial"/>
          <w:b w:val="0"/>
          <w:szCs w:val="24"/>
        </w:rPr>
        <w:t>Место жительства: Китай, Шанхай</w:t>
      </w:r>
      <w:r>
        <w:rPr>
          <w:rStyle w:val="7"/>
          <w:rFonts w:hint="default" w:ascii="Arial" w:hAnsi="Arial" w:cs="Arial"/>
          <w:b w:val="0"/>
          <w:szCs w:val="24"/>
          <w:lang w:val="en-US"/>
        </w:rPr>
        <w:t>,</w:t>
      </w:r>
    </w:p>
    <w:p w14:paraId="04F2C34A">
      <w:pPr>
        <w:rPr>
          <w:rStyle w:val="7"/>
          <w:rFonts w:hint="default" w:ascii="Arial" w:hAnsi="Arial" w:cs="Arial"/>
          <w:b w:val="0"/>
          <w:szCs w:val="24"/>
          <w:lang w:val="en-US"/>
        </w:rPr>
      </w:pPr>
      <w:r>
        <w:rPr>
          <w:rStyle w:val="7"/>
          <w:rFonts w:ascii="Arial" w:hAnsi="Arial" w:cs="Arial"/>
          <w:b w:val="0"/>
          <w:szCs w:val="24"/>
        </w:rPr>
        <w:t>Гражданство: Россия</w:t>
      </w:r>
      <w:r>
        <w:rPr>
          <w:rStyle w:val="7"/>
          <w:rFonts w:hint="default" w:ascii="Arial" w:hAnsi="Arial" w:cs="Arial"/>
          <w:b w:val="0"/>
          <w:szCs w:val="24"/>
          <w:lang w:val="en-US"/>
        </w:rPr>
        <w:t>,</w:t>
      </w:r>
    </w:p>
    <w:p w14:paraId="02584B1E">
      <w:pPr>
        <w:rPr>
          <w:rStyle w:val="7"/>
          <w:rFonts w:ascii="Arial" w:hAnsi="Arial" w:cs="Arial"/>
          <w:b w:val="0"/>
          <w:szCs w:val="24"/>
          <w:lang w:val="en-US"/>
        </w:rPr>
      </w:pPr>
      <w:r>
        <w:rPr>
          <w:rStyle w:val="7"/>
          <w:rFonts w:ascii="Arial" w:hAnsi="Arial" w:cs="Arial"/>
          <w:b w:val="0"/>
          <w:szCs w:val="24"/>
          <w:lang w:val="en-US"/>
        </w:rPr>
        <w:t xml:space="preserve">Tel(Skype) +86 15601694273, </w:t>
      </w:r>
    </w:p>
    <w:p w14:paraId="1DCFBB52">
      <w:pPr>
        <w:rPr>
          <w:rStyle w:val="7"/>
          <w:rFonts w:hint="default" w:ascii="Arial" w:hAnsi="Arial" w:cs="Arial" w:eastAsiaTheme="minorEastAsia"/>
          <w:b w:val="0"/>
          <w:szCs w:val="24"/>
          <w:lang w:val="en-US"/>
        </w:rPr>
      </w:pPr>
      <w:r>
        <w:rPr>
          <w:rStyle w:val="7"/>
          <w:rFonts w:ascii="Arial" w:hAnsi="Arial" w:cs="Arial" w:eastAsiaTheme="minorEastAsia"/>
          <w:b w:val="0"/>
          <w:szCs w:val="24"/>
          <w:lang w:val="en-US"/>
        </w:rPr>
        <w:t xml:space="preserve">email: </w:t>
      </w:r>
      <w:r>
        <w:fldChar w:fldCharType="begin"/>
      </w:r>
      <w:r>
        <w:instrText xml:space="preserve"> HYPERLINK "mailto:kurnosenko@mail.ru" </w:instrText>
      </w:r>
      <w:r>
        <w:fldChar w:fldCharType="separate"/>
      </w:r>
      <w:r>
        <w:rPr>
          <w:rStyle w:val="6"/>
          <w:rFonts w:ascii="Arial" w:hAnsi="Arial" w:cs="Arial"/>
          <w:szCs w:val="24"/>
          <w:lang w:val="en-US"/>
        </w:rPr>
        <w:t>kurnosenko@</w:t>
      </w:r>
      <w:r>
        <w:rPr>
          <w:rStyle w:val="6"/>
          <w:rFonts w:ascii="Arial" w:hAnsi="Arial" w:cs="Arial" w:eastAsiaTheme="minorEastAsia"/>
          <w:szCs w:val="24"/>
          <w:lang w:val="en-US"/>
        </w:rPr>
        <w:t>mail.ru</w:t>
      </w:r>
      <w:r>
        <w:rPr>
          <w:rStyle w:val="6"/>
          <w:rFonts w:ascii="Arial" w:hAnsi="Arial" w:cs="Arial" w:eastAsiaTheme="minorEastAsia"/>
          <w:szCs w:val="24"/>
          <w:lang w:val="en-US"/>
        </w:rPr>
        <w:fldChar w:fldCharType="end"/>
      </w:r>
      <w:r>
        <w:rPr>
          <w:rStyle w:val="6"/>
          <w:rFonts w:hint="default" w:ascii="Arial" w:hAnsi="Arial" w:cs="Arial" w:eastAsiaTheme="minorEastAsia"/>
          <w:szCs w:val="24"/>
          <w:lang w:val="en-US"/>
        </w:rPr>
        <w:t>,</w:t>
      </w:r>
    </w:p>
    <w:p w14:paraId="1D624376">
      <w:pPr>
        <w:rPr>
          <w:rStyle w:val="7"/>
          <w:rFonts w:ascii="Arial" w:hAnsi="Arial" w:cs="Arial" w:eastAsiaTheme="minorEastAsia"/>
          <w:b w:val="0"/>
          <w:szCs w:val="24"/>
          <w:lang w:val="en-US"/>
        </w:rPr>
      </w:pPr>
      <w:r>
        <w:rPr>
          <w:rStyle w:val="7"/>
          <w:rFonts w:ascii="Arial" w:hAnsi="Arial" w:cs="Arial" w:eastAsiaTheme="minorEastAsia"/>
          <w:b w:val="0"/>
          <w:szCs w:val="24"/>
          <w:lang w:val="en-US"/>
        </w:rPr>
        <w:t xml:space="preserve">Wechat ID:porohnya,  </w:t>
      </w:r>
    </w:p>
    <w:p w14:paraId="4A9A1D6D">
      <w:pPr>
        <w:rPr>
          <w:rStyle w:val="7"/>
          <w:rFonts w:ascii="Arial" w:hAnsi="Arial" w:cs="Arial" w:eastAsiaTheme="minorEastAsia"/>
          <w:b w:val="0"/>
          <w:szCs w:val="24"/>
          <w:lang w:val="en-US"/>
        </w:rPr>
      </w:pPr>
      <w:r>
        <w:rPr>
          <w:rStyle w:val="7"/>
          <w:rFonts w:hint="default" w:ascii="Arial" w:hAnsi="Arial" w:cs="Arial" w:eastAsiaTheme="minorEastAsia"/>
          <w:b w:val="0"/>
          <w:szCs w:val="24"/>
          <w:lang w:val="en-US"/>
        </w:rPr>
        <w:t>Telegram</w:t>
      </w:r>
      <w:r>
        <w:rPr>
          <w:rStyle w:val="7"/>
          <w:rFonts w:ascii="Arial" w:hAnsi="Arial" w:cs="Arial" w:eastAsiaTheme="minorEastAsia"/>
          <w:b w:val="0"/>
          <w:szCs w:val="24"/>
          <w:lang w:val="en-US"/>
        </w:rPr>
        <w:t>: vitaly</w:t>
      </w:r>
      <w:r>
        <w:rPr>
          <w:rStyle w:val="7"/>
          <w:rFonts w:hint="default" w:ascii="Arial" w:hAnsi="Arial" w:cs="Arial" w:eastAsiaTheme="minorEastAsia"/>
          <w:b w:val="0"/>
          <w:szCs w:val="24"/>
          <w:lang w:val="en-US"/>
        </w:rPr>
        <w:t>_kur</w:t>
      </w:r>
      <w:r>
        <w:rPr>
          <w:rStyle w:val="7"/>
          <w:rFonts w:ascii="Arial" w:hAnsi="Arial" w:cs="Arial" w:eastAsiaTheme="minorEastAsia"/>
          <w:b w:val="0"/>
          <w:szCs w:val="24"/>
          <w:lang w:val="en-US"/>
        </w:rPr>
        <w:t xml:space="preserve"> </w:t>
      </w:r>
    </w:p>
    <w:p w14:paraId="035B703B">
      <w:pPr>
        <w:rPr>
          <w:rStyle w:val="7"/>
          <w:rFonts w:ascii="Arial" w:hAnsi="Arial" w:cs="Arial"/>
          <w:b w:val="0"/>
          <w:szCs w:val="24"/>
          <w:lang w:val="en-US"/>
        </w:rPr>
      </w:pPr>
    </w:p>
    <w:p w14:paraId="1221F7B5">
      <w:pPr>
        <w:rPr>
          <w:rStyle w:val="7"/>
          <w:rFonts w:ascii="Arial" w:hAnsi="Arial" w:cs="Arial"/>
          <w:bCs/>
          <w:szCs w:val="24"/>
        </w:rPr>
      </w:pPr>
      <w:r>
        <w:rPr>
          <w:rStyle w:val="7"/>
          <w:rFonts w:ascii="Arial" w:hAnsi="Arial" w:cs="Arial"/>
          <w:bCs/>
          <w:szCs w:val="24"/>
        </w:rPr>
        <w:t xml:space="preserve">Высшее образование. </w:t>
      </w:r>
      <w:r>
        <w:rPr>
          <w:rStyle w:val="7"/>
          <w:rFonts w:ascii="Arial" w:hAnsi="Arial" w:cs="Arial"/>
          <w:bCs/>
          <w:szCs w:val="24"/>
          <w:lang w:val="en-US"/>
        </w:rPr>
        <w:t>MBA</w:t>
      </w:r>
      <w:r>
        <w:rPr>
          <w:rStyle w:val="7"/>
          <w:rFonts w:ascii="Arial" w:hAnsi="Arial" w:cs="Arial"/>
          <w:bCs/>
          <w:szCs w:val="24"/>
        </w:rPr>
        <w:t>. Кандидат физико-математических наук.</w:t>
      </w:r>
    </w:p>
    <w:p w14:paraId="78A558B0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2005-2007 - Российская академия народного хозяйства и государственной службы при Президенте РФ (РАНХИГС), </w:t>
      </w:r>
      <w:r>
        <w:rPr>
          <w:rStyle w:val="7"/>
          <w:rFonts w:ascii="Arial" w:hAnsi="Arial" w:cs="Arial"/>
          <w:b w:val="0"/>
          <w:szCs w:val="24"/>
          <w:lang w:val="en-US"/>
        </w:rPr>
        <w:t>MBA</w:t>
      </w:r>
    </w:p>
    <w:p w14:paraId="1DD7A6E6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2000-2003 - ЮФУ, аспирантура, кандидат физико-математических наук.</w:t>
      </w:r>
    </w:p>
    <w:p w14:paraId="72BDCABF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1994-1999 - Южный федеральный университет (ЮФУ), физический факультет. Физик.</w:t>
      </w:r>
    </w:p>
    <w:p w14:paraId="7DAAF87E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1991-1995 - Колледж радиоэлектронного приборостроения (РКРП).</w:t>
      </w:r>
    </w:p>
    <w:p w14:paraId="0213D691">
      <w:pPr>
        <w:rPr>
          <w:rStyle w:val="7"/>
          <w:rFonts w:ascii="Arial" w:hAnsi="Arial" w:cs="Arial"/>
          <w:b w:val="0"/>
          <w:szCs w:val="24"/>
        </w:rPr>
      </w:pPr>
    </w:p>
    <w:p w14:paraId="308DD72E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Cs/>
          <w:szCs w:val="24"/>
        </w:rPr>
        <w:t>СЕРТИФИКАТЫ</w:t>
      </w:r>
      <w:r>
        <w:rPr>
          <w:rStyle w:val="7"/>
          <w:rFonts w:ascii="Arial" w:hAnsi="Arial" w:eastAsia="SimSun" w:cs="Arial"/>
          <w:b w:val="0"/>
          <w:szCs w:val="24"/>
        </w:rPr>
        <w:t>,:</w:t>
      </w:r>
    </w:p>
    <w:p w14:paraId="09A479C3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 xml:space="preserve">Международная квалификация: Сертифицированный бухгалтер практик </w:t>
      </w:r>
      <w:r>
        <w:rPr>
          <w:rStyle w:val="7"/>
          <w:rFonts w:ascii="Arial" w:hAnsi="Arial" w:eastAsia="SimSun" w:cs="Arial"/>
          <w:b w:val="0"/>
          <w:szCs w:val="24"/>
          <w:lang w:val="en-US"/>
        </w:rPr>
        <w:t>CAP</w:t>
      </w:r>
      <w:r>
        <w:rPr>
          <w:rStyle w:val="7"/>
          <w:rFonts w:ascii="Arial" w:hAnsi="Arial" w:eastAsia="SimSun" w:cs="Arial"/>
          <w:b w:val="0"/>
          <w:szCs w:val="24"/>
        </w:rPr>
        <w:t>.</w:t>
      </w:r>
    </w:p>
    <w:p w14:paraId="1FCCAEEE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 xml:space="preserve">Повышение квалификации: Финансовый учет и отчетность МСФО, Управленческий учет, Налогообложение РФ, Право РФ. Выданно </w:t>
      </w:r>
      <w:r>
        <w:rPr>
          <w:rStyle w:val="7"/>
          <w:rFonts w:ascii="Arial" w:hAnsi="Arial" w:eastAsia="SimSun" w:cs="Arial"/>
          <w:b w:val="0"/>
          <w:szCs w:val="24"/>
          <w:lang w:val="en-US"/>
        </w:rPr>
        <w:t>CPA</w:t>
      </w:r>
      <w:r>
        <w:rPr>
          <w:rStyle w:val="7"/>
          <w:rFonts w:ascii="Arial" w:hAnsi="Arial" w:eastAsia="SimSun" w:cs="Arial"/>
          <w:b w:val="0"/>
          <w:szCs w:val="24"/>
        </w:rPr>
        <w:t xml:space="preserve"> </w:t>
      </w:r>
      <w:r>
        <w:rPr>
          <w:rStyle w:val="7"/>
          <w:rFonts w:ascii="Arial" w:hAnsi="Arial" w:eastAsia="SimSun" w:cs="Arial"/>
          <w:b w:val="0"/>
          <w:szCs w:val="24"/>
          <w:lang w:val="en-US"/>
        </w:rPr>
        <w:t>Russia</w:t>
      </w:r>
    </w:p>
    <w:p w14:paraId="2AC8869D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 xml:space="preserve">Другое: Курсы главных бухгалтеров. Квалификация: Главный бухгалтер. </w:t>
      </w:r>
    </w:p>
    <w:p w14:paraId="5FCC3EB4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</w:p>
    <w:p w14:paraId="4FCCE222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Cs/>
          <w:szCs w:val="24"/>
        </w:rPr>
        <w:t>Знание языков</w:t>
      </w:r>
      <w:r>
        <w:rPr>
          <w:rStyle w:val="7"/>
          <w:rFonts w:ascii="Arial" w:hAnsi="Arial" w:cs="Arial"/>
          <w:b w:val="0"/>
          <w:szCs w:val="24"/>
        </w:rPr>
        <w:t xml:space="preserve">: </w:t>
      </w:r>
    </w:p>
    <w:p w14:paraId="48A71697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Английский - 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 xml:space="preserve">свободный </w:t>
      </w:r>
      <w:r>
        <w:rPr>
          <w:rStyle w:val="7"/>
          <w:rFonts w:ascii="Arial" w:hAnsi="Arial" w:cs="Arial"/>
          <w:b w:val="0"/>
          <w:szCs w:val="24"/>
        </w:rPr>
        <w:t>разговорный, письменный</w:t>
      </w:r>
    </w:p>
    <w:p w14:paraId="7E327CA4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Китайский – Сертификат </w:t>
      </w:r>
      <w:r>
        <w:rPr>
          <w:rStyle w:val="7"/>
          <w:rFonts w:ascii="Arial" w:hAnsi="Arial" w:cs="Arial"/>
          <w:b w:val="0"/>
          <w:szCs w:val="24"/>
          <w:lang w:val="en-US"/>
        </w:rPr>
        <w:t>HSK</w:t>
      </w:r>
      <w:r>
        <w:rPr>
          <w:rStyle w:val="7"/>
          <w:rFonts w:ascii="Arial" w:hAnsi="Arial" w:cs="Arial"/>
          <w:b w:val="0"/>
          <w:szCs w:val="24"/>
        </w:rPr>
        <w:t xml:space="preserve"> 4 (2021)</w:t>
      </w:r>
    </w:p>
    <w:p w14:paraId="0674C6E0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Русский – родной</w:t>
      </w:r>
    </w:p>
    <w:p w14:paraId="7B88DAD5">
      <w:pPr>
        <w:rPr>
          <w:rStyle w:val="7"/>
          <w:rFonts w:ascii="Arial" w:hAnsi="Arial" w:cs="Arial"/>
          <w:b w:val="0"/>
          <w:szCs w:val="24"/>
        </w:rPr>
      </w:pPr>
    </w:p>
    <w:p w14:paraId="28ADB9A5">
      <w:pPr>
        <w:rPr>
          <w:rStyle w:val="7"/>
          <w:rFonts w:ascii="Arial" w:hAnsi="Arial" w:cs="Arial"/>
          <w:bCs/>
          <w:szCs w:val="24"/>
        </w:rPr>
      </w:pPr>
      <w:r>
        <w:rPr>
          <w:rStyle w:val="7"/>
          <w:rFonts w:ascii="Arial" w:hAnsi="Arial" w:cs="Arial"/>
          <w:bCs/>
          <w:szCs w:val="24"/>
        </w:rPr>
        <w:t>Опыт работы:</w:t>
      </w:r>
    </w:p>
    <w:p w14:paraId="50F5FA5C">
      <w:pPr>
        <w:rPr>
          <w:rStyle w:val="7"/>
          <w:rFonts w:hint="default" w:ascii="Arial" w:hAnsi="Arial" w:cs="Arial"/>
          <w:b w:val="0"/>
          <w:szCs w:val="24"/>
          <w:lang w:val="ru-RU"/>
        </w:rPr>
      </w:pPr>
      <w:r>
        <w:rPr>
          <w:rStyle w:val="7"/>
          <w:rFonts w:ascii="Arial" w:hAnsi="Arial" w:cs="Arial"/>
          <w:b w:val="0"/>
          <w:szCs w:val="24"/>
        </w:rPr>
        <w:t xml:space="preserve">12.2017 - </w:t>
      </w:r>
      <w:r>
        <w:rPr>
          <w:rStyle w:val="7"/>
          <w:rFonts w:ascii="Arial" w:hAnsi="Arial" w:cs="Arial"/>
          <w:b w:val="0"/>
          <w:szCs w:val="24"/>
          <w:lang w:val="ru-RU"/>
        </w:rPr>
        <w:t>настоящее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 xml:space="preserve"> время</w:t>
      </w:r>
    </w:p>
    <w:p w14:paraId="50A4584B">
      <w:pPr>
        <w:ind w:firstLine="523" w:firstLineChars="218"/>
        <w:rPr>
          <w:rFonts w:ascii="Arial" w:hAnsi="Arial" w:eastAsia="SimSun" w:cs="Arial"/>
          <w:szCs w:val="24"/>
        </w:rPr>
      </w:pPr>
      <w:r>
        <w:rPr>
          <w:rFonts w:ascii="Arial" w:hAnsi="Arial" w:cs="Arial" w:eastAsiaTheme="minorEastAsia"/>
          <w:szCs w:val="24"/>
          <w:lang w:val="en-US"/>
        </w:rPr>
        <w:t>CRAIC</w:t>
      </w:r>
      <w:r>
        <w:rPr>
          <w:rFonts w:ascii="Arial" w:hAnsi="Arial" w:cs="Arial" w:eastAsiaTheme="minorEastAsia"/>
          <w:szCs w:val="24"/>
        </w:rPr>
        <w:t xml:space="preserve"> (Китайско-Российская международная коммерческая авиастроительная компания), </w:t>
      </w:r>
      <w:r>
        <w:rPr>
          <w:rStyle w:val="7"/>
          <w:rFonts w:ascii="Arial" w:hAnsi="Arial" w:cs="Arial"/>
          <w:b w:val="0"/>
          <w:szCs w:val="24"/>
        </w:rPr>
        <w:t>Китай. Шанхай</w:t>
      </w:r>
    </w:p>
    <w:p w14:paraId="6723A93F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Должность: Руководитель финансово-юридического департамента</w:t>
      </w:r>
    </w:p>
    <w:p w14:paraId="78DEF9EC">
      <w:pPr>
        <w:ind w:firstLine="1855" w:firstLineChars="773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Заместитель руководителя департамента экономики и финансов </w:t>
      </w:r>
    </w:p>
    <w:p w14:paraId="393956AD">
      <w:pPr>
        <w:ind w:left="1400" w:firstLine="700"/>
        <w:rPr>
          <w:rStyle w:val="7"/>
          <w:rFonts w:ascii="Arial" w:hAnsi="Arial" w:cs="Arial"/>
          <w:b w:val="0"/>
          <w:szCs w:val="24"/>
        </w:rPr>
      </w:pPr>
    </w:p>
    <w:p w14:paraId="1FD4E16A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hint="default" w:ascii="Arial" w:hAnsi="Arial" w:cs="Arial"/>
          <w:b w:val="0"/>
          <w:szCs w:val="24"/>
          <w:lang w:val="ru-RU"/>
        </w:rPr>
        <w:t>12</w:t>
      </w:r>
      <w:r>
        <w:rPr>
          <w:rStyle w:val="7"/>
          <w:rFonts w:ascii="Arial" w:hAnsi="Arial" w:cs="Arial"/>
          <w:b w:val="0"/>
          <w:szCs w:val="24"/>
        </w:rPr>
        <w:t xml:space="preserve">.2021 - 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>12.</w:t>
      </w:r>
      <w:r>
        <w:rPr>
          <w:rStyle w:val="7"/>
          <w:rFonts w:ascii="Arial" w:hAnsi="Arial" w:cs="Arial"/>
          <w:b w:val="0"/>
          <w:szCs w:val="24"/>
        </w:rPr>
        <w:t>2024</w:t>
      </w:r>
    </w:p>
    <w:p w14:paraId="01801633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Шанхайская компания по разработке самолета</w:t>
      </w:r>
      <w:r>
        <w:rPr>
          <w:rFonts w:ascii="Arial" w:hAnsi="Arial" w:cs="Arial" w:eastAsiaTheme="minorEastAsia"/>
          <w:szCs w:val="24"/>
        </w:rPr>
        <w:t xml:space="preserve">, </w:t>
      </w:r>
      <w:r>
        <w:rPr>
          <w:rStyle w:val="7"/>
          <w:rFonts w:ascii="Arial" w:hAnsi="Arial" w:cs="Arial"/>
          <w:b w:val="0"/>
          <w:szCs w:val="24"/>
        </w:rPr>
        <w:t>Китай. Шанхай</w:t>
      </w:r>
    </w:p>
    <w:p w14:paraId="513F498E">
      <w:pPr>
        <w:ind w:firstLine="523" w:firstLineChars="218"/>
        <w:rPr>
          <w:rStyle w:val="7"/>
          <w:rFonts w:ascii="Arial" w:hAnsi="Arial" w:cs="Arial" w:eastAsiaTheme="minorEastAsia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Должность: </w:t>
      </w:r>
      <w:r>
        <w:rPr>
          <w:rStyle w:val="7"/>
          <w:rFonts w:ascii="Arial" w:hAnsi="Arial" w:cs="Arial"/>
          <w:b w:val="0"/>
          <w:szCs w:val="24"/>
        </w:rPr>
        <w:tab/>
      </w:r>
      <w:r>
        <w:rPr>
          <w:rStyle w:val="7"/>
          <w:rFonts w:ascii="Arial" w:hAnsi="Arial" w:cs="Arial"/>
          <w:b w:val="0"/>
          <w:szCs w:val="24"/>
        </w:rPr>
        <w:t xml:space="preserve">Финансовый директор </w:t>
      </w:r>
      <w:r>
        <w:rPr>
          <w:rStyle w:val="7"/>
          <w:rFonts w:ascii="Arial" w:hAnsi="Arial" w:cs="Arial" w:eastAsiaTheme="minorEastAsia"/>
          <w:b w:val="0"/>
          <w:szCs w:val="24"/>
          <w:lang w:val="en-US"/>
        </w:rPr>
        <w:t>CFO</w:t>
      </w:r>
    </w:p>
    <w:p w14:paraId="628D9C22">
      <w:pPr>
        <w:ind w:firstLine="523" w:firstLineChars="218"/>
        <w:rPr>
          <w:rStyle w:val="7"/>
          <w:rFonts w:ascii="Arial" w:hAnsi="Arial" w:cs="Arial" w:eastAsiaTheme="minorEastAsia"/>
          <w:b w:val="0"/>
          <w:szCs w:val="24"/>
        </w:rPr>
      </w:pPr>
    </w:p>
    <w:p w14:paraId="7A0BF74A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Обязанности:</w:t>
      </w:r>
    </w:p>
    <w:p w14:paraId="7C4F4DA7">
      <w:pPr>
        <w:numPr>
          <w:ilvl w:val="0"/>
          <w:numId w:val="1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Бюджетирование:</w:t>
      </w:r>
    </w:p>
    <w:p w14:paraId="6CDC713F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Подготовка бюджета, лимитов и ежеквартального, годового план-факт анализа исполнения бюджета.</w:t>
      </w:r>
    </w:p>
    <w:p w14:paraId="5437B4AD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Подготовка проектов кэшфлоу с разными сценариями развития компании.</w:t>
      </w:r>
    </w:p>
    <w:p w14:paraId="1AA4E7F0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Подготовка ежемесячных планов и фактов платежей.</w:t>
      </w:r>
    </w:p>
    <w:p w14:paraId="37BDBFD7">
      <w:pPr>
        <w:numPr>
          <w:ilvl w:val="0"/>
          <w:numId w:val="1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Финансовая Отчетность:</w:t>
      </w:r>
    </w:p>
    <w:p w14:paraId="42226987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  <w:lang w:val="ru-RU"/>
        </w:rPr>
        <w:t>П</w:t>
      </w:r>
      <w:r>
        <w:rPr>
          <w:rFonts w:ascii="Arial" w:hAnsi="Arial" w:cs="Arial"/>
          <w:szCs w:val="24"/>
        </w:rPr>
        <w:t>одготовк</w:t>
      </w:r>
      <w:r>
        <w:rPr>
          <w:rFonts w:ascii="Arial" w:hAnsi="Arial" w:cs="Arial"/>
          <w:szCs w:val="24"/>
          <w:lang w:val="ru-RU"/>
        </w:rPr>
        <w:t>а</w:t>
      </w:r>
      <w:r>
        <w:rPr>
          <w:rFonts w:ascii="Arial" w:hAnsi="Arial" w:cs="Arial"/>
          <w:szCs w:val="24"/>
        </w:rPr>
        <w:t xml:space="preserve"> годовой и квартальной неконсолидированной и консолидированной финансовой отчетности МСФО и </w:t>
      </w:r>
      <w:r>
        <w:rPr>
          <w:rFonts w:ascii="Arial" w:hAnsi="Arial" w:cs="Arial"/>
          <w:szCs w:val="24"/>
          <w:lang w:val="en-US"/>
        </w:rPr>
        <w:t>CAS</w:t>
      </w:r>
      <w:r>
        <w:rPr>
          <w:rFonts w:ascii="Arial" w:hAnsi="Arial" w:cs="Arial"/>
          <w:szCs w:val="24"/>
        </w:rPr>
        <w:t>.</w:t>
      </w:r>
    </w:p>
    <w:p w14:paraId="691BDA8D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Взаимодействие с ревизорами в отношении ревизии отчетности.</w:t>
      </w:r>
    </w:p>
    <w:p w14:paraId="15DCF689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Настройка и формирование отчетов в информационной системе </w:t>
      </w:r>
      <w:r>
        <w:rPr>
          <w:rFonts w:ascii="Arial" w:hAnsi="Arial" w:cs="Arial"/>
          <w:szCs w:val="24"/>
          <w:lang w:val="en-US"/>
        </w:rPr>
        <w:t>QAD</w:t>
      </w:r>
      <w:r>
        <w:rPr>
          <w:rFonts w:ascii="Arial" w:hAnsi="Arial" w:cs="Arial"/>
          <w:szCs w:val="24"/>
        </w:rPr>
        <w:t>.</w:t>
      </w:r>
    </w:p>
    <w:p w14:paraId="66F7715D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Взаимодействие с аудиторами: выбор аудитора и контрактация, взаимодействие с аудиторами в отношении аудита отчетности, утверждение аудитора.</w:t>
      </w:r>
    </w:p>
    <w:p w14:paraId="6AD0D2C1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Капитализация: Подготовка дорожной карты капитализации и технико - экономического обоснования, подготовка материалов к Совету Директоров в отношении уставного капитала, аудит полученного капитала, капитализация дочерних компаний</w:t>
      </w:r>
    </w:p>
    <w:p w14:paraId="1FF7C4A5">
      <w:pPr>
        <w:pStyle w:val="8"/>
        <w:numPr>
          <w:ilvl w:val="0"/>
          <w:numId w:val="1"/>
        </w:numPr>
        <w:ind w:firstLine="0" w:firstLineChars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Взаимоотношения с банками: Управление счетами: исходящие-входящие докум</w:t>
      </w:r>
      <w:bookmarkStart w:id="0" w:name="_GoBack"/>
      <w:bookmarkEnd w:id="0"/>
      <w:r>
        <w:rPr>
          <w:rFonts w:ascii="Arial" w:hAnsi="Arial" w:cs="Arial"/>
          <w:szCs w:val="24"/>
        </w:rPr>
        <w:t>енты, онлайн банк-клиент и т.д., кредитование: получение и погашение кредита. Подготовка материалов СД.</w:t>
      </w:r>
    </w:p>
    <w:p w14:paraId="3455E1D6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Финансовый контроль: проверка и визирование финансовых платежных документов, исполнение платежей, проведение банковских транзакций, контроль исполнения внутренних финансовых процедур.</w:t>
      </w:r>
    </w:p>
    <w:p w14:paraId="2347A735">
      <w:pPr>
        <w:rPr>
          <w:rFonts w:ascii="Arial" w:hAnsi="Arial" w:cs="Arial"/>
          <w:szCs w:val="24"/>
        </w:rPr>
      </w:pPr>
    </w:p>
    <w:p w14:paraId="16C57F07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2003 - 2017 </w:t>
      </w:r>
    </w:p>
    <w:p w14:paraId="79F70A08">
      <w:pPr>
        <w:ind w:left="240" w:leftChars="100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Работа в коммерческих структурах:</w:t>
      </w:r>
    </w:p>
    <w:p w14:paraId="0A5AC403">
      <w:pPr>
        <w:ind w:left="240" w:leftChars="100"/>
        <w:rPr>
          <w:rStyle w:val="7"/>
          <w:rFonts w:hint="default" w:ascii="Arial" w:hAnsi="Arial" w:cs="Arial"/>
          <w:b w:val="0"/>
          <w:szCs w:val="24"/>
          <w:lang w:val="ru-RU"/>
        </w:rPr>
      </w:pPr>
      <w:r>
        <w:rPr>
          <w:rStyle w:val="7"/>
          <w:rFonts w:ascii="Arial" w:hAnsi="Arial" w:cs="Arial"/>
          <w:b w:val="0"/>
          <w:szCs w:val="24"/>
          <w:lang w:val="ru-RU"/>
        </w:rPr>
        <w:t>Занимаемые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 xml:space="preserve"> должности: Генеральный директор, Главный бухгалтер, Руководитель департамента.</w:t>
      </w:r>
    </w:p>
    <w:p w14:paraId="5C4EE976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Финансы</w:t>
      </w:r>
      <w:r>
        <w:rPr>
          <w:rFonts w:ascii="Arial" w:hAnsi="Arial" w:cs="Arial"/>
          <w:szCs w:val="24"/>
        </w:rPr>
        <w:t xml:space="preserve">: </w:t>
      </w:r>
    </w:p>
    <w:p w14:paraId="31E48B64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Организация управленческого и финансового учета.</w:t>
      </w:r>
    </w:p>
    <w:p w14:paraId="318844DD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Финансовый контроль.</w:t>
      </w:r>
    </w:p>
    <w:p w14:paraId="54BFA9CC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Разработка и внедрение автоматизированных информационных системы: финансовых, производственных и управленческих.</w:t>
      </w:r>
    </w:p>
    <w:p w14:paraId="6B79E249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Логистика и ВЭД</w:t>
      </w:r>
      <w:r>
        <w:rPr>
          <w:rFonts w:ascii="Arial" w:hAnsi="Arial" w:cs="Arial"/>
          <w:szCs w:val="24"/>
        </w:rPr>
        <w:t>:</w:t>
      </w:r>
    </w:p>
    <w:p w14:paraId="0898F48C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Внешнеэкономическая деятельность.</w:t>
      </w:r>
    </w:p>
    <w:p w14:paraId="308DCE4C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организация поставок ВЭД импорт и экспорт.</w:t>
      </w:r>
    </w:p>
    <w:p w14:paraId="197A9A7B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оформление таможенных документов.</w:t>
      </w:r>
    </w:p>
    <w:p w14:paraId="7338C990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расчет таможенных платежей.</w:t>
      </w:r>
    </w:p>
    <w:p w14:paraId="2918BA21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работа с Инкотермс.</w:t>
      </w:r>
    </w:p>
    <w:p w14:paraId="01A70024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ценообразование. Расчет себестоимости.</w:t>
      </w:r>
    </w:p>
    <w:p w14:paraId="5ACB37C2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Логистика:</w:t>
      </w:r>
    </w:p>
    <w:p w14:paraId="0E4658D0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международный морской фрахт, ж/д, авто.</w:t>
      </w:r>
    </w:p>
    <w:p w14:paraId="4A3E61D5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Организация производства к цепочек поставок. </w:t>
      </w:r>
    </w:p>
    <w:p w14:paraId="4BAE1643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поиск поставщиков.</w:t>
      </w:r>
    </w:p>
    <w:p w14:paraId="612BB158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переговоры.</w:t>
      </w:r>
    </w:p>
    <w:p w14:paraId="59C2C8F1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 контрактация. </w:t>
      </w:r>
    </w:p>
    <w:p w14:paraId="76D9208A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контроль производства.</w:t>
      </w:r>
    </w:p>
    <w:p w14:paraId="58768250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контроль качества.</w:t>
      </w:r>
    </w:p>
    <w:p w14:paraId="37C8B9D5">
      <w:pPr>
        <w:rPr>
          <w:rStyle w:val="7"/>
          <w:rFonts w:ascii="Arial" w:hAnsi="Arial" w:eastAsia="SimSun" w:cs="Arial"/>
          <w:b w:val="0"/>
          <w:szCs w:val="24"/>
        </w:rPr>
      </w:pPr>
    </w:p>
    <w:p w14:paraId="0132E57A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2001 - 2003</w:t>
      </w:r>
    </w:p>
    <w:p w14:paraId="1E0690C0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ОАО "РОСТВЕРТОЛ"</w:t>
      </w:r>
    </w:p>
    <w:p w14:paraId="224AF7A6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Отдел главного технолога</w:t>
      </w:r>
    </w:p>
    <w:p w14:paraId="5E35E2A4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Должность: Инженер</w:t>
      </w:r>
    </w:p>
    <w:p w14:paraId="693F2B42">
      <w:pPr>
        <w:rPr>
          <w:rStyle w:val="7"/>
          <w:rFonts w:ascii="Arial" w:hAnsi="Arial" w:eastAsia="SimSun" w:cs="Arial"/>
          <w:b w:val="0"/>
          <w:szCs w:val="24"/>
        </w:rPr>
      </w:pPr>
    </w:p>
    <w:p w14:paraId="565677EF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1999 - 2001,</w:t>
      </w:r>
    </w:p>
    <w:p w14:paraId="6142081A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ФГУП Всероссийский научно-исследовательский институт "ГРАДИЕНТ"</w:t>
      </w:r>
    </w:p>
    <w:p w14:paraId="2E97373E">
      <w:pPr>
        <w:rPr>
          <w:rStyle w:val="7"/>
          <w:rFonts w:ascii="Arial" w:hAnsi="Arial" w:eastAsia="SimSun" w:cs="Arial"/>
          <w:b w:val="0"/>
          <w:szCs w:val="24"/>
          <w:lang w:val="en-US"/>
        </w:rPr>
      </w:pPr>
      <w:r>
        <w:rPr>
          <w:rStyle w:val="7"/>
          <w:rFonts w:ascii="Arial" w:hAnsi="Arial" w:eastAsia="SimSun" w:cs="Arial"/>
          <w:b w:val="0"/>
          <w:szCs w:val="24"/>
          <w:lang w:val="en-US"/>
        </w:rPr>
        <w:t>Должность: Инженер</w:t>
      </w:r>
    </w:p>
    <w:sectPr>
      <w:pgSz w:w="11906" w:h="16838"/>
      <w:pgMar w:top="1134" w:right="850" w:bottom="1134" w:left="98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FE36F"/>
    <w:multiLevelType w:val="multilevel"/>
    <w:tmpl w:val="DEAFE3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08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3D"/>
    <w:rsid w:val="0005364B"/>
    <w:rsid w:val="00073006"/>
    <w:rsid w:val="00143C2E"/>
    <w:rsid w:val="002B1D1D"/>
    <w:rsid w:val="00340A33"/>
    <w:rsid w:val="0034246F"/>
    <w:rsid w:val="0045578F"/>
    <w:rsid w:val="006D5738"/>
    <w:rsid w:val="007849D6"/>
    <w:rsid w:val="009D003D"/>
    <w:rsid w:val="00C10947"/>
    <w:rsid w:val="00CB1E8A"/>
    <w:rsid w:val="00CC3297"/>
    <w:rsid w:val="00D50DB5"/>
    <w:rsid w:val="00D86433"/>
    <w:rsid w:val="00DB2427"/>
    <w:rsid w:val="00DC1806"/>
    <w:rsid w:val="00E31CAE"/>
    <w:rsid w:val="00EF5A54"/>
    <w:rsid w:val="00FA1F1C"/>
    <w:rsid w:val="028A2A14"/>
    <w:rsid w:val="05C377CB"/>
    <w:rsid w:val="0BB16101"/>
    <w:rsid w:val="0D991042"/>
    <w:rsid w:val="0E237A7B"/>
    <w:rsid w:val="100F2589"/>
    <w:rsid w:val="175519F4"/>
    <w:rsid w:val="18A12DB7"/>
    <w:rsid w:val="1A7E3088"/>
    <w:rsid w:val="1AC2708E"/>
    <w:rsid w:val="1B0374C2"/>
    <w:rsid w:val="20B93FC5"/>
    <w:rsid w:val="20FC1D91"/>
    <w:rsid w:val="3435407B"/>
    <w:rsid w:val="39A27A38"/>
    <w:rsid w:val="3B783409"/>
    <w:rsid w:val="3C5B7ACE"/>
    <w:rsid w:val="45345647"/>
    <w:rsid w:val="4B7017F6"/>
    <w:rsid w:val="4BD23705"/>
    <w:rsid w:val="505930F9"/>
    <w:rsid w:val="512305BA"/>
    <w:rsid w:val="536A1AB7"/>
    <w:rsid w:val="543F665B"/>
    <w:rsid w:val="595B68C7"/>
    <w:rsid w:val="5B8A5A08"/>
    <w:rsid w:val="5C39198A"/>
    <w:rsid w:val="5F9F1888"/>
    <w:rsid w:val="5FA00FF1"/>
    <w:rsid w:val="65314D5C"/>
    <w:rsid w:val="73AC1E06"/>
    <w:rsid w:val="7A76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overflowPunct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lang w:val="ru-RU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677"/>
        <w:tab w:val="right" w:pos="9355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677"/>
        <w:tab w:val="right" w:pos="9355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character" w:styleId="7">
    <w:name w:val="Strong"/>
    <w:qFormat/>
    <w:uiPriority w:val="0"/>
    <w:rPr>
      <w:b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2"/>
    <w:link w:val="5"/>
    <w:qFormat/>
    <w:uiPriority w:val="99"/>
    <w:rPr>
      <w:rFonts w:eastAsia="Times New Roman"/>
      <w:sz w:val="18"/>
      <w:szCs w:val="18"/>
      <w:lang w:val="ru-RU"/>
    </w:rPr>
  </w:style>
  <w:style w:type="character" w:customStyle="1" w:styleId="11">
    <w:name w:val="页脚 字符"/>
    <w:basedOn w:val="2"/>
    <w:link w:val="4"/>
    <w:qFormat/>
    <w:uiPriority w:val="99"/>
    <w:rPr>
      <w:rFonts w:eastAsia="Times New Roman"/>
      <w:sz w:val="18"/>
      <w:szCs w:val="1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390</Words>
  <Characters>3099</Characters>
  <Lines>29</Lines>
  <Paragraphs>8</Paragraphs>
  <TotalTime>46</TotalTime>
  <ScaleCrop>false</ScaleCrop>
  <LinksUpToDate>false</LinksUpToDate>
  <CharactersWithSpaces>3430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2024-05-09T06:53:00Z</dcterms:created>
  <dc:creator>Vitaly</dc:creator>
  <cp:lastModifiedBy>hfld_rf</cp:lastModifiedBy>
  <dcterms:modified xsi:type="dcterms:W3CDTF">2026-05-07T08:20:23Z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8D2C0981746F495A9DB51BBF26F9B465_13</vt:lpwstr>
  </property>
  <property fmtid="{D5CDD505-2E9C-101B-9397-08002B2CF9AE}" pid="4" name="KSOTemplateDocerSaveRecord">
    <vt:lpwstr>eyJoZGlkIjoiYWYyYjI0ZjMxOTBiMzVhZmM4ZDBkMzU3MzQyMjhlMjciLCJ1c2VySWQiOiI4ODEzMzQ1OTI5NTM3In0=</vt:lpwstr>
  </property>
</Properties>
</file>