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Calibri"/>
          <w:b/>
          <w:i w:val="false"/>
          <w:color w:val="1F497D"/>
          <w:sz w:val="36"/>
        </w:rPr>
        <w:t>Курносенко Виталий Николаевич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Antifraud Analyst (Senior)</w:t>
      </w:r>
      <w:r>
        <w:rPr>
          <w:rFonts w:eastAsia="Calibri"/>
          <w:b w:val="false"/>
          <w:i w:val="false"/>
          <w:sz w:val="20"/>
        </w:rPr>
        <w:t xml:space="preserve"> | Правила антифрода · SQL-пайплайны · ML-скоринг · Платёжные риски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18"/>
        </w:rPr>
        <w:t>Локация:</w:t>
      </w:r>
      <w:r>
        <w:rPr>
          <w:rFonts w:eastAsia="Calibri"/>
          <w:b w:val="false"/>
          <w:i w:val="false"/>
          <w:sz w:val="18"/>
        </w:rPr>
        <w:t xml:space="preserve"> Шанхай, Китай (удалённо, GMT+8)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18"/>
        </w:rPr>
        <w:t>Гражданство:</w:t>
      </w:r>
      <w:r>
        <w:rPr>
          <w:rFonts w:eastAsia="Calibri"/>
          <w:b w:val="false"/>
          <w:i w:val="false"/>
          <w:sz w:val="18"/>
        </w:rPr>
        <w:t xml:space="preserve"> Россия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18"/>
        </w:rPr>
        <w:t>Телефон:</w:t>
      </w:r>
      <w:r>
        <w:rPr>
          <w:rFonts w:eastAsia="Calibri"/>
          <w:b w:val="false"/>
          <w:i w:val="false"/>
          <w:sz w:val="18"/>
        </w:rPr>
        <w:t xml:space="preserve"> +</w:t>
      </w:r>
      <w:r>
        <w:rPr>
          <w:rFonts w:eastAsia="Calibri"/>
          <w:b w:val="false"/>
          <w:i w:val="false"/>
          <w:sz w:val="18"/>
        </w:rPr>
        <w:t>7 9167260009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18"/>
        </w:rPr>
        <w:t>Email:</w:t>
      </w:r>
      <w:r>
        <w:rPr>
          <w:rFonts w:eastAsia="Calibri"/>
          <w:b w:val="false"/>
          <w:i w:val="false"/>
          <w:sz w:val="18"/>
        </w:rPr>
        <w:t xml:space="preserve"> vitaly@sinoptics.ai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18"/>
        </w:rPr>
        <w:t>WeChat:</w:t>
      </w:r>
      <w:r>
        <w:rPr>
          <w:rFonts w:eastAsia="Calibri"/>
          <w:b w:val="false"/>
          <w:i w:val="false"/>
          <w:sz w:val="18"/>
        </w:rPr>
        <w:t xml:space="preserve"> porohnya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18"/>
        </w:rPr>
        <w:t>Telegram:</w:t>
      </w:r>
      <w:r>
        <w:rPr>
          <w:rFonts w:eastAsia="Calibri"/>
          <w:b w:val="false"/>
          <w:i w:val="false"/>
          <w:sz w:val="18"/>
        </w:rPr>
        <w:t xml:space="preserve"> vitaly_kur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18"/>
        </w:rPr>
        <w:t>Языки:</w:t>
      </w:r>
      <w:r>
        <w:rPr>
          <w:rFonts w:eastAsia="Calibri"/>
          <w:b w:val="false"/>
          <w:i w:val="false"/>
          <w:sz w:val="18"/>
        </w:rPr>
        <w:t xml:space="preserve"> русский — родной; английский — A1 рабочий уровень; китайский (мандарин)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rFonts w:eastAsia="Calibri"/>
          <w:color w:val="1F497D"/>
          <w:sz w:val="24"/>
        </w:rPr>
        <w:t>Профессиональное резюме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Senior antifraud analyst и инженер с </w:t>
      </w:r>
      <w:r>
        <w:rPr>
          <w:rFonts w:eastAsia="Calibri"/>
          <w:b/>
          <w:i w:val="false"/>
          <w:sz w:val="20"/>
        </w:rPr>
        <w:t>5+ годами</w:t>
      </w:r>
      <w:r>
        <w:rPr>
          <w:rFonts w:eastAsia="Calibri"/>
          <w:b w:val="false"/>
          <w:i w:val="false"/>
          <w:sz w:val="20"/>
        </w:rPr>
        <w:t xml:space="preserve"> полного цикла ответственности за production </w:t>
      </w:r>
      <w:r>
        <w:rPr>
          <w:rFonts w:eastAsia="Calibri"/>
          <w:b/>
          <w:i w:val="false"/>
          <w:sz w:val="20"/>
        </w:rPr>
        <w:t>e-commerce anti-fraud платформу</w:t>
      </w:r>
      <w:r>
        <w:rPr>
          <w:rFonts w:eastAsia="Calibri"/>
          <w:b w:val="false"/>
          <w:i w:val="false"/>
          <w:sz w:val="20"/>
        </w:rPr>
        <w:t xml:space="preserve"> (Yofi, — enterprise Shopify-мерчанты, включая Lululemon). Проектирую, разрабатываю и поддерживаю правила детекции мошенничества, </w:t>
      </w:r>
      <w:r>
        <w:rPr>
          <w:rFonts w:eastAsia="Calibri"/>
          <w:b/>
          <w:i w:val="false"/>
          <w:sz w:val="20"/>
        </w:rPr>
        <w:t>SQL- и dbt-трансформации</w:t>
      </w:r>
      <w:r>
        <w:rPr>
          <w:rFonts w:eastAsia="Calibri"/>
          <w:b w:val="false"/>
          <w:i w:val="false"/>
          <w:sz w:val="20"/>
        </w:rPr>
        <w:t xml:space="preserve">, таблицы признаков и аналитические пайплайны; настраиваю пороги и контролирую баланс </w:t>
      </w:r>
      <w:r>
        <w:rPr>
          <w:rFonts w:eastAsia="Calibri"/>
          <w:b/>
          <w:i w:val="false"/>
          <w:sz w:val="20"/>
        </w:rPr>
        <w:t>ложных срабатываний / пропусков</w:t>
      </w:r>
      <w:r>
        <w:rPr>
          <w:rFonts w:eastAsia="Calibri"/>
          <w:b w:val="false"/>
          <w:i w:val="false"/>
          <w:sz w:val="20"/>
        </w:rPr>
        <w:t xml:space="preserve"> в production.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Ориентирован на продукт и работаю самостоятельно: перевожу новые схемы мошенничества в data-driven контроли, провожу back-tests на исторических event data и доношу выводы до разработки, продукта и бизнес-стейкхолдеров. Практический опыт </w:t>
      </w:r>
      <w:r>
        <w:rPr>
          <w:rFonts w:eastAsia="Calibri"/>
          <w:b/>
          <w:i w:val="false"/>
          <w:sz w:val="20"/>
        </w:rPr>
        <w:t>скоринга заказов в реальном времени</w:t>
      </w:r>
      <w:r>
        <w:rPr>
          <w:rFonts w:eastAsia="Calibri"/>
          <w:b w:val="false"/>
          <w:i w:val="false"/>
          <w:sz w:val="20"/>
        </w:rPr>
        <w:t>, мультисигнальной валидации (BIN, IP, email, phone, address, device signals) и event-based ingestion на высоких объёмах.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Кандидат физико-математических наук</w:t>
      </w:r>
      <w:r>
        <w:rPr>
          <w:rFonts w:eastAsia="Calibri"/>
          <w:b w:val="false"/>
          <w:i w:val="false"/>
          <w:sz w:val="20"/>
        </w:rPr>
        <w:t xml:space="preserve"> — теория вероятностей и статистическое моделирование применяются к анализу эффективности правил и scoring logic. Дополнительно </w:t>
      </w:r>
      <w:r>
        <w:rPr>
          <w:rFonts w:eastAsia="Calibri"/>
          <w:b/>
          <w:i w:val="false"/>
          <w:sz w:val="20"/>
        </w:rPr>
        <w:t>15+ лет</w:t>
      </w:r>
      <w:r>
        <w:rPr>
          <w:rFonts w:eastAsia="Calibri"/>
          <w:b w:val="false"/>
          <w:i w:val="false"/>
          <w:sz w:val="20"/>
        </w:rPr>
        <w:t xml:space="preserve"> в корпоративных финансах и банковских операциях — платёжные потоки, казначейство, карточные и переводные процессы, финансовый контроль — редкий предметный контекст для типологий мошенничества, связанных с платежами.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rFonts w:eastAsia="Calibri"/>
          <w:color w:val="1F497D"/>
          <w:sz w:val="24"/>
        </w:rPr>
        <w:t>Ключевые навыки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Antifraud &amp; Rules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Проектирование правил антифрода, YAML/config-driven параметры, настройка порогов, управление allowlist/blocklist, мультисигнальная валидация заказов (BIN, IP, email, phone, user agent, address), типологии bot/return/resell/claim/FTID abuse, классификация severity в реальном времени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ML &amp; Scoring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Скоринг на SageMaker, context-aware маршрутизация моделей, shadow predictions для offline validation, feature engineering для fraud signals, скоринг злоупотреблений на уровне customer/order (bot, return, resell, claim, fake profile)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Data &amp; SQL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Python, продвинутый SQL (CTEs, window functions, complex joins), dbt на BigQuery, оркестрация Airflow (~25 production DAGs), Spark на Kubernetes, Google Cloud Spanner, MongoDB, PostgreSQL; data quality tests и centralized schema definitions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Payment &amp; Banking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BIN validation, проведение платежей, казначейские операции, банковская документация, account management, card/transfer flows, cross-border transactions, financial compliance (IFRS/CAS)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Tooling &amp; Infrastructure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AWS Lambda, SQS/SNS/EventBridge, Git/GitHub Actions, CI-based rule updates, Airbyte ingestion, lakehouse patterns на GCS (Hudi/Delta); Advanced Excel и MS SQL для financial analytics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rFonts w:eastAsia="Calibri"/>
          <w:color w:val="1F497D"/>
          <w:sz w:val="24"/>
        </w:rPr>
        <w:t>Опыт работы</w:t>
      </w:r>
    </w:p>
    <w:p>
      <w:pPr>
        <w:pStyle w:val="Normal"/>
        <w:spacing w:before="120" w:after="40"/>
        <w:rPr/>
      </w:pPr>
      <w:r>
        <w:rPr>
          <w:rFonts w:eastAsia="Calibri"/>
          <w:b/>
          <w:i w:val="false"/>
          <w:color w:val="2E5090"/>
          <w:sz w:val="21"/>
        </w:rPr>
        <w:t>Antifraud Analyst / Data Engineer — Yofi Inc. (удалённо)</w:t>
      </w:r>
    </w:p>
    <w:p>
      <w:pPr>
        <w:pStyle w:val="Normal"/>
        <w:spacing w:before="0" w:after="80"/>
        <w:rPr/>
      </w:pPr>
      <w:r>
        <w:rPr>
          <w:rFonts w:eastAsia="Calibri"/>
          <w:b w:val="false"/>
          <w:i/>
          <w:color w:val="555555"/>
          <w:sz w:val="19"/>
        </w:rPr>
        <w:t>Февраль 2022 — Октябрь 2025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Anti-fraud и customer-intelligence платформа для </w:t>
      </w:r>
      <w:r>
        <w:rPr>
          <w:rFonts w:eastAsia="Calibri"/>
          <w:b/>
          <w:i w:val="false"/>
          <w:sz w:val="20"/>
        </w:rPr>
        <w:t>Shopify</w:t>
      </w:r>
      <w:r>
        <w:rPr>
          <w:rFonts w:eastAsia="Calibri"/>
          <w:b w:val="false"/>
          <w:i w:val="false"/>
          <w:sz w:val="20"/>
        </w:rPr>
        <w:t xml:space="preserve">-мерчантов (enterprise-клиенты, включая </w:t>
      </w:r>
      <w:r>
        <w:rPr>
          <w:rFonts w:eastAsia="Calibri"/>
          <w:b/>
          <w:i w:val="false"/>
          <w:sz w:val="20"/>
        </w:rPr>
        <w:t>Lululemon</w:t>
      </w:r>
      <w:r>
        <w:rPr>
          <w:rFonts w:eastAsia="Calibri"/>
          <w:b w:val="false"/>
          <w:i w:val="false"/>
          <w:sz w:val="20"/>
        </w:rPr>
        <w:t>). Миссия: детекция и предотвращение bot purchases, return fraud, discount abuse, reseller abuse и fake profiles в реальном времени.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Правила антифрода и управление порогами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Владел </w:t>
      </w:r>
      <w:r>
        <w:rPr>
          <w:rFonts w:eastAsia="Calibri"/>
          <w:b/>
          <w:i w:val="false"/>
          <w:sz w:val="20"/>
        </w:rPr>
        <w:t>central fraud rules repository</w:t>
      </w:r>
      <w:r>
        <w:rPr>
          <w:rFonts w:eastAsia="Calibri"/>
          <w:b w:val="false"/>
          <w:i w:val="false"/>
          <w:sz w:val="20"/>
        </w:rPr>
        <w:t xml:space="preserve"> — единый источник параметров детекции для мерчантов; per-client YAML configurations, настройка порогов, управление allowlist/blocklist.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>Построил автоматическую синхронизацию между runtime Python logic и batch SQL (dbt macros); PR-based rule updates через CI с parity checks между online и offline rule logic.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>Настраивал production thresholds — conservative merchant lists, return-rate parameters, allowlisted domains — балансируя detection coverage и false positive rate.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ML-скоринг и маршрутизация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Построил и поддерживал </w:t>
      </w:r>
      <w:r>
        <w:rPr>
          <w:rFonts w:eastAsia="Calibri"/>
          <w:b/>
          <w:i w:val="false"/>
          <w:sz w:val="20"/>
        </w:rPr>
        <w:t>real-time ML scoring</w:t>
      </w:r>
      <w:r>
        <w:rPr>
          <w:rFonts w:eastAsia="Calibri"/>
          <w:b w:val="false"/>
          <w:i w:val="false"/>
          <w:sz w:val="20"/>
        </w:rPr>
        <w:t xml:space="preserve"> (SageMaker + Lambda): bot probability, discount abuse, refund risk; blocklist/allowlist и trust/risk signal logic, управляющие downstream actions.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Расширил </w:t>
      </w:r>
      <w:r>
        <w:rPr>
          <w:rFonts w:eastAsia="Calibri"/>
          <w:b/>
          <w:i w:val="false"/>
          <w:sz w:val="20"/>
        </w:rPr>
        <w:t>ML routing layer</w:t>
      </w:r>
      <w:r>
        <w:rPr>
          <w:rFonts w:eastAsia="Calibri"/>
          <w:b w:val="false"/>
          <w:i w:val="false"/>
          <w:sz w:val="20"/>
        </w:rPr>
        <w:t xml:space="preserve"> — context-aware model selection для return abusers, resellers, claim abusers, LLM-based abuse и FTID fraud; shadow predictions сохранялись для offline validation и back-testing.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Участвовал в </w:t>
      </w:r>
      <w:r>
        <w:rPr>
          <w:rFonts w:eastAsia="Calibri"/>
          <w:b/>
          <w:i w:val="false"/>
          <w:sz w:val="20"/>
        </w:rPr>
        <w:t>real-time severity classification</w:t>
      </w:r>
      <w:r>
        <w:rPr>
          <w:rFonts w:eastAsia="Calibri"/>
          <w:b w:val="false"/>
          <w:i w:val="false"/>
          <w:sz w:val="20"/>
        </w:rPr>
        <w:t>, питающей alert и escalation workflows.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Валидация заказов и event data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Поддерживал </w:t>
      </w:r>
      <w:r>
        <w:rPr>
          <w:rFonts w:eastAsia="Calibri"/>
          <w:b/>
          <w:i w:val="false"/>
          <w:sz w:val="20"/>
        </w:rPr>
        <w:t>multi-signal order validation</w:t>
      </w:r>
      <w:r>
        <w:rPr>
          <w:rFonts w:eastAsia="Calibri"/>
          <w:b w:val="false"/>
          <w:i w:val="false"/>
          <w:sz w:val="20"/>
        </w:rPr>
        <w:t>: IP geolocation, user agent, credit card BIN, email, phone, shipping/billing address — интегрировано в fraud decision pipeline.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Поддерживал </w:t>
      </w:r>
      <w:r>
        <w:rPr>
          <w:rFonts w:eastAsia="Calibri"/>
          <w:b/>
          <w:i w:val="false"/>
          <w:sz w:val="20"/>
        </w:rPr>
        <w:t>event-based ingestion</w:t>
      </w:r>
      <w:r>
        <w:rPr>
          <w:rFonts w:eastAsia="Calibri"/>
          <w:b w:val="false"/>
          <w:i w:val="false"/>
          <w:sz w:val="20"/>
        </w:rPr>
        <w:t xml:space="preserve"> — orders, webhooks, partner streams — в analytical и operational stores для rules и models.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Feature analytics и back-testing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Выпустил </w:t>
      </w:r>
      <w:r>
        <w:rPr>
          <w:rFonts w:eastAsia="Calibri"/>
          <w:b/>
          <w:i w:val="false"/>
          <w:sz w:val="20"/>
        </w:rPr>
        <w:t>return analytics и back-testing datasets</w:t>
      </w:r>
      <w:r>
        <w:rPr>
          <w:rFonts w:eastAsia="Calibri"/>
          <w:b w:val="false"/>
          <w:i w:val="false"/>
          <w:sz w:val="20"/>
        </w:rPr>
        <w:t>: return rates, refund line-item analysis, fuzzy customer pattern matching, new fraud typology detection; persisted в operational stores для batch model consumption.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Построил </w:t>
      </w:r>
      <w:r>
        <w:rPr>
          <w:rFonts w:eastAsia="Calibri"/>
          <w:b/>
          <w:i w:val="false"/>
          <w:sz w:val="20"/>
        </w:rPr>
        <w:t>SQL rule logic и marts в BigQuery/dbt</w:t>
      </w:r>
      <w:r>
        <w:rPr>
          <w:rFonts w:eastAsia="Calibri"/>
          <w:b w:val="false"/>
          <w:i w:val="false"/>
          <w:sz w:val="20"/>
        </w:rPr>
        <w:t xml:space="preserve"> для historical back-testing, rule efficiency analysis и monitoring scoring metrics.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>Проводил deep-dive analysis по confirmed abuse cases; переводил patterns в rule и feature updates.</w:t>
      </w:r>
    </w:p>
    <w:p>
      <w:pPr>
        <w:pStyle w:val="Normal"/>
        <w:spacing w:before="80" w:after="40"/>
        <w:rPr/>
      </w:pPr>
      <w:r>
        <w:rPr>
          <w:rFonts w:eastAsia="Calibri"/>
          <w:b/>
          <w:i w:val="false"/>
          <w:color w:val="2E5090"/>
          <w:sz w:val="21"/>
        </w:rPr>
        <w:t>Data platform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Операционно управлял </w:t>
      </w:r>
      <w:r>
        <w:rPr>
          <w:rFonts w:eastAsia="Calibri"/>
          <w:b/>
          <w:i w:val="false"/>
          <w:sz w:val="20"/>
        </w:rPr>
        <w:t>~25 Airflow DAGs</w:t>
      </w:r>
      <w:r>
        <w:rPr>
          <w:rFonts w:eastAsia="Calibri"/>
          <w:b w:val="false"/>
          <w:i w:val="false"/>
          <w:sz w:val="20"/>
        </w:rPr>
        <w:t xml:space="preserve"> и </w:t>
      </w:r>
      <w:r>
        <w:rPr>
          <w:rFonts w:eastAsia="Calibri"/>
          <w:b/>
          <w:i w:val="false"/>
          <w:sz w:val="20"/>
        </w:rPr>
        <w:t>Spark</w:t>
      </w:r>
      <w:r>
        <w:rPr>
          <w:rFonts w:eastAsia="Calibri"/>
          <w:b w:val="false"/>
          <w:i w:val="false"/>
          <w:sz w:val="20"/>
        </w:rPr>
        <w:t xml:space="preserve"> workloads на Kubernetes для fraud data pipelines (GCS, BigLake, Hudi/Delta formats).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Расширил </w:t>
      </w:r>
      <w:r>
        <w:rPr>
          <w:rFonts w:eastAsia="Calibri"/>
          <w:b/>
          <w:i w:val="false"/>
          <w:sz w:val="20"/>
        </w:rPr>
        <w:t>Airbyte</w:t>
      </w:r>
      <w:r>
        <w:rPr>
          <w:rFonts w:eastAsia="Calibri"/>
          <w:b w:val="false"/>
          <w:i w:val="false"/>
          <w:sz w:val="20"/>
        </w:rPr>
        <w:t xml:space="preserve"> connectors для Shopify historical loads и partner data sources (Klaviyo, Moonsense).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Стек:</w:t>
      </w:r>
      <w:r>
        <w:rPr>
          <w:rFonts w:eastAsia="Calibri"/>
          <w:b w:val="false"/>
          <w:i w:val="false"/>
          <w:sz w:val="20"/>
        </w:rPr>
        <w:t xml:space="preserve"> Python, SQL, dbt, Airflow, Spark, SageMaker, BigQuery, Spanner, MongoDB, PostgreSQL, AWS, GCP.</w:t>
      </w:r>
    </w:p>
    <w:p>
      <w:pPr>
        <w:pStyle w:val="Normal"/>
        <w:spacing w:before="120" w:after="40"/>
        <w:rPr/>
      </w:pPr>
      <w:r>
        <w:rPr>
          <w:rFonts w:eastAsia="Calibri"/>
          <w:b/>
          <w:i w:val="false"/>
          <w:color w:val="2E5090"/>
          <w:sz w:val="21"/>
        </w:rPr>
        <w:t>Business Analyst / AI Platform — **Sinoptics AI** (удалённо)</w:t>
      </w:r>
    </w:p>
    <w:p>
      <w:pPr>
        <w:pStyle w:val="Normal"/>
        <w:spacing w:before="0" w:after="80"/>
        <w:rPr/>
      </w:pPr>
      <w:r>
        <w:rPr>
          <w:rFonts w:eastAsia="Calibri"/>
          <w:b w:val="false"/>
          <w:i/>
          <w:color w:val="555555"/>
          <w:sz w:val="19"/>
        </w:rPr>
        <w:t>Март 2025 —</w:t>
      </w:r>
      <w:r>
        <w:rPr>
          <w:rFonts w:eastAsia="Calibri"/>
          <w:b w:val="false"/>
          <w:i/>
          <w:color w:val="555555"/>
          <w:sz w:val="19"/>
          <w:lang w:val="ru-RU"/>
        </w:rPr>
        <w:t>Июль 2026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Собирал и структурировал требования к document-processing workflows; определял </w:t>
      </w:r>
      <w:r>
        <w:rPr>
          <w:rFonts w:eastAsia="Calibri"/>
          <w:b/>
          <w:i w:val="false"/>
          <w:sz w:val="20"/>
        </w:rPr>
        <w:t>правила валидации</w:t>
      </w:r>
      <w:r>
        <w:rPr>
          <w:rFonts w:eastAsia="Calibri"/>
          <w:b w:val="false"/>
          <w:i w:val="false"/>
          <w:sz w:val="20"/>
        </w:rPr>
        <w:t xml:space="preserve"> и acceptance criteria — включая false-positive review и risk assessment outputs.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Строил </w:t>
      </w:r>
      <w:r>
        <w:rPr>
          <w:rFonts w:eastAsia="Calibri"/>
          <w:b/>
          <w:i w:val="false"/>
          <w:sz w:val="20"/>
        </w:rPr>
        <w:t>data flows на Python и SQL</w:t>
      </w:r>
      <w:r>
        <w:rPr>
          <w:rFonts w:eastAsia="Calibri"/>
          <w:b w:val="false"/>
          <w:i w:val="false"/>
          <w:sz w:val="20"/>
        </w:rPr>
        <w:t>, превращая semi-structured inputs в reusable datasets для product analytics и AI-assisted validation features.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>Координировал pilots и cross-functional delivery; готовил понятный status и risk reporting для non-technical stakeholders.</w:t>
      </w:r>
    </w:p>
    <w:p>
      <w:pPr>
        <w:pStyle w:val="Normal"/>
        <w:spacing w:before="120" w:after="40"/>
        <w:rPr/>
      </w:pPr>
      <w:r>
        <w:rPr>
          <w:rFonts w:eastAsia="Calibri"/>
          <w:b/>
          <w:i w:val="false"/>
          <w:color w:val="2E5090"/>
          <w:sz w:val="21"/>
        </w:rPr>
        <w:t>Shanghai Design Limited Company (Шанхай, Китай)</w:t>
      </w:r>
    </w:p>
    <w:p>
      <w:pPr>
        <w:pStyle w:val="Normal"/>
        <w:spacing w:before="0" w:after="80"/>
        <w:rPr/>
      </w:pPr>
      <w:r>
        <w:rPr>
          <w:rFonts w:eastAsia="Calibri"/>
          <w:b w:val="false"/>
          <w:i/>
          <w:color w:val="555555"/>
          <w:sz w:val="19"/>
        </w:rPr>
        <w:t>Ноябрь 2017 — 2022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С нуля спроектировал многоуровневые </w:t>
      </w:r>
      <w:r>
        <w:rPr>
          <w:rFonts w:eastAsia="Calibri"/>
          <w:b/>
          <w:i w:val="false"/>
          <w:sz w:val="20"/>
        </w:rPr>
        <w:t>контроли авторизации платежей</w:t>
      </w:r>
      <w:r>
        <w:rPr>
          <w:rFonts w:eastAsia="Calibri"/>
          <w:b w:val="false"/>
          <w:i w:val="false"/>
          <w:sz w:val="20"/>
        </w:rPr>
        <w:t>, spending limits и compliance frameworks для нового international entity.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Полный цикл </w:t>
      </w:r>
      <w:r>
        <w:rPr>
          <w:rFonts w:eastAsia="Calibri"/>
          <w:b/>
          <w:i w:val="false"/>
          <w:sz w:val="20"/>
        </w:rPr>
        <w:t>banking relationship management</w:t>
      </w:r>
      <w:r>
        <w:rPr>
          <w:rFonts w:eastAsia="Calibri"/>
          <w:b w:val="false"/>
          <w:i w:val="false"/>
          <w:sz w:val="20"/>
        </w:rPr>
        <w:t>: account administration, payment execution, dispute resolution с financial institutions.</w:t>
      </w:r>
    </w:p>
    <w:p>
      <w:pPr>
        <w:pStyle w:val="Normal"/>
        <w:spacing w:before="120" w:after="40"/>
        <w:rPr/>
      </w:pPr>
      <w:r>
        <w:rPr>
          <w:rFonts w:eastAsia="Calibri"/>
          <w:b/>
          <w:i w:val="false"/>
          <w:color w:val="2E5090"/>
          <w:sz w:val="21"/>
        </w:rPr>
        <w:t>Executive Director — Engineering Solutions / New Technologies (Китай / Россия)</w:t>
      </w:r>
    </w:p>
    <w:p>
      <w:pPr>
        <w:pStyle w:val="Normal"/>
        <w:spacing w:before="0" w:after="80"/>
        <w:rPr/>
      </w:pPr>
      <w:r>
        <w:rPr>
          <w:rFonts w:eastAsia="Calibri"/>
          <w:b w:val="false"/>
          <w:i/>
          <w:color w:val="555555"/>
          <w:sz w:val="19"/>
        </w:rPr>
        <w:t>2008 — 2017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 xml:space="preserve">Cross-border trade operations: </w:t>
      </w:r>
      <w:r>
        <w:rPr>
          <w:rFonts w:eastAsia="Calibri"/>
          <w:b/>
          <w:i w:val="false"/>
          <w:sz w:val="20"/>
        </w:rPr>
        <w:t>counterparty due diligence</w:t>
      </w:r>
      <w:r>
        <w:rPr>
          <w:rFonts w:eastAsia="Calibri"/>
          <w:b w:val="false"/>
          <w:i w:val="false"/>
          <w:sz w:val="20"/>
        </w:rPr>
        <w:t>, payment flow control, pricing and contract compliance в российской и китайской regulatory environments.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 w:val="false"/>
          <w:i w:val="false"/>
          <w:sz w:val="20"/>
        </w:rPr>
        <w:t>Management accounting и financial control над procurement, sales и international payment cycles.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rFonts w:eastAsia="Calibri"/>
          <w:color w:val="1F497D"/>
          <w:sz w:val="24"/>
        </w:rPr>
        <w:t>Образование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/>
          <w:i w:val="false"/>
          <w:sz w:val="20"/>
        </w:rPr>
        <w:t>Кандидат физико-математических наук</w:t>
      </w:r>
      <w:r>
        <w:rPr>
          <w:rFonts w:eastAsia="Calibri"/>
          <w:b w:val="false"/>
          <w:i w:val="false"/>
          <w:sz w:val="20"/>
        </w:rPr>
        <w:t>, Южный федеральный университет, 2000–2003</w:t>
      </w:r>
    </w:p>
    <w:p>
      <w:pPr>
        <w:pStyle w:val="Normal"/>
        <w:spacing w:before="0" w:after="80"/>
        <w:rPr/>
      </w:pPr>
      <w:r>
        <w:rPr>
          <w:rFonts w:eastAsia="Calibri"/>
          <w:b w:val="false"/>
          <w:i/>
          <w:color w:val="555555"/>
          <w:sz w:val="19"/>
        </w:rPr>
        <w:t>Теория вероятностей, статистическое моделирование, математический анализ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/>
          <w:i w:val="false"/>
          <w:sz w:val="20"/>
        </w:rPr>
        <w:t>Диплом физика (специалист)</w:t>
      </w:r>
      <w:r>
        <w:rPr>
          <w:rFonts w:eastAsia="Calibri"/>
          <w:b w:val="false"/>
          <w:i w:val="false"/>
          <w:sz w:val="20"/>
        </w:rPr>
        <w:t>, Южный федеральный университет, 1994–1999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/>
          <w:i w:val="false"/>
          <w:sz w:val="20"/>
        </w:rPr>
        <w:t>MBA</w:t>
      </w:r>
      <w:r>
        <w:rPr>
          <w:rFonts w:eastAsia="Calibri"/>
          <w:b w:val="false"/>
          <w:i w:val="false"/>
          <w:sz w:val="20"/>
        </w:rPr>
        <w:t>, РАНХиГС, 2005–2007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/>
          <w:i w:val="false"/>
          <w:sz w:val="20"/>
        </w:rPr>
        <w:t>Колледж радиоэлектронной аппаратуры</w:t>
      </w:r>
      <w:r>
        <w:rPr>
          <w:rFonts w:eastAsia="Calibri"/>
          <w:b w:val="false"/>
          <w:i w:val="false"/>
          <w:sz w:val="20"/>
        </w:rPr>
        <w:t>, 1991–1995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rFonts w:eastAsia="Calibri"/>
          <w:color w:val="1F497D"/>
          <w:sz w:val="24"/>
        </w:rPr>
        <w:t>Сертификаты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/>
          <w:i w:val="false"/>
          <w:sz w:val="20"/>
        </w:rPr>
        <w:t>CAP</w:t>
      </w:r>
      <w:r>
        <w:rPr>
          <w:rFonts w:eastAsia="Calibri"/>
          <w:b w:val="false"/>
          <w:i w:val="false"/>
          <w:sz w:val="20"/>
        </w:rPr>
        <w:t xml:space="preserve"> — Certified Accountant Practitioner</w:t>
      </w:r>
    </w:p>
    <w:p>
      <w:pPr>
        <w:pStyle w:val="ListBullet"/>
        <w:numPr>
          <w:ilvl w:val="0"/>
          <w:numId w:val="1"/>
        </w:numPr>
        <w:ind w:hanging="142" w:start="283"/>
        <w:rPr/>
      </w:pPr>
      <w:r>
        <w:rPr>
          <w:rFonts w:eastAsia="Calibri"/>
          <w:b/>
          <w:i w:val="false"/>
          <w:sz w:val="20"/>
        </w:rPr>
        <w:t>Курсы профессионального развития CPA Russia:</w:t>
      </w:r>
      <w:r>
        <w:rPr>
          <w:rFonts w:eastAsia="Calibri"/>
          <w:b w:val="false"/>
          <w:i w:val="false"/>
          <w:sz w:val="20"/>
        </w:rPr>
        <w:t xml:space="preserve"> финансовый учёт и IFRS reporting, управленческий учёт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3</Pages>
  <Words>868</Words>
  <Characters>6185</Characters>
  <CharactersWithSpaces>6976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2026-07-01T16:39:51Z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