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left"/>
        <w:rPr>
          <w:sz w:val="20"/>
        </w:rPr>
      </w:pPr>
      <w:r>
        <w:rPr>
          <w:b/>
          <w:sz w:val="20"/>
        </w:rPr>
        <w:t>WVT Announces Tentative Contract Agreement with Union</w:t>
      </w:r>
      <w:r>
        <w:rPr>
          <w:sz w:val="20"/>
        </w:rPr>
        <w:t xml:space="preserve"> </w:t>
      </w:r>
    </w:p>
    <w:p>
      <w:pPr>
        <w:pStyle w:val="TextBody"/>
        <w:spacing w:before="0" w:after="0"/>
        <w:jc w:val="left"/>
        <w:rPr>
          <w:sz w:val="20"/>
        </w:rPr>
      </w:pPr>
      <w:r>
        <w:rPr>
          <w:sz w:val="20"/>
        </w:rPr>
        <w:t xml:space="preserve">(Warwick, NY, May 5, 2008) Warwick Valley Telephone Company (Nasdaq: WWVY) (the “Company”), announced today that on Friday, May 2, 2008 the Company and Local 503 of the International Brotherhood of Electrical Workers (“IBEW”), representing forty-seven of the Company’s employees, had reached a tentative agreement regarding the Company’s contract with IBEW. An extension has been granted for the contract, which expired at midnight on April 30, 2008, and a vote to ratify the new contract is scheduled for Tuesday, May 6, 2008. </w:t>
      </w:r>
    </w:p>
    <w:tbl>
      <w:tblPr>
        <w:tblW w:w="475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453"/>
        <w:gridCol w:w="557"/>
        <w:gridCol w:w="8147"/>
      </w:tblGrid>
      <w:tr>
        <w:trPr/>
        <w:tc>
          <w:tcPr>
            <w:tcW w:w="2453" w:type="dxa"/>
            <w:tcBorders/>
            <w:shd w:fill="auto" w:val="clear"/>
            <w:vAlign w:val="bottom"/>
          </w:tcPr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</w:p>
        </w:tc>
        <w:tc>
          <w:tcPr>
            <w:tcW w:w="557" w:type="dxa"/>
            <w:tcBorders/>
            <w:shd w:fill="auto" w:val="clear"/>
            <w:vAlign w:val="bottom"/>
          </w:tcPr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</w:p>
        </w:tc>
        <w:tc>
          <w:tcPr>
            <w:tcW w:w="8147" w:type="dxa"/>
            <w:tcBorders/>
            <w:shd w:fill="auto" w:val="clear"/>
            <w:vAlign w:val="bottom"/>
          </w:tcPr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</w:p>
        </w:tc>
      </w:tr>
      <w:tr>
        <w:trPr/>
        <w:tc>
          <w:tcPr>
            <w:tcW w:w="2453" w:type="dxa"/>
            <w:tcBorders/>
            <w:shd w:fill="auto" w:val="clear"/>
          </w:tcPr>
          <w:p>
            <w:pPr>
              <w:pStyle w:val="TableContents"/>
              <w:spacing w:before="0" w:after="0"/>
              <w:ind w:left="0" w:right="0" w:hanging="0"/>
              <w:rPr/>
            </w:pPr>
            <w:r>
              <w:rPr/>
              <w:t xml:space="preserve">Contact: </w:t>
            </w:r>
          </w:p>
        </w:tc>
        <w:tc>
          <w:tcPr>
            <w:tcW w:w="557" w:type="dxa"/>
            <w:tcBorders/>
            <w:shd w:fill="auto" w:val="clear"/>
            <w:vAlign w:val="bottom"/>
          </w:tcPr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</w:p>
        </w:tc>
        <w:tc>
          <w:tcPr>
            <w:tcW w:w="8147" w:type="dxa"/>
            <w:tcBorders/>
            <w:shd w:fill="auto" w:val="clear"/>
          </w:tcPr>
          <w:p>
            <w:pPr>
              <w:pStyle w:val="TableContents"/>
              <w:spacing w:before="0" w:after="283"/>
              <w:jc w:val="left"/>
              <w:rPr/>
            </w:pPr>
            <w:r>
              <w:rPr/>
              <w:t>Warwick Valley Telephone Company</w:t>
              <w:br/>
              <w:t>Duane W. Albro</w:t>
              <w:br/>
              <w:t>President &amp; CEO</w:t>
              <w:br/>
              <w:t>(845) 986-2100</w:t>
            </w:r>
          </w:p>
        </w:tc>
      </w:tr>
    </w:tbl>
    <w:p>
      <w:pPr>
        <w:pStyle w:val="TextBody"/>
        <w:spacing w:before="0" w:after="283"/>
        <w:rPr/>
      </w:pPr>
      <w:r>
        <w:rPr/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horndale">
    <w:altName w:val="Times New Roman"/>
    <w:charset w:val="01"/>
    <w:family w:val="roman"/>
    <w:pitch w:val="variable"/>
  </w:font>
  <w:font w:name="Albany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1134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/>
    <w:rPr>
      <w:rFonts w:ascii="Thorndale" w:hAnsi="Thorndale"/>
      <w:b/>
      <w:bCs/>
      <w:sz w:val="48"/>
      <w:szCs w:val="44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InternetLink">
    <w:name w:val="Internet Link"/>
    <w:rPr>
      <w:color w:val="000080"/>
      <w:u w:val="single"/>
    </w:rPr>
  </w:style>
  <w:style w:type="paragraph" w:styleId="HorizontalLine">
    <w:name w:val="Horizontal Line"/>
    <w:basedOn w:val="Normal"/>
    <w:next w:val="TextBody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Sender">
    <w:name w:val="Sender"/>
    <w:basedOn w:val="Normal"/>
    <w:pPr/>
    <w:rPr>
      <w:i/>
    </w:rPr>
  </w:style>
  <w:style w:type="paragraph" w:styleId="TableContents">
    <w:name w:val="Table Contents"/>
    <w:basedOn w:val="TextBody"/>
    <w:qFormat/>
    <w:pPr/>
    <w:rPr/>
  </w:style>
  <w:style w:type="paragraph" w:styleId="Footer">
    <w:name w:val="Foot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Header">
    <w:name w:val="Header"/>
    <w:basedOn w:val="Normal"/>
    <w:pPr>
      <w:suppressLineNumbers/>
      <w:tabs>
        <w:tab w:val="center" w:pos="4818" w:leader="none"/>
        <w:tab w:val="right" w:pos="9637" w:leader="none"/>
      </w:tabs>
    </w:pPr>
    <w:rPr/>
  </w:style>
  <w:style w:type="paragraph" w:styleId="Index">
    <w:name w:val="Index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">
    <w:name w:val="List"/>
    <w:basedOn w:val="TextBody"/>
    <w:pPr/>
    <w:rPr/>
  </w:style>
  <w:style w:type="paragraph" w:styleId="TextBody">
    <w:name w:val="Text Body"/>
    <w:basedOn w:val="Normal"/>
    <w:pPr>
      <w:spacing w:before="0" w:after="283"/>
    </w:pPr>
    <w:rPr/>
  </w:style>
  <w:style w:type="paragraph" w:styleId="Heading">
    <w:name w:val="Heading"/>
    <w:basedOn w:val="Normal"/>
    <w:next w:val="TextBody"/>
    <w:qFormat/>
    <w:pPr>
      <w:keepNext/>
      <w:spacing w:before="240" w:after="283"/>
    </w:pPr>
    <w:rPr>
      <w:rFonts w:ascii="Albany" w:hAnsi="Albany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LibreOffice/4.4.7.2$Linux_X86_64 LibreOffice_project/f3153a8b245191196a4b6b9abd1d0da16eead600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